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85EB" w14:textId="77777777" w:rsidR="003F100E" w:rsidRPr="00E464B3" w:rsidRDefault="003F100E" w:rsidP="000827BB">
      <w:pPr>
        <w:pStyle w:val="Standard"/>
        <w:spacing w:line="276" w:lineRule="auto"/>
        <w:jc w:val="both"/>
        <w:rPr>
          <w:rFonts w:cs="Times New Roman"/>
          <w:b/>
          <w:color w:val="FF0000"/>
          <w:spacing w:val="10"/>
          <w:kern w:val="0"/>
          <w:lang w:val="pl-PL"/>
        </w:rPr>
      </w:pPr>
    </w:p>
    <w:p w14:paraId="1682E0A4" w14:textId="4676A81F" w:rsidR="00E464B3" w:rsidRPr="00E464B3" w:rsidRDefault="00E464B3" w:rsidP="00E464B3">
      <w:pPr>
        <w:pStyle w:val="Default"/>
        <w:jc w:val="center"/>
      </w:pPr>
      <w:r w:rsidRPr="00E464B3">
        <w:t>UCHWAŁA NR XVI</w:t>
      </w:r>
      <w:r w:rsidR="00761647">
        <w:t>I</w:t>
      </w:r>
      <w:r w:rsidRPr="00E464B3">
        <w:t>I/16</w:t>
      </w:r>
      <w:r w:rsidR="00F212E7">
        <w:t>9</w:t>
      </w:r>
      <w:r w:rsidRPr="00E464B3">
        <w:t>/2025</w:t>
      </w:r>
    </w:p>
    <w:p w14:paraId="35F0AB67" w14:textId="77777777" w:rsidR="00E464B3" w:rsidRPr="00E464B3" w:rsidRDefault="00E464B3" w:rsidP="00E464B3">
      <w:pPr>
        <w:pStyle w:val="Default"/>
        <w:jc w:val="center"/>
      </w:pPr>
      <w:r w:rsidRPr="00E464B3">
        <w:t>RADY GMINY TOMASZÓW LUBELSKI</w:t>
      </w:r>
    </w:p>
    <w:p w14:paraId="6CEC4E41" w14:textId="57135A65" w:rsidR="00E464B3" w:rsidRPr="00E464B3" w:rsidRDefault="00E464B3" w:rsidP="00E464B3">
      <w:pPr>
        <w:pStyle w:val="Default"/>
        <w:jc w:val="center"/>
      </w:pPr>
      <w:r w:rsidRPr="00E464B3">
        <w:t xml:space="preserve">z dnia </w:t>
      </w:r>
      <w:r w:rsidR="00F212E7">
        <w:t>22</w:t>
      </w:r>
      <w:r w:rsidRPr="00E464B3">
        <w:t xml:space="preserve"> </w:t>
      </w:r>
      <w:r w:rsidR="00EA2352">
        <w:t>lipca</w:t>
      </w:r>
      <w:r w:rsidRPr="00E464B3">
        <w:t xml:space="preserve"> 2025 r.</w:t>
      </w:r>
    </w:p>
    <w:p w14:paraId="742E2CA0" w14:textId="77777777" w:rsidR="003F100E" w:rsidRPr="00E464B3" w:rsidRDefault="003F100E" w:rsidP="000827BB">
      <w:pPr>
        <w:pStyle w:val="Textbody"/>
        <w:spacing w:before="120" w:line="276" w:lineRule="auto"/>
        <w:jc w:val="center"/>
        <w:rPr>
          <w:rFonts w:cs="Times New Roman"/>
          <w:b/>
          <w:spacing w:val="10"/>
          <w:kern w:val="0"/>
          <w:lang w:val="pl-PL"/>
        </w:rPr>
      </w:pPr>
      <w:r w:rsidRPr="00E464B3">
        <w:rPr>
          <w:rFonts w:cs="Times New Roman"/>
          <w:b/>
          <w:spacing w:val="10"/>
          <w:kern w:val="0"/>
          <w:lang w:val="pl-PL"/>
        </w:rPr>
        <w:t xml:space="preserve">w sprawie przyjęcia Gminnego Programu Rewitalizacji </w:t>
      </w:r>
      <w:r w:rsidR="00284DC2" w:rsidRPr="00E464B3">
        <w:rPr>
          <w:rFonts w:cs="Times New Roman"/>
          <w:b/>
          <w:spacing w:val="10"/>
          <w:kern w:val="0"/>
          <w:lang w:val="pl-PL"/>
        </w:rPr>
        <w:t xml:space="preserve">Gminy </w:t>
      </w:r>
      <w:r w:rsidR="00F02C31" w:rsidRPr="00E464B3">
        <w:rPr>
          <w:rFonts w:cs="Times New Roman"/>
          <w:b/>
          <w:spacing w:val="10"/>
          <w:kern w:val="0"/>
          <w:lang w:val="pl-PL"/>
        </w:rPr>
        <w:t>Tomaszów Lubelski</w:t>
      </w:r>
      <w:r w:rsidR="00284DC2" w:rsidRPr="00E464B3">
        <w:rPr>
          <w:rFonts w:cs="Times New Roman"/>
          <w:b/>
          <w:spacing w:val="10"/>
          <w:kern w:val="0"/>
          <w:lang w:val="pl-PL"/>
        </w:rPr>
        <w:t xml:space="preserve"> </w:t>
      </w:r>
      <w:r w:rsidRPr="00E464B3">
        <w:rPr>
          <w:rFonts w:cs="Times New Roman"/>
          <w:b/>
          <w:spacing w:val="10"/>
          <w:kern w:val="0"/>
          <w:lang w:val="pl-PL"/>
        </w:rPr>
        <w:t>na lata 202</w:t>
      </w:r>
      <w:r w:rsidR="00F02C31" w:rsidRPr="00E464B3">
        <w:rPr>
          <w:rFonts w:cs="Times New Roman"/>
          <w:b/>
          <w:spacing w:val="10"/>
          <w:kern w:val="0"/>
          <w:lang w:val="pl-PL"/>
        </w:rPr>
        <w:t>4</w:t>
      </w:r>
      <w:r w:rsidRPr="00E464B3">
        <w:rPr>
          <w:rFonts w:cs="Times New Roman"/>
          <w:b/>
          <w:spacing w:val="10"/>
          <w:kern w:val="0"/>
          <w:lang w:val="pl-PL"/>
        </w:rPr>
        <w:t>-2030</w:t>
      </w:r>
    </w:p>
    <w:p w14:paraId="2A72F282" w14:textId="77777777" w:rsidR="003F100E" w:rsidRPr="00E464B3" w:rsidRDefault="003F100E" w:rsidP="009D7EBB">
      <w:pPr>
        <w:pStyle w:val="Textbody"/>
        <w:spacing w:before="120" w:line="276" w:lineRule="auto"/>
        <w:ind w:firstLine="708"/>
        <w:rPr>
          <w:rFonts w:cs="Times New Roman"/>
          <w:spacing w:val="10"/>
          <w:kern w:val="0"/>
          <w:lang w:val="pl-PL"/>
        </w:rPr>
      </w:pPr>
    </w:p>
    <w:p w14:paraId="16CE2CC9" w14:textId="49571E8C" w:rsidR="003F100E" w:rsidRPr="00E464B3" w:rsidRDefault="003F100E" w:rsidP="00EA2352">
      <w:pPr>
        <w:pStyle w:val="Textbody"/>
        <w:spacing w:before="120" w:line="276" w:lineRule="auto"/>
        <w:ind w:firstLine="708"/>
        <w:jc w:val="both"/>
        <w:rPr>
          <w:rFonts w:cs="Times New Roman"/>
          <w:spacing w:val="10"/>
          <w:kern w:val="0"/>
          <w:lang w:val="pl-PL"/>
        </w:rPr>
      </w:pPr>
      <w:r w:rsidRPr="00E464B3">
        <w:rPr>
          <w:rFonts w:cs="Times New Roman"/>
          <w:spacing w:val="10"/>
          <w:kern w:val="0"/>
          <w:lang w:val="pl-PL"/>
        </w:rPr>
        <w:t xml:space="preserve">Na podstawie art. 18 ust. 2 pkt </w:t>
      </w:r>
      <w:r w:rsidR="001B2E30" w:rsidRPr="00E464B3">
        <w:rPr>
          <w:rFonts w:cs="Times New Roman"/>
          <w:spacing w:val="10"/>
          <w:kern w:val="0"/>
          <w:lang w:val="pl-PL"/>
        </w:rPr>
        <w:t>15</w:t>
      </w:r>
      <w:r w:rsidRPr="00E464B3">
        <w:rPr>
          <w:rFonts w:cs="Times New Roman"/>
          <w:spacing w:val="10"/>
          <w:kern w:val="0"/>
          <w:lang w:val="pl-PL"/>
        </w:rPr>
        <w:t xml:space="preserve"> ustawy z dnia 8 marca 1990 r. o samorządzie gminnym (t.j. Dz.</w:t>
      </w:r>
      <w:r w:rsidR="001B2E30" w:rsidRPr="00E464B3">
        <w:rPr>
          <w:rFonts w:cs="Times New Roman"/>
          <w:spacing w:val="10"/>
          <w:kern w:val="0"/>
          <w:lang w:val="pl-PL"/>
        </w:rPr>
        <w:t xml:space="preserve"> </w:t>
      </w:r>
      <w:r w:rsidRPr="00E464B3">
        <w:rPr>
          <w:rFonts w:cs="Times New Roman"/>
          <w:spacing w:val="10"/>
          <w:kern w:val="0"/>
          <w:lang w:val="pl-PL"/>
        </w:rPr>
        <w:t>U. z 2024 r. poz. 1465 z późn. zm.) oraz art. 14 ust. 1 ustawy z</w:t>
      </w:r>
      <w:r w:rsidR="009D7EBB" w:rsidRPr="00E464B3">
        <w:rPr>
          <w:rFonts w:cs="Times New Roman"/>
          <w:spacing w:val="10"/>
          <w:kern w:val="0"/>
          <w:lang w:val="pl-PL"/>
        </w:rPr>
        <w:t> </w:t>
      </w:r>
      <w:r w:rsidRPr="00E464B3">
        <w:rPr>
          <w:rFonts w:cs="Times New Roman"/>
          <w:spacing w:val="10"/>
          <w:kern w:val="0"/>
          <w:lang w:val="pl-PL"/>
        </w:rPr>
        <w:t>dnia 9</w:t>
      </w:r>
      <w:r w:rsidR="00EA2352">
        <w:rPr>
          <w:rFonts w:cs="Times New Roman"/>
          <w:spacing w:val="10"/>
          <w:kern w:val="0"/>
          <w:lang w:val="pl-PL"/>
        </w:rPr>
        <w:t> </w:t>
      </w:r>
      <w:r w:rsidRPr="00E464B3">
        <w:rPr>
          <w:rFonts w:cs="Times New Roman"/>
          <w:spacing w:val="10"/>
          <w:kern w:val="0"/>
          <w:lang w:val="pl-PL"/>
        </w:rPr>
        <w:t xml:space="preserve">października </w:t>
      </w:r>
      <w:r w:rsidR="001B2E30" w:rsidRPr="00E464B3">
        <w:rPr>
          <w:rFonts w:cs="Times New Roman"/>
          <w:spacing w:val="10"/>
          <w:kern w:val="0"/>
          <w:lang w:val="pl-PL"/>
        </w:rPr>
        <w:t xml:space="preserve">2015 r. o rewitalizacji (t.j. Dz. U. z 2024 r. poz. 278 z późn. zm.) </w:t>
      </w:r>
      <w:r w:rsidRPr="00E464B3">
        <w:rPr>
          <w:rFonts w:cs="Times New Roman"/>
          <w:spacing w:val="10"/>
          <w:kern w:val="0"/>
          <w:lang w:val="pl-PL"/>
        </w:rPr>
        <w:t>uchwala się, co następuje:</w:t>
      </w:r>
    </w:p>
    <w:p w14:paraId="7E98E066" w14:textId="77777777" w:rsidR="003F100E" w:rsidRPr="00E464B3" w:rsidRDefault="003F100E" w:rsidP="009D7EBB">
      <w:pPr>
        <w:pStyle w:val="Textbody"/>
        <w:tabs>
          <w:tab w:val="left" w:pos="7073"/>
        </w:tabs>
        <w:spacing w:before="120" w:line="276" w:lineRule="auto"/>
        <w:rPr>
          <w:rFonts w:cs="Times New Roman"/>
          <w:spacing w:val="10"/>
          <w:kern w:val="0"/>
          <w:lang w:val="pl-PL"/>
        </w:rPr>
      </w:pPr>
      <w:r w:rsidRPr="00E464B3">
        <w:rPr>
          <w:rFonts w:cs="Times New Roman"/>
          <w:spacing w:val="10"/>
          <w:kern w:val="0"/>
          <w:lang w:val="pl-PL"/>
        </w:rPr>
        <w:tab/>
      </w:r>
    </w:p>
    <w:p w14:paraId="59FC5643" w14:textId="77777777" w:rsidR="00E464B3" w:rsidRDefault="003F100E" w:rsidP="00E464B3">
      <w:pPr>
        <w:pStyle w:val="Textbody"/>
        <w:spacing w:before="120" w:line="276" w:lineRule="auto"/>
        <w:jc w:val="center"/>
        <w:rPr>
          <w:rFonts w:cs="Times New Roman"/>
          <w:b/>
          <w:spacing w:val="10"/>
          <w:kern w:val="0"/>
          <w:lang w:val="pl-PL"/>
        </w:rPr>
      </w:pPr>
      <w:r w:rsidRPr="00E464B3">
        <w:rPr>
          <w:rFonts w:cs="Times New Roman"/>
          <w:b/>
          <w:spacing w:val="10"/>
          <w:kern w:val="0"/>
          <w:lang w:val="pl-PL"/>
        </w:rPr>
        <w:t>§ 1</w:t>
      </w:r>
    </w:p>
    <w:p w14:paraId="49E5B0E6" w14:textId="77F08CD1" w:rsidR="003F100E" w:rsidRPr="00E464B3" w:rsidRDefault="003F100E" w:rsidP="009D7EBB">
      <w:pPr>
        <w:pStyle w:val="Textbody"/>
        <w:spacing w:before="120" w:line="276" w:lineRule="auto"/>
        <w:rPr>
          <w:rFonts w:cs="Times New Roman"/>
          <w:spacing w:val="10"/>
          <w:kern w:val="0"/>
          <w:lang w:val="pl-PL"/>
        </w:rPr>
      </w:pPr>
      <w:r w:rsidRPr="00E464B3">
        <w:rPr>
          <w:rFonts w:cs="Times New Roman"/>
          <w:spacing w:val="10"/>
          <w:kern w:val="0"/>
          <w:lang w:val="pl-PL"/>
        </w:rPr>
        <w:t xml:space="preserve">Uchwala się Gminny Program Rewitalizacji </w:t>
      </w:r>
      <w:r w:rsidR="00284DC2" w:rsidRPr="00E464B3">
        <w:rPr>
          <w:rFonts w:cs="Times New Roman"/>
          <w:spacing w:val="10"/>
          <w:kern w:val="0"/>
          <w:lang w:val="pl-PL"/>
        </w:rPr>
        <w:t xml:space="preserve">Gminy </w:t>
      </w:r>
      <w:r w:rsidR="00F02C31" w:rsidRPr="00E464B3">
        <w:rPr>
          <w:rFonts w:cs="Times New Roman"/>
          <w:spacing w:val="10"/>
          <w:kern w:val="0"/>
          <w:lang w:val="pl-PL"/>
        </w:rPr>
        <w:t>Tomaszów Lubelski</w:t>
      </w:r>
      <w:r w:rsidR="00284DC2" w:rsidRPr="00E464B3">
        <w:rPr>
          <w:rFonts w:cs="Times New Roman"/>
          <w:spacing w:val="10"/>
          <w:kern w:val="0"/>
          <w:lang w:val="pl-PL"/>
        </w:rPr>
        <w:t xml:space="preserve"> </w:t>
      </w:r>
      <w:r w:rsidRPr="00E464B3">
        <w:rPr>
          <w:rFonts w:cs="Times New Roman"/>
          <w:spacing w:val="10"/>
          <w:kern w:val="0"/>
          <w:lang w:val="pl-PL"/>
        </w:rPr>
        <w:t>na lata 202</w:t>
      </w:r>
      <w:r w:rsidR="00F02C31" w:rsidRPr="00E464B3">
        <w:rPr>
          <w:rFonts w:cs="Times New Roman"/>
          <w:spacing w:val="10"/>
          <w:kern w:val="0"/>
          <w:lang w:val="pl-PL"/>
        </w:rPr>
        <w:t>4</w:t>
      </w:r>
      <w:r w:rsidRPr="00E464B3">
        <w:rPr>
          <w:rFonts w:cs="Times New Roman"/>
          <w:spacing w:val="10"/>
          <w:kern w:val="0"/>
          <w:lang w:val="pl-PL"/>
        </w:rPr>
        <w:t>-2030, w</w:t>
      </w:r>
      <w:r w:rsidR="00F965B7" w:rsidRPr="00E464B3">
        <w:rPr>
          <w:rFonts w:cs="Times New Roman"/>
          <w:spacing w:val="10"/>
          <w:kern w:val="0"/>
          <w:lang w:val="pl-PL"/>
        </w:rPr>
        <w:t> </w:t>
      </w:r>
      <w:r w:rsidRPr="00E464B3">
        <w:rPr>
          <w:rFonts w:cs="Times New Roman"/>
          <w:spacing w:val="10"/>
          <w:kern w:val="0"/>
          <w:lang w:val="pl-PL"/>
        </w:rPr>
        <w:t>brzmieniu stanowiącym załącznik do niniejszej uchwały.</w:t>
      </w:r>
    </w:p>
    <w:p w14:paraId="0BC04D89" w14:textId="77777777" w:rsidR="003F100E" w:rsidRPr="00E464B3" w:rsidRDefault="003F100E" w:rsidP="009D7EBB">
      <w:pPr>
        <w:pStyle w:val="Textbody"/>
        <w:spacing w:before="120" w:line="276" w:lineRule="auto"/>
        <w:rPr>
          <w:rFonts w:cs="Times New Roman"/>
          <w:b/>
          <w:spacing w:val="10"/>
          <w:kern w:val="0"/>
          <w:lang w:val="pl-PL"/>
        </w:rPr>
      </w:pPr>
    </w:p>
    <w:p w14:paraId="4263FE42" w14:textId="77777777" w:rsidR="00E464B3" w:rsidRDefault="001B2E30" w:rsidP="00E464B3">
      <w:pPr>
        <w:pStyle w:val="Textbody"/>
        <w:spacing w:before="120" w:line="276" w:lineRule="auto"/>
        <w:jc w:val="center"/>
        <w:rPr>
          <w:rFonts w:cs="Times New Roman"/>
          <w:b/>
          <w:spacing w:val="10"/>
          <w:kern w:val="0"/>
          <w:lang w:val="pl-PL"/>
        </w:rPr>
      </w:pPr>
      <w:r w:rsidRPr="00E464B3">
        <w:rPr>
          <w:rFonts w:cs="Times New Roman"/>
          <w:b/>
          <w:spacing w:val="10"/>
          <w:kern w:val="0"/>
          <w:lang w:val="pl-PL"/>
        </w:rPr>
        <w:t xml:space="preserve">§ </w:t>
      </w:r>
      <w:r w:rsidR="00284DC2" w:rsidRPr="00E464B3">
        <w:rPr>
          <w:rFonts w:cs="Times New Roman"/>
          <w:b/>
          <w:spacing w:val="10"/>
          <w:kern w:val="0"/>
          <w:lang w:val="pl-PL"/>
        </w:rPr>
        <w:t>2</w:t>
      </w:r>
    </w:p>
    <w:p w14:paraId="6B6B3C69" w14:textId="49C140DD" w:rsidR="003F100E" w:rsidRPr="00E464B3" w:rsidRDefault="003F100E" w:rsidP="009D7EBB">
      <w:pPr>
        <w:pStyle w:val="Textbody"/>
        <w:spacing w:before="120" w:line="276" w:lineRule="auto"/>
        <w:rPr>
          <w:rFonts w:cs="Times New Roman"/>
          <w:spacing w:val="10"/>
          <w:kern w:val="0"/>
          <w:lang w:val="pl-PL"/>
        </w:rPr>
      </w:pPr>
      <w:r w:rsidRPr="00E464B3">
        <w:rPr>
          <w:rFonts w:cs="Times New Roman"/>
          <w:spacing w:val="10"/>
          <w:kern w:val="0"/>
          <w:lang w:val="pl-PL"/>
        </w:rPr>
        <w:t xml:space="preserve">Wykonanie uchwały powierza się </w:t>
      </w:r>
      <w:r w:rsidR="00BD1605" w:rsidRPr="00E464B3">
        <w:rPr>
          <w:rFonts w:cs="Times New Roman"/>
          <w:spacing w:val="10"/>
          <w:kern w:val="0"/>
          <w:lang w:val="pl-PL"/>
        </w:rPr>
        <w:t>Wójtowi</w:t>
      </w:r>
      <w:r w:rsidRPr="00E464B3">
        <w:rPr>
          <w:rFonts w:cs="Times New Roman"/>
          <w:spacing w:val="10"/>
          <w:kern w:val="0"/>
          <w:lang w:val="pl-PL"/>
        </w:rPr>
        <w:t xml:space="preserve"> Gminy</w:t>
      </w:r>
      <w:r w:rsidR="00F20A32" w:rsidRPr="00E464B3">
        <w:rPr>
          <w:rFonts w:cs="Times New Roman"/>
          <w:spacing w:val="10"/>
          <w:kern w:val="0"/>
          <w:lang w:val="pl-PL"/>
        </w:rPr>
        <w:t xml:space="preserve"> </w:t>
      </w:r>
      <w:r w:rsidR="00F02C31" w:rsidRPr="00E464B3">
        <w:rPr>
          <w:rFonts w:cs="Times New Roman"/>
          <w:spacing w:val="10"/>
          <w:kern w:val="0"/>
          <w:lang w:val="pl-PL"/>
        </w:rPr>
        <w:t>Tomaszów Lubelski</w:t>
      </w:r>
      <w:r w:rsidRPr="00E464B3">
        <w:rPr>
          <w:rFonts w:cs="Times New Roman"/>
          <w:spacing w:val="10"/>
          <w:kern w:val="0"/>
          <w:lang w:val="pl-PL"/>
        </w:rPr>
        <w:t>.</w:t>
      </w:r>
    </w:p>
    <w:p w14:paraId="0BF97877" w14:textId="77777777" w:rsidR="003F100E" w:rsidRPr="00E464B3" w:rsidRDefault="003F100E" w:rsidP="009D7EBB">
      <w:pPr>
        <w:pStyle w:val="Textbody"/>
        <w:spacing w:before="120" w:line="276" w:lineRule="auto"/>
        <w:rPr>
          <w:rFonts w:cs="Times New Roman"/>
          <w:b/>
          <w:spacing w:val="10"/>
          <w:kern w:val="0"/>
          <w:lang w:val="pl-PL"/>
        </w:rPr>
      </w:pPr>
    </w:p>
    <w:p w14:paraId="2053EF09" w14:textId="77777777" w:rsidR="00E464B3" w:rsidRDefault="001B2E30" w:rsidP="00E464B3">
      <w:pPr>
        <w:pStyle w:val="Textbody"/>
        <w:spacing w:before="120" w:line="276" w:lineRule="auto"/>
        <w:jc w:val="center"/>
        <w:rPr>
          <w:rFonts w:cs="Times New Roman"/>
          <w:b/>
          <w:spacing w:val="10"/>
          <w:kern w:val="0"/>
          <w:lang w:val="pl-PL"/>
        </w:rPr>
      </w:pPr>
      <w:r w:rsidRPr="00E464B3">
        <w:rPr>
          <w:rFonts w:cs="Times New Roman"/>
          <w:b/>
          <w:spacing w:val="10"/>
          <w:kern w:val="0"/>
          <w:lang w:val="pl-PL"/>
        </w:rPr>
        <w:t xml:space="preserve">§ </w:t>
      </w:r>
      <w:r w:rsidR="00284DC2" w:rsidRPr="00E464B3">
        <w:rPr>
          <w:rFonts w:cs="Times New Roman"/>
          <w:b/>
          <w:spacing w:val="10"/>
          <w:kern w:val="0"/>
          <w:lang w:val="pl-PL"/>
        </w:rPr>
        <w:t>3</w:t>
      </w:r>
    </w:p>
    <w:p w14:paraId="7C8F2B7E" w14:textId="317EFBE0" w:rsidR="003F100E" w:rsidRPr="00E464B3" w:rsidRDefault="003F100E" w:rsidP="009D7EBB">
      <w:pPr>
        <w:pStyle w:val="Textbody"/>
        <w:spacing w:before="120" w:line="276" w:lineRule="auto"/>
        <w:rPr>
          <w:rFonts w:cs="Times New Roman"/>
          <w:spacing w:val="10"/>
          <w:kern w:val="0"/>
          <w:lang w:val="pl-PL"/>
        </w:rPr>
      </w:pPr>
      <w:r w:rsidRPr="00E464B3">
        <w:rPr>
          <w:rFonts w:cs="Times New Roman"/>
          <w:spacing w:val="10"/>
          <w:kern w:val="0"/>
          <w:lang w:val="pl-PL"/>
        </w:rPr>
        <w:t>Uchwała wchodzi w życie z dniem podjęcia.</w:t>
      </w:r>
    </w:p>
    <w:p w14:paraId="1B847ECE" w14:textId="77777777" w:rsidR="003F100E" w:rsidRPr="00E464B3" w:rsidRDefault="003F100E" w:rsidP="000827BB">
      <w:pPr>
        <w:pStyle w:val="Textbody"/>
        <w:spacing w:line="276" w:lineRule="auto"/>
        <w:jc w:val="both"/>
        <w:rPr>
          <w:rFonts w:cs="Times New Roman"/>
          <w:spacing w:val="10"/>
          <w:kern w:val="0"/>
          <w:lang w:val="pl-PL"/>
        </w:rPr>
      </w:pPr>
    </w:p>
    <w:p w14:paraId="45016C64" w14:textId="77777777" w:rsidR="003F100E" w:rsidRPr="00E464B3" w:rsidRDefault="003F100E" w:rsidP="000827BB">
      <w:pPr>
        <w:pStyle w:val="Textbody"/>
        <w:spacing w:line="276" w:lineRule="auto"/>
        <w:jc w:val="both"/>
        <w:rPr>
          <w:rFonts w:cs="Times New Roman"/>
          <w:spacing w:val="10"/>
          <w:kern w:val="0"/>
          <w:lang w:val="pl-PL"/>
        </w:rPr>
      </w:pPr>
    </w:p>
    <w:p w14:paraId="62A82413" w14:textId="77777777" w:rsidR="003F100E" w:rsidRPr="00E464B3" w:rsidRDefault="003F100E" w:rsidP="000827BB">
      <w:pPr>
        <w:pStyle w:val="Textbody"/>
        <w:spacing w:line="276" w:lineRule="auto"/>
        <w:jc w:val="both"/>
        <w:rPr>
          <w:rFonts w:cs="Times New Roman"/>
          <w:spacing w:val="10"/>
          <w:kern w:val="0"/>
          <w:lang w:val="pl-PL"/>
        </w:rPr>
      </w:pPr>
    </w:p>
    <w:p w14:paraId="677CCE62" w14:textId="77777777" w:rsidR="003F100E" w:rsidRPr="00E464B3" w:rsidRDefault="003F100E" w:rsidP="000827BB">
      <w:pPr>
        <w:pStyle w:val="Textbody"/>
        <w:spacing w:line="276" w:lineRule="auto"/>
        <w:jc w:val="both"/>
        <w:rPr>
          <w:rFonts w:cs="Times New Roman"/>
          <w:spacing w:val="10"/>
          <w:kern w:val="0"/>
          <w:lang w:val="pl-PL"/>
        </w:rPr>
      </w:pPr>
    </w:p>
    <w:p w14:paraId="3A066B81" w14:textId="77777777" w:rsidR="003F100E" w:rsidRDefault="003F100E" w:rsidP="000827BB">
      <w:pPr>
        <w:pStyle w:val="Textbody"/>
        <w:spacing w:line="276" w:lineRule="auto"/>
        <w:ind w:left="4111"/>
        <w:jc w:val="center"/>
        <w:rPr>
          <w:rFonts w:cs="Times New Roman"/>
          <w:spacing w:val="10"/>
          <w:kern w:val="0"/>
          <w:lang w:val="pl-PL"/>
        </w:rPr>
      </w:pPr>
      <w:r w:rsidRPr="00E464B3">
        <w:rPr>
          <w:rFonts w:cs="Times New Roman"/>
          <w:spacing w:val="10"/>
          <w:kern w:val="0"/>
          <w:lang w:val="pl-PL"/>
        </w:rPr>
        <w:t xml:space="preserve">Przewodniczący Rady </w:t>
      </w:r>
      <w:r w:rsidR="00BD1605" w:rsidRPr="00E464B3">
        <w:rPr>
          <w:rFonts w:cs="Times New Roman"/>
          <w:spacing w:val="10"/>
          <w:kern w:val="0"/>
          <w:lang w:val="pl-PL"/>
        </w:rPr>
        <w:t xml:space="preserve">Gminy </w:t>
      </w:r>
      <w:r w:rsidR="00F02C31" w:rsidRPr="00E464B3">
        <w:rPr>
          <w:rFonts w:cs="Times New Roman"/>
          <w:spacing w:val="10"/>
          <w:kern w:val="0"/>
          <w:lang w:val="pl-PL"/>
        </w:rPr>
        <w:br/>
        <w:t>Tomaszów Lubelski</w:t>
      </w:r>
    </w:p>
    <w:p w14:paraId="4BA41C34" w14:textId="77777777" w:rsidR="00E464B3" w:rsidRPr="00E25BC6" w:rsidRDefault="00E464B3" w:rsidP="00E464B3">
      <w:pPr>
        <w:ind w:left="5664"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Gozdek</w:t>
      </w:r>
    </w:p>
    <w:p w14:paraId="180324B6" w14:textId="77777777" w:rsidR="00E464B3" w:rsidRPr="00E464B3" w:rsidRDefault="00E464B3" w:rsidP="000827BB">
      <w:pPr>
        <w:pStyle w:val="Textbody"/>
        <w:spacing w:line="276" w:lineRule="auto"/>
        <w:ind w:left="4111"/>
        <w:jc w:val="center"/>
        <w:rPr>
          <w:rFonts w:cs="Times New Roman"/>
          <w:spacing w:val="10"/>
          <w:kern w:val="0"/>
          <w:lang w:val="pl-PL"/>
        </w:rPr>
      </w:pPr>
    </w:p>
    <w:p w14:paraId="23570EE7" w14:textId="77777777" w:rsidR="003F100E" w:rsidRPr="00E464B3" w:rsidRDefault="003F100E" w:rsidP="000827BB">
      <w:pPr>
        <w:pStyle w:val="Textbody"/>
        <w:spacing w:line="276" w:lineRule="auto"/>
        <w:jc w:val="center"/>
        <w:rPr>
          <w:rFonts w:cs="Times New Roman"/>
          <w:spacing w:val="10"/>
          <w:kern w:val="0"/>
          <w:lang w:val="pl-PL"/>
        </w:rPr>
      </w:pPr>
    </w:p>
    <w:p w14:paraId="5DE381FE" w14:textId="77777777" w:rsidR="00284DC2" w:rsidRPr="00E464B3" w:rsidRDefault="00284DC2" w:rsidP="000827BB">
      <w:pPr>
        <w:pStyle w:val="Textbody"/>
        <w:spacing w:line="276" w:lineRule="auto"/>
        <w:ind w:left="4111"/>
        <w:jc w:val="center"/>
        <w:rPr>
          <w:rFonts w:cs="Times New Roman"/>
          <w:b/>
          <w:spacing w:val="10"/>
          <w:kern w:val="0"/>
          <w:lang w:val="pl-PL"/>
        </w:rPr>
      </w:pPr>
    </w:p>
    <w:p w14:paraId="7BFED173" w14:textId="77777777" w:rsidR="00284DC2" w:rsidRPr="00E464B3" w:rsidRDefault="00284DC2" w:rsidP="000827BB">
      <w:pPr>
        <w:pStyle w:val="Textbody"/>
        <w:spacing w:line="276" w:lineRule="auto"/>
        <w:ind w:left="4111"/>
        <w:jc w:val="center"/>
        <w:rPr>
          <w:rFonts w:cs="Times New Roman"/>
          <w:b/>
          <w:spacing w:val="10"/>
          <w:kern w:val="0"/>
          <w:lang w:val="pl-PL"/>
        </w:rPr>
        <w:sectPr w:rsidR="00284DC2" w:rsidRPr="00E464B3">
          <w:pgSz w:w="11905" w:h="16837"/>
          <w:pgMar w:top="1134" w:right="1134" w:bottom="1134" w:left="1134" w:header="708" w:footer="708" w:gutter="0"/>
          <w:cols w:space="708"/>
        </w:sectPr>
      </w:pPr>
    </w:p>
    <w:p w14:paraId="79B6235B" w14:textId="77777777" w:rsidR="003F100E" w:rsidRPr="00E464B3" w:rsidRDefault="001B2E30" w:rsidP="000827BB">
      <w:pPr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UZASADNIENIE</w:t>
      </w:r>
    </w:p>
    <w:p w14:paraId="5B77608E" w14:textId="77777777" w:rsidR="002D343B" w:rsidRPr="00E464B3" w:rsidRDefault="00383DBA" w:rsidP="002D343B">
      <w:pPr>
        <w:spacing w:after="0"/>
        <w:ind w:firstLine="567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>Gminny program rewitalizacji jest wieloletnim programem działań prowadzonym na terenie gminy, w określonych strefach - społecznej, gospodarczej, środowiskowej, przestrzenno-funkcjonalnej i technicznej. Realizacja GPR ma spowodować wyprowadzenie wyznaczonych obszarów rewitalizacji ze stanu kryzysowego i stworzenie warunków do zrównoważonego rozwoju. Przygotowanie, koordynacja i tworzenie warunków do rewitalizacji jest zadaniem własnym, ale nieobowiązkowym gminy. Aby realizować to fakultatywne zadanie własne, należy opracować GPR – dokument, który pokazuje, jak w założonej perspektywie kilku lat rozwiązać problemy obszaru i społeczności lokalnej lub chociaż jak wydatnie zmniejszyć ich natężenie. Władze gminy decydują o przystąpieniu do tego procesu, jeśli dojdą do wniosku, że na niektórych obszarach gminy nie jest możliwe rozwiązanie problemów przy użyciu standardowych, sektorowych działań.</w:t>
      </w:r>
    </w:p>
    <w:p w14:paraId="0DC0033A" w14:textId="77777777" w:rsidR="005D313B" w:rsidRPr="00E464B3" w:rsidRDefault="005D313B" w:rsidP="005D313B">
      <w:pPr>
        <w:spacing w:after="0"/>
        <w:ind w:firstLine="567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>Kwestie związane z rewitalizacją terenów miejskich i wiejskich reguluje Ustawa o rewitalizacji z 9 października 2015 roku. Ustawa określa obowiązkowe elementy GPR i zwraca szczególną uwagę na partycypacyjny charakter prac. Gminny program rewitalizacji w myśl ustawy jest programem rozwiązującym przede wszystkim problemy społeczne. Zgodnie z art. 2.1.: „Rewitalizacja stanowi proces wyprowadzania ze stanu kryzysowego obszarów zdegradowanych, prowadzony w sposób kompleksowy, poprzez zintegrowane działania na rzecz lokalnej społeczności, przestrzeni i gospodarki, skoncentrowane terytorialnie, prowadzone przez interesariuszy rewitalizacji na podstawie gminnego programu rewitalizacji”.</w:t>
      </w:r>
    </w:p>
    <w:p w14:paraId="1A48812B" w14:textId="77777777" w:rsidR="005D313B" w:rsidRPr="00E464B3" w:rsidRDefault="005D313B" w:rsidP="005D313B">
      <w:pPr>
        <w:spacing w:after="0"/>
        <w:ind w:firstLine="567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>Rewitalizacja daje możliwość połączenia sił wielu instytucji i podmiotów, które wspólnie mogą rozwiązać złożone problemy. Zgodnie z ustawą zaplanowanie tego procesu następuje w dwóch etapach. Pierwszym jest wyznaczenie obszaru zdegradowanego i obszaru rewitalizacji. Następuje ono w drodze uchwały rady gminy, tzw. uchwały delimitacyjnej. Drugim etapem jest opracowanie i uchwalenie dokumentu, na podstawie którego rewitalizacja będzie prowadzona – gminnego programu rewitalizacji (GPR), który jest wieloletnim programem działań w sferze społecznej oraz gospodarczej lub przestrzenno-funkcjonalnej lub technicznej, lub środowiskowej (w zależności od zidentyfikowanych zjawisk kryzysowych). Jego realizacja ma spowodować wyprowadzenie wyznaczonych obszarów rewitalizacji ze stanu kryzysowego oraz stworzeni</w:t>
      </w:r>
      <w:r w:rsidR="00D82F34" w:rsidRPr="00E464B3">
        <w:rPr>
          <w:rFonts w:ascii="Times New Roman" w:hAnsi="Times New Roman" w:cs="Times New Roman"/>
          <w:spacing w:val="10"/>
          <w:sz w:val="24"/>
          <w:szCs w:val="24"/>
        </w:rPr>
        <w:t>e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warunków do ich zrównoważonego rozwoju.</w:t>
      </w:r>
    </w:p>
    <w:p w14:paraId="6A9011D4" w14:textId="77777777" w:rsidR="00F47410" w:rsidRPr="00E464B3" w:rsidRDefault="000827BB" w:rsidP="00B21157">
      <w:pPr>
        <w:spacing w:after="0"/>
        <w:ind w:firstLine="567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Dodatkowo, </w:t>
      </w:r>
      <w:r w:rsidR="00C71190"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uchwalenie Gminnego Programu Rewitalizacji umożliwi Gminie </w:t>
      </w:r>
      <w:r w:rsidR="00F02C31" w:rsidRPr="00E464B3">
        <w:rPr>
          <w:rFonts w:ascii="Times New Roman" w:hAnsi="Times New Roman" w:cs="Times New Roman"/>
          <w:spacing w:val="10"/>
          <w:sz w:val="24"/>
          <w:szCs w:val="24"/>
        </w:rPr>
        <w:t>Tomaszów Lubelski</w:t>
      </w:r>
      <w:r w:rsidR="00B21157"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F1711D"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aplikowanie o środki finansowe na realizację zaplanowanych </w:t>
      </w:r>
      <w:r w:rsidR="00B21157" w:rsidRPr="00E464B3">
        <w:rPr>
          <w:rFonts w:ascii="Times New Roman" w:hAnsi="Times New Roman" w:cs="Times New Roman"/>
          <w:spacing w:val="10"/>
          <w:sz w:val="24"/>
          <w:szCs w:val="24"/>
        </w:rPr>
        <w:t>przedsięwzięć rewitalizacyjnych w ramach perspektywy finansowej Funduszy Europejskich dla Lubelskiego 2021-2027.</w:t>
      </w:r>
    </w:p>
    <w:p w14:paraId="3408EF99" w14:textId="77777777" w:rsidR="00BD1605" w:rsidRPr="00E464B3" w:rsidRDefault="000827BB" w:rsidP="00383DBA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>W związku z powyższym konieczn</w:t>
      </w:r>
      <w:r w:rsidR="00B5337F" w:rsidRPr="00E464B3">
        <w:rPr>
          <w:rFonts w:ascii="Times New Roman" w:hAnsi="Times New Roman" w:cs="Times New Roman"/>
          <w:spacing w:val="10"/>
          <w:sz w:val="24"/>
          <w:szCs w:val="24"/>
        </w:rPr>
        <w:t>ym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było opracowanie dokumentu pn. „Gminny Program Rewitalizacji Gminy </w:t>
      </w:r>
      <w:r w:rsidR="00F02C31" w:rsidRPr="00E464B3">
        <w:rPr>
          <w:rFonts w:ascii="Times New Roman" w:hAnsi="Times New Roman" w:cs="Times New Roman"/>
          <w:spacing w:val="10"/>
          <w:sz w:val="24"/>
          <w:szCs w:val="24"/>
        </w:rPr>
        <w:t>Tomaszów Lubelski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na lata 202</w:t>
      </w:r>
      <w:r w:rsidR="00F02C31" w:rsidRPr="00E464B3">
        <w:rPr>
          <w:rFonts w:ascii="Times New Roman" w:hAnsi="Times New Roman" w:cs="Times New Roman"/>
          <w:spacing w:val="10"/>
          <w:sz w:val="24"/>
          <w:szCs w:val="24"/>
        </w:rPr>
        <w:t>4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>-2030” w oparciu o</w:t>
      </w:r>
      <w:r w:rsidR="00B5337F" w:rsidRPr="00E464B3">
        <w:rPr>
          <w:rFonts w:ascii="Times New Roman" w:hAnsi="Times New Roman" w:cs="Times New Roman"/>
          <w:spacing w:val="10"/>
          <w:sz w:val="24"/>
          <w:szCs w:val="24"/>
        </w:rPr>
        <w:t> 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>przepisy ww. ustawy. Proces ten składał się z następujących etapów:</w:t>
      </w:r>
    </w:p>
    <w:p w14:paraId="55DC848A" w14:textId="77777777" w:rsidR="00BD1605" w:rsidRPr="00E464B3" w:rsidRDefault="00BD1605" w:rsidP="00383D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b/>
          <w:spacing w:val="10"/>
          <w:sz w:val="24"/>
          <w:szCs w:val="24"/>
        </w:rPr>
        <w:t>Etap I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>:</w:t>
      </w:r>
    </w:p>
    <w:p w14:paraId="07D598AC" w14:textId="77777777" w:rsidR="00BD1605" w:rsidRPr="00E464B3" w:rsidRDefault="00BD1605" w:rsidP="00383D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>Diagnoza sytuacji Gminy: zbieranie danych w celu wyznaczenia obszaru zdegradowanego i obszaru rewitalizacji. Opracowany został dokument pn.</w:t>
      </w:r>
    </w:p>
    <w:p w14:paraId="284EBF99" w14:textId="77777777" w:rsidR="00BD1605" w:rsidRPr="00E464B3" w:rsidRDefault="00BD1605" w:rsidP="00383DBA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„Diagnoza i delimitacja obszaru zdegradowanego i obszaru rewitalizacji Gminy </w:t>
      </w:r>
      <w:r w:rsidR="00F02C31" w:rsidRPr="00E464B3">
        <w:rPr>
          <w:rFonts w:ascii="Times New Roman" w:hAnsi="Times New Roman" w:cs="Times New Roman"/>
          <w:spacing w:val="10"/>
          <w:sz w:val="24"/>
          <w:szCs w:val="24"/>
        </w:rPr>
        <w:t>Tomaszów Lubelski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>”.</w:t>
      </w:r>
    </w:p>
    <w:p w14:paraId="70192480" w14:textId="77777777" w:rsidR="00BD1605" w:rsidRPr="00E464B3" w:rsidRDefault="00BD1605" w:rsidP="00383D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b/>
          <w:spacing w:val="10"/>
          <w:sz w:val="24"/>
          <w:szCs w:val="24"/>
        </w:rPr>
        <w:t>Etap II:</w:t>
      </w:r>
    </w:p>
    <w:p w14:paraId="0F9A2D20" w14:textId="77777777" w:rsidR="00F66C67" w:rsidRPr="00E464B3" w:rsidRDefault="00BD1605" w:rsidP="00383DBA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Konsultacje społeczne dotyczące projektu uchwały Rady Gminy </w:t>
      </w:r>
      <w:r w:rsidR="00F02C31" w:rsidRPr="00E464B3">
        <w:rPr>
          <w:rFonts w:ascii="Times New Roman" w:hAnsi="Times New Roman" w:cs="Times New Roman"/>
          <w:spacing w:val="10"/>
          <w:sz w:val="24"/>
          <w:szCs w:val="24"/>
        </w:rPr>
        <w:t>Tomaszów Lubelski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w sprawie wyznaczenia obszaru zdegradowanego i obszaru rewitalizacji Gminy </w:t>
      </w:r>
      <w:r w:rsidR="00F02C31" w:rsidRPr="00E464B3">
        <w:rPr>
          <w:rFonts w:ascii="Times New Roman" w:hAnsi="Times New Roman" w:cs="Times New Roman"/>
          <w:spacing w:val="10"/>
          <w:sz w:val="24"/>
          <w:szCs w:val="24"/>
        </w:rPr>
        <w:t>Tomaszów Lubelski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>.</w:t>
      </w:r>
      <w:r w:rsidR="00F66C67"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Konsultacje społeczne przeprowadzono w okresie </w:t>
      </w:r>
      <w:r w:rsidR="00AF2AEE"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od 27.12.2023 r. do dnia 30.01.2024 r. </w:t>
      </w:r>
    </w:p>
    <w:p w14:paraId="28C1EA63" w14:textId="77777777" w:rsidR="00F66C67" w:rsidRPr="00E464B3" w:rsidRDefault="00F66C67" w:rsidP="00383D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b/>
          <w:spacing w:val="10"/>
          <w:sz w:val="24"/>
          <w:szCs w:val="24"/>
        </w:rPr>
        <w:t>Etap III:</w:t>
      </w:r>
    </w:p>
    <w:p w14:paraId="32498F90" w14:textId="77777777" w:rsidR="00160984" w:rsidRPr="00E464B3" w:rsidRDefault="00160984" w:rsidP="00160984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Podjęcie uchwały w sprawie wyznaczenia obszaru zdegradowanego i obszaru rewitalizacji Gminy </w:t>
      </w:r>
      <w:r w:rsidR="00F02C31" w:rsidRPr="00E464B3">
        <w:rPr>
          <w:rFonts w:ascii="Times New Roman" w:hAnsi="Times New Roman" w:cs="Times New Roman"/>
          <w:spacing w:val="10"/>
          <w:sz w:val="24"/>
          <w:szCs w:val="24"/>
        </w:rPr>
        <w:t>Tomaszów Lubelski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14:paraId="4B15589C" w14:textId="77777777" w:rsidR="00255198" w:rsidRPr="00E464B3" w:rsidRDefault="00160984" w:rsidP="00160984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>Uchwała Nr L</w:t>
      </w:r>
      <w:r w:rsidR="006E6FCA" w:rsidRPr="00E464B3">
        <w:rPr>
          <w:rFonts w:ascii="Times New Roman" w:hAnsi="Times New Roman" w:cs="Times New Roman"/>
          <w:spacing w:val="10"/>
          <w:sz w:val="24"/>
          <w:szCs w:val="24"/>
        </w:rPr>
        <w:t>IX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>/</w:t>
      </w:r>
      <w:r w:rsidR="006E6FCA" w:rsidRPr="00E464B3">
        <w:rPr>
          <w:rFonts w:ascii="Times New Roman" w:hAnsi="Times New Roman" w:cs="Times New Roman"/>
          <w:spacing w:val="10"/>
          <w:sz w:val="24"/>
          <w:szCs w:val="24"/>
        </w:rPr>
        <w:t>513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>/202</w:t>
      </w:r>
      <w:r w:rsidR="006E6FCA" w:rsidRPr="00E464B3">
        <w:rPr>
          <w:rFonts w:ascii="Times New Roman" w:hAnsi="Times New Roman" w:cs="Times New Roman"/>
          <w:spacing w:val="10"/>
          <w:sz w:val="24"/>
          <w:szCs w:val="24"/>
        </w:rPr>
        <w:t>4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Rady Gminy </w:t>
      </w:r>
      <w:r w:rsidR="006E6FCA" w:rsidRPr="00E464B3">
        <w:rPr>
          <w:rFonts w:ascii="Times New Roman" w:hAnsi="Times New Roman" w:cs="Times New Roman"/>
          <w:spacing w:val="10"/>
          <w:sz w:val="24"/>
          <w:szCs w:val="24"/>
        </w:rPr>
        <w:t>Tomaszów Lubelski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z dnia </w:t>
      </w:r>
      <w:r w:rsidR="006E6FCA" w:rsidRPr="00E464B3">
        <w:rPr>
          <w:rFonts w:ascii="Times New Roman" w:hAnsi="Times New Roman" w:cs="Times New Roman"/>
          <w:spacing w:val="10"/>
          <w:sz w:val="24"/>
          <w:szCs w:val="24"/>
        </w:rPr>
        <w:t>23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E6FCA" w:rsidRPr="00E464B3">
        <w:rPr>
          <w:rFonts w:ascii="Times New Roman" w:hAnsi="Times New Roman" w:cs="Times New Roman"/>
          <w:spacing w:val="10"/>
          <w:sz w:val="24"/>
          <w:szCs w:val="24"/>
        </w:rPr>
        <w:t>lutego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202</w:t>
      </w:r>
      <w:r w:rsidR="006E6FCA" w:rsidRPr="00E464B3">
        <w:rPr>
          <w:rFonts w:ascii="Times New Roman" w:hAnsi="Times New Roman" w:cs="Times New Roman"/>
          <w:spacing w:val="10"/>
          <w:sz w:val="24"/>
          <w:szCs w:val="24"/>
        </w:rPr>
        <w:t>4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r. w</w:t>
      </w:r>
      <w:r w:rsidR="006C4678" w:rsidRPr="00E464B3">
        <w:rPr>
          <w:rFonts w:ascii="Times New Roman" w:hAnsi="Times New Roman" w:cs="Times New Roman"/>
          <w:spacing w:val="10"/>
          <w:sz w:val="24"/>
          <w:szCs w:val="24"/>
        </w:rPr>
        <w:t> 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sprawie wyznaczenia obszaru zdegradowanego i obszaru rewitalizacji </w:t>
      </w:r>
      <w:r w:rsidR="006E6FCA" w:rsidRPr="00E464B3">
        <w:rPr>
          <w:rFonts w:ascii="Times New Roman" w:hAnsi="Times New Roman" w:cs="Times New Roman"/>
          <w:spacing w:val="10"/>
          <w:sz w:val="24"/>
          <w:szCs w:val="24"/>
        </w:rPr>
        <w:t>na terenie G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miny </w:t>
      </w:r>
      <w:r w:rsidR="006E6FCA" w:rsidRPr="00E464B3">
        <w:rPr>
          <w:rFonts w:ascii="Times New Roman" w:hAnsi="Times New Roman" w:cs="Times New Roman"/>
          <w:spacing w:val="10"/>
          <w:sz w:val="24"/>
          <w:szCs w:val="24"/>
        </w:rPr>
        <w:t>Tomaszów Lubelski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14:paraId="0CF53596" w14:textId="77777777" w:rsidR="006C4678" w:rsidRPr="00E464B3" w:rsidRDefault="00F66C67" w:rsidP="006C4678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>Obszary zdegradowane:</w:t>
      </w:r>
    </w:p>
    <w:p w14:paraId="361577F6" w14:textId="77777777" w:rsidR="00255198" w:rsidRPr="00E464B3" w:rsidRDefault="00255198" w:rsidP="00255198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>OBSZAR II. Majdan Górny - Justynówka</w:t>
      </w:r>
    </w:p>
    <w:p w14:paraId="70A7E23E" w14:textId="77777777" w:rsidR="00255198" w:rsidRPr="00E464B3" w:rsidRDefault="00255198" w:rsidP="00255198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>OBSZAR III. Majdanek - Wieprzowe Jezioro - Górno, Dąbrowa Tomaszowska - Sabaudia - Rogóźno III</w:t>
      </w:r>
    </w:p>
    <w:p w14:paraId="739F6878" w14:textId="77777777" w:rsidR="00255198" w:rsidRPr="00E464B3" w:rsidRDefault="00255198" w:rsidP="00255198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>OBSZAR V. Szarowola - Zamiany</w:t>
      </w:r>
    </w:p>
    <w:p w14:paraId="4577BEDA" w14:textId="77777777" w:rsidR="00255198" w:rsidRPr="00E464B3" w:rsidRDefault="00255198" w:rsidP="006C4678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>OBSZAR X. Ruda Wołoska - Ruda Żelazna – Przeorsk</w:t>
      </w:r>
    </w:p>
    <w:p w14:paraId="1DE18365" w14:textId="77777777" w:rsidR="00255198" w:rsidRPr="00E464B3" w:rsidRDefault="00F66C67" w:rsidP="00383DBA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>Spośród zdegradowanych jednostek urbanistycznych wybrano podobszary rewitalizacji:</w:t>
      </w:r>
    </w:p>
    <w:p w14:paraId="6F7A7721" w14:textId="77777777" w:rsidR="00255198" w:rsidRPr="00E464B3" w:rsidRDefault="00255198" w:rsidP="00255198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>OBSZAR II. Majdan Górny - Justynówka</w:t>
      </w:r>
    </w:p>
    <w:p w14:paraId="48392B18" w14:textId="77777777" w:rsidR="00255198" w:rsidRPr="00E464B3" w:rsidRDefault="00255198" w:rsidP="00255198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>OBSZAR  III. Majdanek - Wieprzowe Jezioro - Górno, Dąbrowa Tomaszowska - Sabaudia - Rogóźno III</w:t>
      </w:r>
    </w:p>
    <w:p w14:paraId="5437062B" w14:textId="77777777" w:rsidR="007D7AEB" w:rsidRPr="00E464B3" w:rsidRDefault="007D7AEB" w:rsidP="007D7AEB">
      <w:pPr>
        <w:spacing w:after="0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b/>
          <w:spacing w:val="10"/>
          <w:sz w:val="24"/>
          <w:szCs w:val="24"/>
        </w:rPr>
        <w:t>Etap IV:</w:t>
      </w:r>
    </w:p>
    <w:p w14:paraId="5DF48047" w14:textId="77777777" w:rsidR="007D7AEB" w:rsidRPr="00E464B3" w:rsidRDefault="007D7AEB" w:rsidP="007D7AEB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>Podjęcie Uchwały o przystąpieniu do sporządzenia Gminnego Programu Rewitalizacji.</w:t>
      </w:r>
    </w:p>
    <w:p w14:paraId="07EA09C6" w14:textId="77777777" w:rsidR="007D7AEB" w:rsidRPr="00E464B3" w:rsidRDefault="007D7AEB" w:rsidP="00F01DB8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>Uchwała Nr L</w:t>
      </w:r>
      <w:r w:rsidR="00255198" w:rsidRPr="00E464B3">
        <w:rPr>
          <w:rFonts w:ascii="Times New Roman" w:hAnsi="Times New Roman" w:cs="Times New Roman"/>
          <w:spacing w:val="10"/>
          <w:sz w:val="24"/>
          <w:szCs w:val="24"/>
        </w:rPr>
        <w:t>X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>/</w:t>
      </w:r>
      <w:r w:rsidR="00255198" w:rsidRPr="00E464B3">
        <w:rPr>
          <w:rFonts w:ascii="Times New Roman" w:hAnsi="Times New Roman" w:cs="Times New Roman"/>
          <w:spacing w:val="10"/>
          <w:sz w:val="24"/>
          <w:szCs w:val="24"/>
        </w:rPr>
        <w:t>524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>/202</w:t>
      </w:r>
      <w:r w:rsidR="00255198" w:rsidRPr="00E464B3">
        <w:rPr>
          <w:rFonts w:ascii="Times New Roman" w:hAnsi="Times New Roman" w:cs="Times New Roman"/>
          <w:spacing w:val="10"/>
          <w:sz w:val="24"/>
          <w:szCs w:val="24"/>
        </w:rPr>
        <w:t>4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Rady Gminy </w:t>
      </w:r>
      <w:r w:rsidR="00255198" w:rsidRPr="00E464B3">
        <w:rPr>
          <w:rFonts w:ascii="Times New Roman" w:hAnsi="Times New Roman" w:cs="Times New Roman"/>
          <w:spacing w:val="10"/>
          <w:sz w:val="24"/>
          <w:szCs w:val="24"/>
        </w:rPr>
        <w:t>Tomaszów Lubelski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z dnia 2</w:t>
      </w:r>
      <w:r w:rsidR="00255198" w:rsidRPr="00E464B3">
        <w:rPr>
          <w:rFonts w:ascii="Times New Roman" w:hAnsi="Times New Roman" w:cs="Times New Roman"/>
          <w:spacing w:val="10"/>
          <w:sz w:val="24"/>
          <w:szCs w:val="24"/>
        </w:rPr>
        <w:t>2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55198" w:rsidRPr="00E464B3">
        <w:rPr>
          <w:rFonts w:ascii="Times New Roman" w:hAnsi="Times New Roman" w:cs="Times New Roman"/>
          <w:spacing w:val="10"/>
          <w:sz w:val="24"/>
          <w:szCs w:val="24"/>
        </w:rPr>
        <w:t>marca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202</w:t>
      </w:r>
      <w:r w:rsidR="00255198" w:rsidRPr="00E464B3">
        <w:rPr>
          <w:rFonts w:ascii="Times New Roman" w:hAnsi="Times New Roman" w:cs="Times New Roman"/>
          <w:spacing w:val="10"/>
          <w:sz w:val="24"/>
          <w:szCs w:val="24"/>
        </w:rPr>
        <w:t>4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r w</w:t>
      </w:r>
      <w:r w:rsidR="00160984" w:rsidRPr="00E464B3">
        <w:rPr>
          <w:rFonts w:ascii="Times New Roman" w:hAnsi="Times New Roman" w:cs="Times New Roman"/>
          <w:spacing w:val="10"/>
          <w:sz w:val="24"/>
          <w:szCs w:val="24"/>
        </w:rPr>
        <w:t> 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>sprawie przystąpienia do sporządzenia gminnego programu rewitalizacji na lata 202</w:t>
      </w:r>
      <w:r w:rsidR="00255198" w:rsidRPr="00E464B3">
        <w:rPr>
          <w:rFonts w:ascii="Times New Roman" w:hAnsi="Times New Roman" w:cs="Times New Roman"/>
          <w:spacing w:val="10"/>
          <w:sz w:val="24"/>
          <w:szCs w:val="24"/>
        </w:rPr>
        <w:t>4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>-2030.</w:t>
      </w:r>
    </w:p>
    <w:p w14:paraId="3885AC93" w14:textId="77777777" w:rsidR="00BD1605" w:rsidRPr="00E464B3" w:rsidRDefault="00BD1605" w:rsidP="00F01D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b/>
          <w:spacing w:val="10"/>
          <w:sz w:val="24"/>
          <w:szCs w:val="24"/>
        </w:rPr>
        <w:t>Etap V:</w:t>
      </w:r>
    </w:p>
    <w:p w14:paraId="7B3A4D5A" w14:textId="77777777" w:rsidR="00BD1605" w:rsidRPr="00E464B3" w:rsidRDefault="00BD1605" w:rsidP="00F01D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>Konsultacje społeczne dotyczące określenia zasad wyznaczania składu oraz zasad działania Komitetu Rewitalizacji.</w:t>
      </w:r>
    </w:p>
    <w:p w14:paraId="06B6809E" w14:textId="77777777" w:rsidR="007D7AEB" w:rsidRPr="00E464B3" w:rsidRDefault="00383DBA" w:rsidP="00CC3C33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Konsultacje społeczne przeprowadzono w okresie </w:t>
      </w:r>
      <w:r w:rsidR="004463E2" w:rsidRPr="00E464B3">
        <w:rPr>
          <w:rFonts w:ascii="Times New Roman" w:hAnsi="Times New Roman" w:cs="Times New Roman"/>
          <w:bCs/>
          <w:spacing w:val="10"/>
          <w:sz w:val="24"/>
          <w:szCs w:val="24"/>
        </w:rPr>
        <w:t>od 02.04.2024 r. do 07.05.2024 r</w:t>
      </w:r>
      <w:r w:rsidR="004463E2" w:rsidRPr="00E464B3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14:paraId="2270D7E3" w14:textId="77777777" w:rsidR="007D7AEB" w:rsidRPr="00E464B3" w:rsidRDefault="007D7AEB" w:rsidP="007D7AEB">
      <w:pPr>
        <w:spacing w:after="0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b/>
          <w:spacing w:val="10"/>
          <w:sz w:val="24"/>
          <w:szCs w:val="24"/>
        </w:rPr>
        <w:t>Etap VI:</w:t>
      </w:r>
    </w:p>
    <w:p w14:paraId="5E16D290" w14:textId="77777777" w:rsidR="007D7AEB" w:rsidRPr="00E464B3" w:rsidRDefault="007D7AEB" w:rsidP="007D7AEB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Podjęcie uchwały w sprawie określenia zasad wyznaczania składu oraz zasad działania Komitetu Rewitalizacji Gminy </w:t>
      </w:r>
      <w:r w:rsidR="00F02C31" w:rsidRPr="00E464B3">
        <w:rPr>
          <w:rFonts w:ascii="Times New Roman" w:hAnsi="Times New Roman" w:cs="Times New Roman"/>
          <w:spacing w:val="10"/>
          <w:sz w:val="24"/>
          <w:szCs w:val="24"/>
        </w:rPr>
        <w:t>Tomaszów Lubelski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14:paraId="2C98D9DF" w14:textId="77777777" w:rsidR="007D7AEB" w:rsidRPr="00E464B3" w:rsidRDefault="007D7AEB" w:rsidP="00CC3C33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Uchwała Nr </w:t>
      </w:r>
      <w:r w:rsidR="004463E2" w:rsidRPr="00E464B3">
        <w:rPr>
          <w:rFonts w:ascii="Times New Roman" w:hAnsi="Times New Roman" w:cs="Times New Roman"/>
          <w:spacing w:val="10"/>
          <w:sz w:val="24"/>
          <w:szCs w:val="24"/>
        </w:rPr>
        <w:t>II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>/</w:t>
      </w:r>
      <w:r w:rsidR="004463E2" w:rsidRPr="00E464B3">
        <w:rPr>
          <w:rFonts w:ascii="Times New Roman" w:hAnsi="Times New Roman" w:cs="Times New Roman"/>
          <w:spacing w:val="10"/>
          <w:sz w:val="24"/>
          <w:szCs w:val="24"/>
        </w:rPr>
        <w:t>7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>/202</w:t>
      </w:r>
      <w:r w:rsidR="004463E2" w:rsidRPr="00E464B3">
        <w:rPr>
          <w:rFonts w:ascii="Times New Roman" w:hAnsi="Times New Roman" w:cs="Times New Roman"/>
          <w:spacing w:val="10"/>
          <w:sz w:val="24"/>
          <w:szCs w:val="24"/>
        </w:rPr>
        <w:t>4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Rady Gminy </w:t>
      </w:r>
      <w:r w:rsidR="004463E2" w:rsidRPr="00E464B3">
        <w:rPr>
          <w:rFonts w:ascii="Times New Roman" w:hAnsi="Times New Roman" w:cs="Times New Roman"/>
          <w:spacing w:val="10"/>
          <w:sz w:val="24"/>
          <w:szCs w:val="24"/>
        </w:rPr>
        <w:t>Tomaszów Lubelski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z dnia </w:t>
      </w:r>
      <w:r w:rsidR="004463E2" w:rsidRPr="00E464B3">
        <w:rPr>
          <w:rFonts w:ascii="Times New Roman" w:hAnsi="Times New Roman" w:cs="Times New Roman"/>
          <w:spacing w:val="10"/>
          <w:sz w:val="24"/>
          <w:szCs w:val="24"/>
        </w:rPr>
        <w:t>10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4463E2" w:rsidRPr="00E464B3">
        <w:rPr>
          <w:rFonts w:ascii="Times New Roman" w:hAnsi="Times New Roman" w:cs="Times New Roman"/>
          <w:spacing w:val="10"/>
          <w:sz w:val="24"/>
          <w:szCs w:val="24"/>
        </w:rPr>
        <w:t>maja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202</w:t>
      </w:r>
      <w:r w:rsidR="004463E2" w:rsidRPr="00E464B3">
        <w:rPr>
          <w:rFonts w:ascii="Times New Roman" w:hAnsi="Times New Roman" w:cs="Times New Roman"/>
          <w:spacing w:val="10"/>
          <w:sz w:val="24"/>
          <w:szCs w:val="24"/>
        </w:rPr>
        <w:t>4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r. w</w:t>
      </w:r>
      <w:r w:rsidR="00160984" w:rsidRPr="00E464B3">
        <w:rPr>
          <w:rFonts w:ascii="Times New Roman" w:hAnsi="Times New Roman" w:cs="Times New Roman"/>
          <w:spacing w:val="10"/>
          <w:sz w:val="24"/>
          <w:szCs w:val="24"/>
        </w:rPr>
        <w:t> 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>sprawie określenia zasad wyznaczania składu oraz zasad działania Komi</w:t>
      </w:r>
      <w:r w:rsidR="00CC3C33"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tetu Rewitalizacji Gminy </w:t>
      </w:r>
      <w:r w:rsidR="004463E2" w:rsidRPr="00E464B3">
        <w:rPr>
          <w:rFonts w:ascii="Times New Roman" w:hAnsi="Times New Roman" w:cs="Times New Roman"/>
          <w:spacing w:val="10"/>
          <w:sz w:val="24"/>
          <w:szCs w:val="24"/>
        </w:rPr>
        <w:t>Tomaszów Lubelski</w:t>
      </w:r>
      <w:r w:rsidR="00CC3C33" w:rsidRPr="00E464B3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14:paraId="7EEB07A4" w14:textId="77777777" w:rsidR="007D7AEB" w:rsidRPr="00E464B3" w:rsidRDefault="007D7AEB" w:rsidP="007D7AEB">
      <w:pPr>
        <w:spacing w:after="0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b/>
          <w:spacing w:val="10"/>
          <w:sz w:val="24"/>
          <w:szCs w:val="24"/>
        </w:rPr>
        <w:t>Etap VII:</w:t>
      </w:r>
    </w:p>
    <w:p w14:paraId="1991114C" w14:textId="77777777" w:rsidR="007D7AEB" w:rsidRPr="00E464B3" w:rsidRDefault="007D7AEB" w:rsidP="00CC3C33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>Wyznaczenie</w:t>
      </w:r>
      <w:r w:rsidR="00CC3C33"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składu Komitetu Rewitalizacji.</w:t>
      </w:r>
    </w:p>
    <w:p w14:paraId="6D5147AE" w14:textId="77777777" w:rsidR="007D7AEB" w:rsidRPr="00E464B3" w:rsidRDefault="007D7AEB" w:rsidP="007D7AEB">
      <w:pPr>
        <w:spacing w:after="0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b/>
          <w:spacing w:val="10"/>
          <w:sz w:val="24"/>
          <w:szCs w:val="24"/>
        </w:rPr>
        <w:t>Etap VIII:</w:t>
      </w:r>
    </w:p>
    <w:p w14:paraId="6237CB74" w14:textId="77777777" w:rsidR="007D7AEB" w:rsidRPr="00E464B3" w:rsidRDefault="007D7AEB" w:rsidP="007D7AEB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>Opracowanie projektu Gminnego Programu Rewitalizacji.</w:t>
      </w:r>
    </w:p>
    <w:p w14:paraId="11851B0D" w14:textId="77777777" w:rsidR="00BD1605" w:rsidRPr="00E464B3" w:rsidRDefault="00BD1605" w:rsidP="00383D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Etap IX:</w:t>
      </w:r>
    </w:p>
    <w:p w14:paraId="3A6B8981" w14:textId="77777777" w:rsidR="007D7AEB" w:rsidRPr="00E464B3" w:rsidRDefault="00BD1605" w:rsidP="00B560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Skierowanie projektu </w:t>
      </w:r>
      <w:r w:rsidR="00160984" w:rsidRPr="00E464B3">
        <w:rPr>
          <w:rFonts w:ascii="Times New Roman" w:hAnsi="Times New Roman" w:cs="Times New Roman"/>
          <w:spacing w:val="10"/>
          <w:sz w:val="24"/>
          <w:szCs w:val="24"/>
        </w:rPr>
        <w:t>Gminnego Programu Rewitalizacji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do konsultacji społecznych i zaopiniowania przez instytucje zewnętrzne.</w:t>
      </w:r>
      <w:r w:rsidR="00B56039"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Konsultacje społeczne projektu Gminnego Programu Rewitalizacji Gminy </w:t>
      </w:r>
      <w:r w:rsidR="00F02C31" w:rsidRPr="00E464B3">
        <w:rPr>
          <w:rFonts w:ascii="Times New Roman" w:hAnsi="Times New Roman" w:cs="Times New Roman"/>
          <w:spacing w:val="10"/>
          <w:sz w:val="24"/>
          <w:szCs w:val="24"/>
        </w:rPr>
        <w:t>Tomaszów Lubelski</w:t>
      </w:r>
      <w:r w:rsidR="00B56039"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na lata 202</w:t>
      </w:r>
      <w:r w:rsidR="00F02C31" w:rsidRPr="00E464B3">
        <w:rPr>
          <w:rFonts w:ascii="Times New Roman" w:hAnsi="Times New Roman" w:cs="Times New Roman"/>
          <w:spacing w:val="10"/>
          <w:sz w:val="24"/>
          <w:szCs w:val="24"/>
        </w:rPr>
        <w:t>4</w:t>
      </w:r>
      <w:r w:rsidR="00B56039" w:rsidRPr="00E464B3">
        <w:rPr>
          <w:rFonts w:ascii="Times New Roman" w:hAnsi="Times New Roman" w:cs="Times New Roman"/>
          <w:spacing w:val="10"/>
          <w:sz w:val="24"/>
          <w:szCs w:val="24"/>
        </w:rPr>
        <w:t>-2030 przeprowadzono w terminie</w:t>
      </w:r>
      <w:r w:rsidR="00160984"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od </w:t>
      </w:r>
      <w:r w:rsidR="00226C2F" w:rsidRPr="00E464B3">
        <w:rPr>
          <w:rFonts w:ascii="Times New Roman" w:hAnsi="Times New Roman" w:cs="Times New Roman"/>
          <w:spacing w:val="10"/>
          <w:sz w:val="24"/>
          <w:szCs w:val="24"/>
        </w:rPr>
        <w:t>04.06.2024 r. do 09.07.2024 r.</w:t>
      </w:r>
    </w:p>
    <w:p w14:paraId="4A86F427" w14:textId="77777777" w:rsidR="00131AE5" w:rsidRPr="00E464B3" w:rsidRDefault="00131AE5" w:rsidP="00131AE5">
      <w:pPr>
        <w:spacing w:after="0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b/>
          <w:spacing w:val="10"/>
          <w:sz w:val="24"/>
          <w:szCs w:val="24"/>
        </w:rPr>
        <w:t>Etap X:</w:t>
      </w:r>
    </w:p>
    <w:p w14:paraId="3651514A" w14:textId="77777777" w:rsidR="00131AE5" w:rsidRPr="00E464B3" w:rsidRDefault="00131AE5" w:rsidP="00131AE5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Złożono wniosek o uzgodnienie odstąpienia od przeprowadzenia strategicznej oceny oddziaływania na środowisko projektu dokumentu pn. Gminny Program Rewitalizacji Gminy </w:t>
      </w:r>
      <w:r w:rsidR="00F02C31" w:rsidRPr="00E464B3">
        <w:rPr>
          <w:rFonts w:ascii="Times New Roman" w:hAnsi="Times New Roman" w:cs="Times New Roman"/>
          <w:spacing w:val="10"/>
          <w:sz w:val="24"/>
          <w:szCs w:val="24"/>
        </w:rPr>
        <w:t>Tomaszów Lubelski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 na lata 202</w:t>
      </w:r>
      <w:r w:rsidR="00F02C31" w:rsidRPr="00E464B3">
        <w:rPr>
          <w:rFonts w:ascii="Times New Roman" w:hAnsi="Times New Roman" w:cs="Times New Roman"/>
          <w:spacing w:val="10"/>
          <w:sz w:val="24"/>
          <w:szCs w:val="24"/>
        </w:rPr>
        <w:t>4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>-2030. W wyniku procedury uzyskano od Regionalnego Dyrektora Ochrony Środowiska w</w:t>
      </w:r>
      <w:r w:rsidR="00E72D3B" w:rsidRPr="00E464B3">
        <w:rPr>
          <w:rFonts w:ascii="Times New Roman" w:hAnsi="Times New Roman" w:cs="Times New Roman"/>
          <w:spacing w:val="10"/>
          <w:sz w:val="24"/>
          <w:szCs w:val="24"/>
        </w:rPr>
        <w:t> 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>Lublinie oraz Lubelskiego Państwowego Wojewódzkiego Inspektora Sanitarnego zgody dotyczące odstąpienia od przeprowadzenia strategicznej oceny oddziaływania na środowisko.</w:t>
      </w:r>
    </w:p>
    <w:p w14:paraId="68A8448B" w14:textId="77777777" w:rsidR="003754EC" w:rsidRPr="00E464B3" w:rsidRDefault="003754EC" w:rsidP="003754EC">
      <w:pPr>
        <w:spacing w:after="0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b/>
          <w:spacing w:val="10"/>
          <w:sz w:val="24"/>
          <w:szCs w:val="24"/>
        </w:rPr>
        <w:t>Etap XI:</w:t>
      </w:r>
    </w:p>
    <w:p w14:paraId="1A5A7F56" w14:textId="77777777" w:rsidR="007D7AEB" w:rsidRPr="00E464B3" w:rsidRDefault="003754EC" w:rsidP="00160984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>Weryfikacja opracowanego projektu Gminnego Programu Rewitalizacji przez Urząd Marszałkowski Województwa Lubelskiego w Lublinie na podstawie „Procedury oceny gminnych programów rewitalizacji (GPR) w województwie lubelskim w perspektywie finansowej UE na lata 2021-2027”.</w:t>
      </w:r>
    </w:p>
    <w:p w14:paraId="1CD3BCDE" w14:textId="77777777" w:rsidR="00BD1605" w:rsidRPr="00E464B3" w:rsidRDefault="00BD1605" w:rsidP="003754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b/>
          <w:spacing w:val="10"/>
          <w:sz w:val="24"/>
          <w:szCs w:val="24"/>
        </w:rPr>
        <w:t>Etap X</w:t>
      </w:r>
      <w:r w:rsidR="003754EC" w:rsidRPr="00E464B3">
        <w:rPr>
          <w:rFonts w:ascii="Times New Roman" w:hAnsi="Times New Roman" w:cs="Times New Roman"/>
          <w:b/>
          <w:spacing w:val="10"/>
          <w:sz w:val="24"/>
          <w:szCs w:val="24"/>
        </w:rPr>
        <w:t>II</w:t>
      </w:r>
      <w:r w:rsidRPr="00E464B3">
        <w:rPr>
          <w:rFonts w:ascii="Times New Roman" w:hAnsi="Times New Roman" w:cs="Times New Roman"/>
          <w:b/>
          <w:spacing w:val="10"/>
          <w:sz w:val="24"/>
          <w:szCs w:val="24"/>
        </w:rPr>
        <w:t>:</w:t>
      </w:r>
    </w:p>
    <w:p w14:paraId="02015417" w14:textId="77777777" w:rsidR="007D7AEB" w:rsidRPr="00E464B3" w:rsidRDefault="007D7AEB" w:rsidP="007D7AEB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 xml:space="preserve">Uchwalenie Gminnego Programu Rewitalizacji przez Radę Gminy </w:t>
      </w:r>
      <w:r w:rsidR="00F02C31" w:rsidRPr="00E464B3">
        <w:rPr>
          <w:rFonts w:ascii="Times New Roman" w:hAnsi="Times New Roman" w:cs="Times New Roman"/>
          <w:spacing w:val="10"/>
          <w:sz w:val="24"/>
          <w:szCs w:val="24"/>
        </w:rPr>
        <w:t>Tomaszów Lubelski</w:t>
      </w:r>
      <w:r w:rsidRPr="00E464B3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14:paraId="080395C1" w14:textId="77777777" w:rsidR="002D343B" w:rsidRPr="00E464B3" w:rsidRDefault="002D343B" w:rsidP="003754EC">
      <w:pPr>
        <w:spacing w:after="0"/>
        <w:rPr>
          <w:rFonts w:ascii="Times New Roman" w:hAnsi="Times New Roman" w:cs="Times New Roman"/>
          <w:b/>
          <w:spacing w:val="10"/>
          <w:sz w:val="24"/>
          <w:szCs w:val="24"/>
        </w:rPr>
      </w:pPr>
    </w:p>
    <w:p w14:paraId="0C94C4B7" w14:textId="77777777" w:rsidR="003D6B7F" w:rsidRPr="00E464B3" w:rsidRDefault="00F1711D" w:rsidP="003754EC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E464B3">
        <w:rPr>
          <w:rFonts w:ascii="Times New Roman" w:hAnsi="Times New Roman" w:cs="Times New Roman"/>
          <w:spacing w:val="10"/>
          <w:sz w:val="24"/>
          <w:szCs w:val="24"/>
        </w:rPr>
        <w:t>Biorąc pod uwagę powyższe, podjęcie niniejszej uchwały jest w pełni zasadne.</w:t>
      </w:r>
    </w:p>
    <w:p w14:paraId="424B6268" w14:textId="77777777" w:rsidR="005D313B" w:rsidRDefault="005D313B" w:rsidP="003D6B7F">
      <w:pPr>
        <w:rPr>
          <w:rFonts w:ascii="Times New Roman" w:hAnsi="Times New Roman" w:cs="Times New Roman"/>
          <w:sz w:val="24"/>
          <w:szCs w:val="24"/>
        </w:rPr>
      </w:pPr>
    </w:p>
    <w:p w14:paraId="67BA69A7" w14:textId="77777777" w:rsidR="00301025" w:rsidRDefault="00301025" w:rsidP="00301025">
      <w:pPr>
        <w:jc w:val="both"/>
      </w:pPr>
      <w:r>
        <w:t xml:space="preserve">Opracował </w:t>
      </w:r>
    </w:p>
    <w:p w14:paraId="757415EA" w14:textId="77777777" w:rsidR="00301025" w:rsidRPr="00455F70" w:rsidRDefault="00301025" w:rsidP="00301025">
      <w:pPr>
        <w:jc w:val="both"/>
      </w:pPr>
      <w:r>
        <w:t>Waldemar Miller – Sekretarz Gminy</w:t>
      </w:r>
    </w:p>
    <w:p w14:paraId="1ACDE442" w14:textId="77777777" w:rsidR="00301025" w:rsidRPr="00E464B3" w:rsidRDefault="00301025" w:rsidP="003D6B7F">
      <w:pPr>
        <w:rPr>
          <w:rFonts w:ascii="Times New Roman" w:hAnsi="Times New Roman" w:cs="Times New Roman"/>
          <w:sz w:val="24"/>
          <w:szCs w:val="24"/>
        </w:rPr>
      </w:pPr>
    </w:p>
    <w:sectPr w:rsidR="00301025" w:rsidRPr="00E46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62E9E"/>
    <w:multiLevelType w:val="hybridMultilevel"/>
    <w:tmpl w:val="3684CC2C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FA0AC0"/>
    <w:multiLevelType w:val="hybridMultilevel"/>
    <w:tmpl w:val="47D407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F7829"/>
    <w:multiLevelType w:val="hybridMultilevel"/>
    <w:tmpl w:val="016847A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B0A75FC"/>
    <w:multiLevelType w:val="hybridMultilevel"/>
    <w:tmpl w:val="024A32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30486"/>
    <w:multiLevelType w:val="hybridMultilevel"/>
    <w:tmpl w:val="4F4EDF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7847B1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232104">
    <w:abstractNumId w:val="0"/>
  </w:num>
  <w:num w:numId="2" w16cid:durableId="152962646">
    <w:abstractNumId w:val="3"/>
  </w:num>
  <w:num w:numId="3" w16cid:durableId="857545433">
    <w:abstractNumId w:val="4"/>
  </w:num>
  <w:num w:numId="4" w16cid:durableId="130951097">
    <w:abstractNumId w:val="2"/>
  </w:num>
  <w:num w:numId="5" w16cid:durableId="1405570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0E"/>
    <w:rsid w:val="000827BB"/>
    <w:rsid w:val="00131AE5"/>
    <w:rsid w:val="00160984"/>
    <w:rsid w:val="001B2E30"/>
    <w:rsid w:val="00226C2F"/>
    <w:rsid w:val="00255198"/>
    <w:rsid w:val="00284DC2"/>
    <w:rsid w:val="0029579A"/>
    <w:rsid w:val="002D343B"/>
    <w:rsid w:val="002E394A"/>
    <w:rsid w:val="00301025"/>
    <w:rsid w:val="00323686"/>
    <w:rsid w:val="003303EE"/>
    <w:rsid w:val="003754EC"/>
    <w:rsid w:val="00383DBA"/>
    <w:rsid w:val="003D6B7F"/>
    <w:rsid w:val="003F100E"/>
    <w:rsid w:val="00430F60"/>
    <w:rsid w:val="004463E2"/>
    <w:rsid w:val="00572666"/>
    <w:rsid w:val="005D313B"/>
    <w:rsid w:val="006C4678"/>
    <w:rsid w:val="006D68D5"/>
    <w:rsid w:val="006E6FCA"/>
    <w:rsid w:val="00761647"/>
    <w:rsid w:val="00775A04"/>
    <w:rsid w:val="007D7AEB"/>
    <w:rsid w:val="00864DCF"/>
    <w:rsid w:val="009D7EBB"/>
    <w:rsid w:val="009E1D98"/>
    <w:rsid w:val="009F6CD7"/>
    <w:rsid w:val="00A168C4"/>
    <w:rsid w:val="00A66AC7"/>
    <w:rsid w:val="00AC2C0D"/>
    <w:rsid w:val="00AF12A3"/>
    <w:rsid w:val="00AF2AEE"/>
    <w:rsid w:val="00B21157"/>
    <w:rsid w:val="00B5337F"/>
    <w:rsid w:val="00B54377"/>
    <w:rsid w:val="00B56039"/>
    <w:rsid w:val="00B7305D"/>
    <w:rsid w:val="00BB2464"/>
    <w:rsid w:val="00BD1605"/>
    <w:rsid w:val="00C425F9"/>
    <w:rsid w:val="00C71190"/>
    <w:rsid w:val="00C86A2D"/>
    <w:rsid w:val="00CC3C33"/>
    <w:rsid w:val="00D726E2"/>
    <w:rsid w:val="00D82F34"/>
    <w:rsid w:val="00D87522"/>
    <w:rsid w:val="00DF3C86"/>
    <w:rsid w:val="00E464B3"/>
    <w:rsid w:val="00E72D3B"/>
    <w:rsid w:val="00EA2352"/>
    <w:rsid w:val="00EB3922"/>
    <w:rsid w:val="00F01DB8"/>
    <w:rsid w:val="00F02C31"/>
    <w:rsid w:val="00F1711D"/>
    <w:rsid w:val="00F20A32"/>
    <w:rsid w:val="00F212E7"/>
    <w:rsid w:val="00F47410"/>
    <w:rsid w:val="00F66C67"/>
    <w:rsid w:val="00F9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7D41"/>
  <w15:docId w15:val="{CBAE1301-26C6-4C36-87EA-2BD8AEB1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86A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10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F100E"/>
    <w:pPr>
      <w:spacing w:after="120"/>
    </w:pPr>
  </w:style>
  <w:style w:type="paragraph" w:styleId="Akapitzlist">
    <w:name w:val="List Paragraph"/>
    <w:basedOn w:val="Normalny"/>
    <w:link w:val="AkapitzlistZnak"/>
    <w:uiPriority w:val="34"/>
    <w:qFormat/>
    <w:rsid w:val="00430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30F60"/>
  </w:style>
  <w:style w:type="character" w:customStyle="1" w:styleId="Nagwek2Znak">
    <w:name w:val="Nagłówek 2 Znak"/>
    <w:basedOn w:val="Domylnaczcionkaakapitu"/>
    <w:link w:val="Nagwek2"/>
    <w:uiPriority w:val="9"/>
    <w:rsid w:val="00C86A2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8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6A2D"/>
    <w:rPr>
      <w:b/>
      <w:bCs/>
    </w:rPr>
  </w:style>
  <w:style w:type="paragraph" w:customStyle="1" w:styleId="v1msonormal">
    <w:name w:val="v1msonormal"/>
    <w:basedOn w:val="Normalny"/>
    <w:rsid w:val="00C8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86A2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F34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rsid w:val="00E464B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D39EE-F93F-4D07-B9BC-5E1C4434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Waldemar Miller</cp:lastModifiedBy>
  <cp:revision>6</cp:revision>
  <cp:lastPrinted>2025-02-14T13:57:00Z</cp:lastPrinted>
  <dcterms:created xsi:type="dcterms:W3CDTF">2025-07-14T06:15:00Z</dcterms:created>
  <dcterms:modified xsi:type="dcterms:W3CDTF">2025-07-22T09:54:00Z</dcterms:modified>
</cp:coreProperties>
</file>