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9DB" w14:textId="57D84418" w:rsidR="00C16CBD" w:rsidRDefault="00C16CBD" w:rsidP="00C16C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Zmiany do budżetu na sesję w dniu </w:t>
      </w:r>
      <w:r w:rsidR="008E057A">
        <w:rPr>
          <w:rFonts w:ascii="Times New Roman" w:hAnsi="Times New Roman" w:cs="Times New Roman"/>
          <w:b/>
          <w:bCs/>
          <w:sz w:val="26"/>
          <w:szCs w:val="26"/>
        </w:rPr>
        <w:t>….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lipca 2025 roku</w:t>
      </w:r>
    </w:p>
    <w:p w14:paraId="028C2708" w14:textId="77777777" w:rsidR="00C16CBD" w:rsidRDefault="00C16CBD" w:rsidP="00C16C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zakresie dochodów budżetowych:</w:t>
      </w:r>
    </w:p>
    <w:p w14:paraId="6A70AAA0" w14:textId="532D4CAD" w:rsidR="00C16CBD" w:rsidRPr="00BB403F" w:rsidRDefault="00C16CBD" w:rsidP="00BB40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zwiększenia w zakresie dochodów budżetowych o kwotę </w:t>
      </w:r>
      <w:bookmarkStart w:id="0" w:name="_Hlk203455150"/>
      <w:r>
        <w:rPr>
          <w:rFonts w:ascii="Times New Roman" w:hAnsi="Times New Roman" w:cs="Times New Roman"/>
          <w:sz w:val="26"/>
          <w:szCs w:val="26"/>
        </w:rPr>
        <w:t xml:space="preserve">51.482,88 </w:t>
      </w:r>
      <w:bookmarkEnd w:id="0"/>
      <w:r>
        <w:rPr>
          <w:rFonts w:ascii="Times New Roman" w:hAnsi="Times New Roman" w:cs="Times New Roman"/>
          <w:sz w:val="26"/>
          <w:szCs w:val="26"/>
        </w:rPr>
        <w:t>zł z tytułu</w:t>
      </w:r>
      <w:r w:rsidR="00BB403F">
        <w:rPr>
          <w:rFonts w:ascii="Times New Roman" w:hAnsi="Times New Roman" w:cs="Times New Roman"/>
          <w:sz w:val="26"/>
          <w:szCs w:val="26"/>
        </w:rPr>
        <w:t xml:space="preserve"> </w:t>
      </w:r>
      <w:r w:rsidRPr="00BB403F">
        <w:rPr>
          <w:rFonts w:ascii="Times New Roman" w:hAnsi="Times New Roman" w:cs="Times New Roman"/>
          <w:sz w:val="26"/>
          <w:szCs w:val="26"/>
        </w:rPr>
        <w:t xml:space="preserve">dotację celowej z budżetu państwa na wyposażenie szkół w podręczniki i materiały edukacyjne (dotacja podręcznikowa) – 51.482,88 zł, w tym zwrot środków za 2024 r.  – w kwocie 152,46 zł </w:t>
      </w:r>
      <w:r w:rsidRPr="00BB403F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na podstawie zawiadomienia Wojewody Lubelskiego o decyzji budżetowej nr 349 z dnia 9 lipca 2025 r.; zgodnie z komunikatem RIO w Lublinie środki takie – pomimo otrzymywania ich jako dotacji (</w:t>
      </w:r>
      <w:r w:rsidRPr="00BB403F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pl-PL"/>
          <w14:ligatures w14:val="none"/>
        </w:rPr>
        <w:t>§2010) – winny być traktowane, w kontekście kierunków ich wykorzystania, jako refundacja. Taki charakter środków decyduje o tym, że uprawnienie do wprowadzenia ich do budżetu przysługuje organowi stanowiącemu, zgodnie z art</w:t>
      </w:r>
      <w:r w:rsidRPr="00BB403F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50a ustawy z dnia 13 listopada 2003 r. o dochodach jednostek samorządu terytorialnego, który stanowi, że to „organ stanowiący jednostki samorządu terytorialnego decyduje o przeznaczeniu dotacji, otrzymanych z budżetu państwa na podstawie odrębnych przepisów, stanowiących zwrot poniesionych wydatków na realizację zadań określonych w tych przepisach oraz dotacji z tytułu rekompensaty utraconych dochodów własnych”. Środki te mogą być zatem przeznaczone na określone </w:t>
      </w:r>
      <w:r w:rsidRPr="00BB403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pl-PL"/>
          <w14:ligatures w14:val="none"/>
        </w:rPr>
        <w:t>wyłącznie przez organ stanowiący</w:t>
      </w:r>
      <w:r w:rsidRPr="00BB403F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zadania własne gminy. </w:t>
      </w:r>
    </w:p>
    <w:p w14:paraId="77EAE60B" w14:textId="40614021" w:rsidR="00C16CBD" w:rsidRDefault="00C16CBD" w:rsidP="00C16C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zakresie wydatków budżetowych:</w:t>
      </w:r>
    </w:p>
    <w:p w14:paraId="69A1EE29" w14:textId="5F91418E" w:rsidR="00C16CBD" w:rsidRDefault="00C16CBD" w:rsidP="00C1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zwiększenia wydatków budżetowych o kwotę 51.482,88 zł</w:t>
      </w:r>
      <w:r w:rsidR="002F36DF">
        <w:rPr>
          <w:rFonts w:ascii="Times New Roman" w:hAnsi="Times New Roman" w:cs="Times New Roman"/>
          <w:sz w:val="26"/>
          <w:szCs w:val="26"/>
        </w:rPr>
        <w:t xml:space="preserve"> na </w:t>
      </w:r>
      <w:r w:rsidRPr="00C16CBD">
        <w:rPr>
          <w:rFonts w:ascii="Times New Roman" w:hAnsi="Times New Roman" w:cs="Times New Roman"/>
          <w:sz w:val="26"/>
          <w:szCs w:val="26"/>
        </w:rPr>
        <w:t>wyposażenie szkół gminnych w podręczniki i materiały edukacyjne (dotacja podręcznikowa)</w:t>
      </w:r>
      <w:r w:rsidR="0039617A">
        <w:rPr>
          <w:rFonts w:ascii="Times New Roman" w:hAnsi="Times New Roman" w:cs="Times New Roman"/>
          <w:sz w:val="26"/>
          <w:szCs w:val="26"/>
        </w:rPr>
        <w:t>,</w:t>
      </w:r>
    </w:p>
    <w:p w14:paraId="52329B3E" w14:textId="50F5A114" w:rsidR="00C16CBD" w:rsidRDefault="00C16CBD" w:rsidP="00C1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zwiększenie na wynagrodzenia nauczycieli w Szkole Podstawowej w Szarowoli o kwotę 250.000,00 zł</w:t>
      </w:r>
      <w:r w:rsidR="0039617A">
        <w:rPr>
          <w:rFonts w:ascii="Times New Roman" w:hAnsi="Times New Roman" w:cs="Times New Roman"/>
          <w:sz w:val="26"/>
          <w:szCs w:val="26"/>
        </w:rPr>
        <w:t xml:space="preserve"> oraz </w:t>
      </w:r>
      <w:r>
        <w:rPr>
          <w:rFonts w:ascii="Times New Roman" w:hAnsi="Times New Roman" w:cs="Times New Roman"/>
          <w:sz w:val="26"/>
          <w:szCs w:val="26"/>
        </w:rPr>
        <w:t>składek na ubezpieczenia społeczne o 50.000,00 zł</w:t>
      </w:r>
      <w:r w:rsidR="0039617A">
        <w:rPr>
          <w:rFonts w:ascii="Times New Roman" w:hAnsi="Times New Roman" w:cs="Times New Roman"/>
          <w:sz w:val="26"/>
          <w:szCs w:val="26"/>
        </w:rPr>
        <w:t>,</w:t>
      </w:r>
    </w:p>
    <w:p w14:paraId="5117831C" w14:textId="0948FA61" w:rsidR="0039617A" w:rsidRDefault="0039617A" w:rsidP="00C1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zwiększenie na zakupy energii ogółem o 83.000,00 zł (szkoły, urząd, straże pożarne, świetlice wiejskie),</w:t>
      </w:r>
    </w:p>
    <w:p w14:paraId="41657A91" w14:textId="19CD7022" w:rsidR="002F36DF" w:rsidRDefault="002F36DF" w:rsidP="00C1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zwiększenie na zadanie </w:t>
      </w:r>
      <w:r w:rsidRPr="00BB403F">
        <w:rPr>
          <w:rFonts w:ascii="Times New Roman" w:hAnsi="Times New Roman" w:cs="Times New Roman"/>
          <w:i/>
          <w:iCs/>
          <w:sz w:val="26"/>
          <w:szCs w:val="26"/>
        </w:rPr>
        <w:t>„Poprawa systemu gospodarki odpadami na terenie MOF</w:t>
      </w:r>
      <w:r w:rsidR="00BB403F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o 50.000,00 zł, na wykonanie studium wykonalności; w ramach projektu będą zakupione kompostowniki na odpady dla mieszkańców gminy Tomaszów Lubelski.</w:t>
      </w:r>
    </w:p>
    <w:p w14:paraId="2DF9097E" w14:textId="61468797" w:rsidR="0039617A" w:rsidRDefault="0039617A" w:rsidP="003961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zwiększenie na zadanie </w:t>
      </w:r>
      <w:r w:rsidRPr="00BB403F">
        <w:rPr>
          <w:rFonts w:ascii="Times New Roman" w:hAnsi="Times New Roman" w:cs="Times New Roman"/>
          <w:i/>
          <w:iCs/>
          <w:sz w:val="26"/>
          <w:szCs w:val="26"/>
        </w:rPr>
        <w:t>„Zagospodarowanie przestrzeni zbiornika wodnego w Rogóźnie gmina Tomaszów Lubelski”</w:t>
      </w:r>
      <w:r>
        <w:rPr>
          <w:rFonts w:ascii="Times New Roman" w:hAnsi="Times New Roman" w:cs="Times New Roman"/>
          <w:sz w:val="26"/>
          <w:szCs w:val="26"/>
        </w:rPr>
        <w:t xml:space="preserve"> na wykonanie studium wykonalności o kwotę 50.000,00 zł</w:t>
      </w:r>
      <w:r w:rsidR="00BB40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kwoty 60.000,00 zł</w:t>
      </w:r>
      <w:r w:rsidR="00BB403F">
        <w:rPr>
          <w:rFonts w:ascii="Times New Roman" w:hAnsi="Times New Roman" w:cs="Times New Roman"/>
          <w:sz w:val="26"/>
          <w:szCs w:val="26"/>
        </w:rPr>
        <w:t>.</w:t>
      </w:r>
    </w:p>
    <w:p w14:paraId="1491BA22" w14:textId="4C8E4E67" w:rsidR="00491A18" w:rsidRDefault="00491A18" w:rsidP="003961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zwiększenie dotacji dla osób fizycznych o </w:t>
      </w:r>
      <w:r w:rsidR="004C232D">
        <w:rPr>
          <w:rFonts w:ascii="Times New Roman" w:hAnsi="Times New Roman" w:cs="Times New Roman"/>
          <w:sz w:val="26"/>
          <w:szCs w:val="26"/>
        </w:rPr>
        <w:t>25.000,00 zł na przyłączanie się do sieci kanalizacyjnych w Rogóźnie i sieci wodociągowych (zmniejszenie w dotacjach na przydomowe oczyszczalnie ścieków, które będą finansowane z środków unijnych).</w:t>
      </w:r>
    </w:p>
    <w:p w14:paraId="55FD49A6" w14:textId="03F851CB" w:rsidR="00E2491A" w:rsidRDefault="0039617A" w:rsidP="002F36DF">
      <w:pPr>
        <w:jc w:val="both"/>
      </w:pPr>
      <w:r w:rsidRPr="002F36DF">
        <w:rPr>
          <w:rFonts w:ascii="Times New Roman" w:hAnsi="Times New Roman" w:cs="Times New Roman"/>
          <w:sz w:val="26"/>
          <w:szCs w:val="26"/>
        </w:rPr>
        <w:t>- zmniejszenie o 483.000,00 zł środków na zadane</w:t>
      </w:r>
      <w:r w:rsidR="00E2491A" w:rsidRPr="002F36DF">
        <w:rPr>
          <w:rFonts w:ascii="Times New Roman" w:hAnsi="Times New Roman" w:cs="Times New Roman"/>
          <w:sz w:val="26"/>
          <w:szCs w:val="26"/>
        </w:rPr>
        <w:t xml:space="preserve"> </w:t>
      </w:r>
      <w:r w:rsidR="00BB403F">
        <w:rPr>
          <w:rFonts w:ascii="Times New Roman" w:hAnsi="Times New Roman" w:cs="Times New Roman"/>
          <w:sz w:val="26"/>
          <w:szCs w:val="26"/>
        </w:rPr>
        <w:t>„</w:t>
      </w:r>
      <w:r w:rsidR="002F36DF" w:rsidRPr="00BB403F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Budowa drogi gminnej od drogi powiatowej Nr 3545L w m. Rabinówka gmina Tomaszów Lubelski do drogi powiatowej Nr 2407R w m. Podlesina gmina Narol</w:t>
      </w:r>
      <w:r w:rsidR="00BB403F" w:rsidRPr="00BB403F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”</w:t>
      </w:r>
      <w:r w:rsidR="002F36DF" w:rsidRPr="002F36DF">
        <w:rPr>
          <w:rFonts w:ascii="Times New Roman" w:hAnsi="Times New Roman" w:cs="Times New Roman"/>
          <w:sz w:val="26"/>
          <w:szCs w:val="26"/>
          <w:lang w:eastAsia="pl-PL"/>
        </w:rPr>
        <w:t>. Zadanie posiada zabezpieczenie finansowe</w:t>
      </w:r>
      <w:r w:rsidR="00BB403F">
        <w:rPr>
          <w:rFonts w:ascii="Times New Roman" w:hAnsi="Times New Roman" w:cs="Times New Roman"/>
          <w:sz w:val="26"/>
          <w:szCs w:val="26"/>
          <w:lang w:eastAsia="pl-PL"/>
        </w:rPr>
        <w:t>.</w:t>
      </w:r>
      <w:r w:rsidR="002F36DF" w:rsidRPr="002F36DF">
        <w:rPr>
          <w:rFonts w:ascii="Times New Roman" w:hAnsi="Times New Roman" w:cs="Times New Roman"/>
          <w:sz w:val="26"/>
          <w:szCs w:val="26"/>
          <w:lang w:eastAsia="pl-PL"/>
        </w:rPr>
        <w:t xml:space="preserve"> Wartość zadania po przetargu to: roboty budowlane</w:t>
      </w:r>
      <w:r w:rsidR="002F36DF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="002F36DF" w:rsidRPr="002F36DF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E2491A" w:rsidRPr="002F36DF">
        <w:rPr>
          <w:rFonts w:ascii="Times New Roman" w:hAnsi="Times New Roman" w:cs="Times New Roman"/>
          <w:sz w:val="26"/>
          <w:szCs w:val="26"/>
        </w:rPr>
        <w:t>1 295 742,91 zł</w:t>
      </w:r>
      <w:r w:rsidR="002F36DF" w:rsidRPr="002F36DF">
        <w:rPr>
          <w:rFonts w:ascii="Times New Roman" w:hAnsi="Times New Roman" w:cs="Times New Roman"/>
          <w:sz w:val="26"/>
          <w:szCs w:val="26"/>
        </w:rPr>
        <w:t xml:space="preserve">, nadzór inwestorski </w:t>
      </w:r>
      <w:r w:rsidR="00E2491A" w:rsidRPr="002F36DF">
        <w:rPr>
          <w:rFonts w:ascii="Times New Roman" w:hAnsi="Times New Roman" w:cs="Times New Roman"/>
          <w:sz w:val="26"/>
          <w:szCs w:val="26"/>
        </w:rPr>
        <w:t xml:space="preserve">25 542,70 </w:t>
      </w:r>
      <w:r w:rsidR="002F36DF">
        <w:rPr>
          <w:rFonts w:ascii="Times New Roman" w:hAnsi="Times New Roman" w:cs="Times New Roman"/>
          <w:sz w:val="26"/>
          <w:szCs w:val="26"/>
        </w:rPr>
        <w:t xml:space="preserve">zł </w:t>
      </w:r>
      <w:r w:rsidR="00E2491A" w:rsidRPr="002F36DF">
        <w:rPr>
          <w:rFonts w:ascii="Times New Roman" w:hAnsi="Times New Roman" w:cs="Times New Roman"/>
          <w:sz w:val="26"/>
          <w:szCs w:val="26"/>
        </w:rPr>
        <w:t>brutto</w:t>
      </w:r>
      <w:r w:rsidR="002F36DF">
        <w:rPr>
          <w:rFonts w:ascii="Times New Roman" w:hAnsi="Times New Roman" w:cs="Times New Roman"/>
          <w:sz w:val="26"/>
          <w:szCs w:val="26"/>
        </w:rPr>
        <w:t>; według umowy z wykonawcą płatność nastąpi w 2026 r.</w:t>
      </w:r>
    </w:p>
    <w:p w14:paraId="2D2B4D2A" w14:textId="77777777" w:rsidR="00BB403F" w:rsidRDefault="00BB403F" w:rsidP="002F36D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1AF1E3" w14:textId="713C025F" w:rsidR="00C16CBD" w:rsidRDefault="00C16CBD" w:rsidP="00C1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Opracował: Grzegorz Gałan.</w:t>
      </w:r>
    </w:p>
    <w:p w14:paraId="14F2344D" w14:textId="77777777" w:rsidR="002F1455" w:rsidRDefault="002F1455"/>
    <w:sectPr w:rsidR="002F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781"/>
    <w:multiLevelType w:val="hybridMultilevel"/>
    <w:tmpl w:val="685C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19C"/>
    <w:multiLevelType w:val="hybridMultilevel"/>
    <w:tmpl w:val="6C5A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9F2"/>
    <w:multiLevelType w:val="hybridMultilevel"/>
    <w:tmpl w:val="8746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432478">
    <w:abstractNumId w:val="2"/>
  </w:num>
  <w:num w:numId="2" w16cid:durableId="698745638">
    <w:abstractNumId w:val="0"/>
  </w:num>
  <w:num w:numId="3" w16cid:durableId="209350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B1"/>
    <w:rsid w:val="00075C32"/>
    <w:rsid w:val="002F1455"/>
    <w:rsid w:val="002F36DF"/>
    <w:rsid w:val="0039617A"/>
    <w:rsid w:val="00491A18"/>
    <w:rsid w:val="004C232D"/>
    <w:rsid w:val="00885BC4"/>
    <w:rsid w:val="008E057A"/>
    <w:rsid w:val="009729B1"/>
    <w:rsid w:val="00BB403F"/>
    <w:rsid w:val="00C16CBD"/>
    <w:rsid w:val="00C267AF"/>
    <w:rsid w:val="00CC19B1"/>
    <w:rsid w:val="00E2491A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50A"/>
  <w15:chartTrackingRefBased/>
  <w15:docId w15:val="{F6B76276-6F0A-4BA8-B2BE-CC7967B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CB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9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9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9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9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9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9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9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19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9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9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12</cp:revision>
  <dcterms:created xsi:type="dcterms:W3CDTF">2025-07-15T04:53:00Z</dcterms:created>
  <dcterms:modified xsi:type="dcterms:W3CDTF">2025-07-15T06:49:00Z</dcterms:modified>
</cp:coreProperties>
</file>