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B9A2" w14:textId="5C8C5A53" w:rsidR="00D81837" w:rsidRDefault="00717FBD">
      <w:r>
        <w:t>Uzasadnienie</w:t>
      </w:r>
    </w:p>
    <w:p w14:paraId="22CEB198" w14:textId="0AD2C07F" w:rsidR="00717FBD" w:rsidRDefault="00717FBD">
      <w:pPr>
        <w:rPr>
          <w:color w:val="1B1B1B"/>
        </w:rPr>
      </w:pPr>
      <w:r>
        <w:rPr>
          <w:color w:val="1B1B1B"/>
        </w:rPr>
        <w:t xml:space="preserve">Zgodnie z </w:t>
      </w:r>
      <w:r>
        <w:rPr>
          <w:color w:val="1B1B1B"/>
        </w:rPr>
        <w:t>art. 39 ust. 1 pkt 2</w:t>
      </w:r>
      <w:r>
        <w:rPr>
          <w:color w:val="000000"/>
        </w:rPr>
        <w:t xml:space="preserve"> ustawy z dnia 27 października 2017 r. o finansowaniu zadań oświatowych</w:t>
      </w:r>
      <w:r w:rsidRPr="00717FBD">
        <w:rPr>
          <w:color w:val="000000"/>
        </w:rPr>
        <w:t xml:space="preserve"> </w:t>
      </w:r>
      <w:r>
        <w:rPr>
          <w:color w:val="000000"/>
        </w:rPr>
        <w:t xml:space="preserve">rada gmin może zwiększyć kwotę przekazywaną podmiotom niepublicznym prowadzącym inne formy wychowania przedszkolnego ponad kwotę określoną w </w:t>
      </w:r>
      <w:r>
        <w:rPr>
          <w:color w:val="1B1B1B"/>
        </w:rPr>
        <w:t>art. 21 ust. 3</w:t>
      </w:r>
      <w:r>
        <w:rPr>
          <w:color w:val="1B1B1B"/>
        </w:rPr>
        <w:t xml:space="preserve"> ww. ustawy. </w:t>
      </w:r>
    </w:p>
    <w:p w14:paraId="0432B5DD" w14:textId="5F9F19F1" w:rsidR="00717FBD" w:rsidRDefault="00717FBD">
      <w:pPr>
        <w:rPr>
          <w:color w:val="1B1B1B"/>
        </w:rPr>
      </w:pPr>
      <w:r>
        <w:rPr>
          <w:color w:val="1B1B1B"/>
        </w:rPr>
        <w:t xml:space="preserve">Planowana w niniejszej uchwale kwota po zwiększeniu  wyniesie 710,32 zł miesięcznie na jedno dziecko. </w:t>
      </w:r>
    </w:p>
    <w:p w14:paraId="0C14AEA6" w14:textId="77777777" w:rsidR="00717FBD" w:rsidRDefault="00717FBD"/>
    <w:sectPr w:rsidR="0071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BD"/>
    <w:rsid w:val="001C7438"/>
    <w:rsid w:val="00301A9C"/>
    <w:rsid w:val="00717FBD"/>
    <w:rsid w:val="00D4336E"/>
    <w:rsid w:val="00D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4EA9"/>
  <w15:chartTrackingRefBased/>
  <w15:docId w15:val="{612A925F-AFDD-47AF-8334-9170D18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7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F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F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F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F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F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F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7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7F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F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7F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F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Waldemar Miller</cp:lastModifiedBy>
  <cp:revision>1</cp:revision>
  <dcterms:created xsi:type="dcterms:W3CDTF">2025-04-22T11:01:00Z</dcterms:created>
  <dcterms:modified xsi:type="dcterms:W3CDTF">2025-04-22T11:05:00Z</dcterms:modified>
</cp:coreProperties>
</file>