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D726A" w14:textId="61F52C36" w:rsidR="00867CB2" w:rsidRDefault="004147BD" w:rsidP="009C44D6">
      <w:pPr>
        <w:spacing w:after="0" w:line="259" w:lineRule="auto"/>
        <w:ind w:left="-1418" w:right="10542" w:firstLine="0"/>
        <w:rPr>
          <w:color w:val="auto"/>
        </w:rPr>
      </w:pPr>
      <w:r>
        <w:rPr>
          <w:noProof/>
        </w:rPr>
        <mc:AlternateContent>
          <mc:Choice Requires="wps">
            <w:drawing>
              <wp:anchor distT="45720" distB="45720" distL="114300" distR="114300" simplePos="0" relativeHeight="251659264" behindDoc="0" locked="0" layoutInCell="1" allowOverlap="1" wp14:anchorId="15ADF1CE" wp14:editId="28A6221A">
                <wp:simplePos x="0" y="0"/>
                <wp:positionH relativeFrom="column">
                  <wp:posOffset>3696335</wp:posOffset>
                </wp:positionH>
                <wp:positionV relativeFrom="paragraph">
                  <wp:posOffset>0</wp:posOffset>
                </wp:positionV>
                <wp:extent cx="2360930" cy="1404620"/>
                <wp:effectExtent l="0" t="0" r="22860" b="1143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79E92E" w14:textId="44882AA5" w:rsidR="004147BD" w:rsidRDefault="004147BD" w:rsidP="004147BD">
                            <w:r>
                              <w:t xml:space="preserve">Załącznik </w:t>
                            </w:r>
                          </w:p>
                          <w:p w14:paraId="6EF370A9" w14:textId="77777777" w:rsidR="004147BD" w:rsidRDefault="004147BD" w:rsidP="004147BD">
                            <w:r>
                              <w:t>do Uchwały Nr  XIV/115/2025</w:t>
                            </w:r>
                          </w:p>
                          <w:p w14:paraId="0C35FEBB" w14:textId="77777777" w:rsidR="004147BD" w:rsidRDefault="004147BD" w:rsidP="004147BD">
                            <w:r>
                              <w:t>Rady Gminy Tomaszów Lubelski</w:t>
                            </w:r>
                          </w:p>
                          <w:p w14:paraId="097BBD91" w14:textId="061A930E" w:rsidR="004147BD" w:rsidRDefault="004147BD" w:rsidP="004147BD">
                            <w:r>
                              <w:t>z dnia 28 marca 2025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5ADF1CE" id="_x0000_t202" coordsize="21600,21600" o:spt="202" path="m,l,21600r21600,l21600,xe">
                <v:stroke joinstyle="miter"/>
                <v:path gradientshapeok="t" o:connecttype="rect"/>
              </v:shapetype>
              <v:shape id="Pole tekstowe 2" o:spid="_x0000_s1026" type="#_x0000_t202" style="position:absolute;left:0;text-align:left;margin-left:291.05pt;margin-top:0;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jtbml90AAAAIAQAADwAAAGRycy9kb3ducmV2LnhtbEyPwU7DMBBE70j8g7VI3KgT&#10;Q6s2ZFNVEVwrtUXiuo1NEojtEDtp+HuWEz2OZjTzJt/OthOTGULrHUK6SEAYV3nduhrh7fT6sAYR&#10;IjlNnXcG4ccE2Ba3Nzll2l/cwUzHWAsucSEjhCbGPpMyVI2xFBa+N469Dz9YiiyHWuqBLlxuO6mS&#10;ZCUttY4XGupN2Zjq6zhahPFU7qZDqT7fp71+2q9eyFL3jXh/N++eQUQzx/8w/OEzOhTMdPaj00F0&#10;CMu1SjmKwI/Y3iwfNyDOCEqlCmSRy+sDxS8AAAD//wMAUEsBAi0AFAAGAAgAAAAhALaDOJL+AAAA&#10;4QEAABMAAAAAAAAAAAAAAAAAAAAAAFtDb250ZW50X1R5cGVzXS54bWxQSwECLQAUAAYACAAAACEA&#10;OP0h/9YAAACUAQAACwAAAAAAAAAAAAAAAAAvAQAAX3JlbHMvLnJlbHNQSwECLQAUAAYACAAAACEA&#10;BQTa1xUCAAAnBAAADgAAAAAAAAAAAAAAAAAuAgAAZHJzL2Uyb0RvYy54bWxQSwECLQAUAAYACAAA&#10;ACEAjtbml90AAAAIAQAADwAAAAAAAAAAAAAAAABvBAAAZHJzL2Rvd25yZXYueG1sUEsFBgAAAAAE&#10;AAQA8wAAAHkFAAAAAA==&#10;">
                <v:textbox style="mso-fit-shape-to-text:t">
                  <w:txbxContent>
                    <w:p w14:paraId="5B79E92E" w14:textId="44882AA5" w:rsidR="004147BD" w:rsidRDefault="004147BD" w:rsidP="004147BD">
                      <w:r>
                        <w:t xml:space="preserve">Załącznik </w:t>
                      </w:r>
                    </w:p>
                    <w:p w14:paraId="6EF370A9" w14:textId="77777777" w:rsidR="004147BD" w:rsidRDefault="004147BD" w:rsidP="004147BD">
                      <w:r>
                        <w:t>do Uchwały Nr  XIV/115/2025</w:t>
                      </w:r>
                    </w:p>
                    <w:p w14:paraId="0C35FEBB" w14:textId="77777777" w:rsidR="004147BD" w:rsidRDefault="004147BD" w:rsidP="004147BD">
                      <w:r>
                        <w:t>Rady Gminy Tomaszów Lubelski</w:t>
                      </w:r>
                    </w:p>
                    <w:p w14:paraId="097BBD91" w14:textId="061A930E" w:rsidR="004147BD" w:rsidRDefault="004147BD" w:rsidP="004147BD">
                      <w:r>
                        <w:t>z dnia 28 marca 2025</w:t>
                      </w:r>
                    </w:p>
                  </w:txbxContent>
                </v:textbox>
                <w10:wrap type="square"/>
              </v:shape>
            </w:pict>
          </mc:Fallback>
        </mc:AlternateContent>
      </w:r>
      <w:r w:rsidR="00D433DA">
        <w:rPr>
          <w:noProof/>
          <w:color w:val="auto"/>
        </w:rPr>
        <mc:AlternateContent>
          <mc:Choice Requires="wpg">
            <w:drawing>
              <wp:anchor distT="0" distB="0" distL="106045" distR="114300" simplePos="0" relativeHeight="38" behindDoc="0" locked="0" layoutInCell="0" allowOverlap="1" wp14:anchorId="5B3EE5A1" wp14:editId="16FC41E2">
                <wp:simplePos x="0" y="0"/>
                <wp:positionH relativeFrom="page">
                  <wp:posOffset>900430</wp:posOffset>
                </wp:positionH>
                <wp:positionV relativeFrom="page">
                  <wp:posOffset>1007110</wp:posOffset>
                </wp:positionV>
                <wp:extent cx="1874520" cy="206375"/>
                <wp:effectExtent l="0" t="0" r="0" b="0"/>
                <wp:wrapTopAndBottom/>
                <wp:docPr id="1" name="Group 51979"/>
                <wp:cNvGraphicFramePr/>
                <a:graphic xmlns:a="http://schemas.openxmlformats.org/drawingml/2006/main">
                  <a:graphicData uri="http://schemas.microsoft.com/office/word/2010/wordprocessingGroup">
                    <wpg:wgp>
                      <wpg:cNvGrpSpPr/>
                      <wpg:grpSpPr>
                        <a:xfrm>
                          <a:off x="0" y="0"/>
                          <a:ext cx="1874520" cy="206280"/>
                          <a:chOff x="0" y="0"/>
                          <a:chExt cx="1874520" cy="206280"/>
                        </a:xfrm>
                      </wpg:grpSpPr>
                      <wps:wsp>
                        <wps:cNvPr id="1053988973" name="Prostokąt 1053988973"/>
                        <wps:cNvSpPr/>
                        <wps:spPr>
                          <a:xfrm>
                            <a:off x="0" y="0"/>
                            <a:ext cx="34920" cy="206280"/>
                          </a:xfrm>
                          <a:prstGeom prst="rect">
                            <a:avLst/>
                          </a:prstGeom>
                          <a:noFill/>
                          <a:ln w="0">
                            <a:noFill/>
                          </a:ln>
                        </wps:spPr>
                        <wps:style>
                          <a:lnRef idx="0">
                            <a:scrgbClr r="0" g="0" b="0"/>
                          </a:lnRef>
                          <a:fillRef idx="0">
                            <a:scrgbClr r="0" g="0" b="0"/>
                          </a:fillRef>
                          <a:effectRef idx="0">
                            <a:scrgbClr r="0" g="0" b="0"/>
                          </a:effectRef>
                          <a:fontRef idx="minor"/>
                        </wps:style>
                        <wps:txbx>
                          <w:txbxContent>
                            <w:p w14:paraId="22A2D84F" w14:textId="77777777" w:rsidR="00867CB2" w:rsidRDefault="00D433DA">
                              <w:pPr>
                                <w:overflowPunct w:val="0"/>
                                <w:spacing w:after="160" w:line="252" w:lineRule="auto"/>
                                <w:ind w:firstLine="0"/>
                              </w:pPr>
                              <w:r>
                                <w:rPr>
                                  <w:rFonts w:eastAsiaTheme="minorEastAsia" w:cstheme="minorBidi"/>
                                  <w:color w:val="00000A"/>
                                  <w:sz w:val="22"/>
                                </w:rPr>
                                <w:t xml:space="preserve"> </w:t>
                              </w:r>
                            </w:p>
                          </w:txbxContent>
                        </wps:txbx>
                        <wps:bodyPr horzOverflow="overflow" lIns="0" tIns="0" rIns="0" bIns="0" anchor="t">
                          <a:noAutofit/>
                        </wps:bodyPr>
                      </wps:wsp>
                      <wps:wsp>
                        <wps:cNvPr id="1922197711" name="Prostokąt 1922197711"/>
                        <wps:cNvSpPr/>
                        <wps:spPr>
                          <a:xfrm>
                            <a:off x="1839600" y="0"/>
                            <a:ext cx="34920" cy="206280"/>
                          </a:xfrm>
                          <a:prstGeom prst="rect">
                            <a:avLst/>
                          </a:prstGeom>
                          <a:noFill/>
                          <a:ln w="0">
                            <a:noFill/>
                          </a:ln>
                        </wps:spPr>
                        <wps:style>
                          <a:lnRef idx="0">
                            <a:scrgbClr r="0" g="0" b="0"/>
                          </a:lnRef>
                          <a:fillRef idx="0">
                            <a:scrgbClr r="0" g="0" b="0"/>
                          </a:fillRef>
                          <a:effectRef idx="0">
                            <a:scrgbClr r="0" g="0" b="0"/>
                          </a:effectRef>
                          <a:fontRef idx="minor"/>
                        </wps:style>
                        <wps:txbx>
                          <w:txbxContent>
                            <w:p w14:paraId="2FBE111E" w14:textId="77777777" w:rsidR="00867CB2" w:rsidRDefault="00D433DA">
                              <w:pPr>
                                <w:overflowPunct w:val="0"/>
                                <w:spacing w:after="160" w:line="252" w:lineRule="auto"/>
                                <w:ind w:firstLine="0"/>
                              </w:pPr>
                              <w:r>
                                <w:rPr>
                                  <w:rFonts w:eastAsiaTheme="minorEastAsia" w:cstheme="minorBidi"/>
                                  <w:color w:val="00000A"/>
                                  <w:sz w:val="22"/>
                                </w:rPr>
                                <w:t xml:space="preserve"> </w:t>
                              </w:r>
                            </w:p>
                          </w:txbxContent>
                        </wps:txbx>
                        <wps:bodyPr horzOverflow="overflow" lIns="0" tIns="0" rIns="0" bIns="0" anchor="t">
                          <a:noAutofit/>
                        </wps:bodyPr>
                      </wps:wsp>
                    </wpg:wgp>
                  </a:graphicData>
                </a:graphic>
              </wp:anchor>
            </w:drawing>
          </mc:Choice>
          <mc:Fallback>
            <w:pict>
              <v:group w14:anchorId="5B3EE5A1" id="Group 51979" o:spid="_x0000_s1026" style="position:absolute;left:0;text-align:left;margin-left:70.9pt;margin-top:79.3pt;width:147.6pt;height:16.25pt;z-index:38;mso-wrap-distance-left:8.35pt;mso-position-horizontal-relative:page;mso-position-vertical-relative:page" coordsize="18745,2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3FdQIAAB8IAAAOAAAAZHJzL2Uyb0RvYy54bWzsVdtu0zAYvkfiHSzf0xy69RAtnRBjFRJi&#10;E4MHcB07iXBsy3ablnvejAfbbydNtxUBG1KvuEl8+v7D93+/fXG5bQTaMGNrJXOcjGKMmKSqqGWZ&#10;469frt/MMLKOyIIIJVmOd8ziy8XrVxetzliqKiUKZhAYkTZrdY4r53QWRZZWrCF2pDSTsMmVaYiD&#10;qSmjwpAWrDciSuN4ErXKFNooyqyF1atuEy+Cfc4ZdTecW+aQyDHE5sLXhO/Kf6PFBclKQ3RV0z4M&#10;8oIoGlJLcDqYuiKOoLWpj0w1NTXKKu5GVDWR4rymLOQA2STxk2yWRq11yKXM2lIPNAG1T3h6sVn6&#10;abM0+k7fGmCi1SVwEWY+ly03jf9DlGgbKNsNlLGtQxQWk9n07DwFZinspfEknfWc0gqIP4LR6v3v&#10;gdHebfQomFaDPOyBAftvDNxVRLNArM2AgVuD6gJyic/H89lsPh1jJEkDar2FWjn17ecPhx5sBqYC&#10;cODNZhYo/FvSxmfzY8qGzEmmjXVLphrkBzk2oOIgLrL5aB14h6P7I96lVNe1EEHJQqLW1+jRMhwX&#10;ElCexC7MMHI7wfw5IT8zDgSEEvsFS025eicM6voE1Ab13XdLMAYAf5CD22die4hHs9Cez8QPoOBf&#10;STfgm1oq4/u5y7PLzifqtqttX7KVKnZQ7EqZ7zdwaXGhgC3VjzASHyQIy18T+4HZD1b7AZEU4Dnu&#10;KiLV27VTvA5V8c46D30QoFjfVKeQ7jxNk/l0miS/ku5hs+cBNP9n6Saz8XwSAxvHXf9fwKcWcHdB&#10;eXkfVHZaHYcLGV6hcP30L6Z/5h7Og+4P7/riHgAA//8DAFBLAwQUAAYACAAAACEAHBGftuEAAAAL&#10;AQAADwAAAGRycy9kb3ducmV2LnhtbEyPzU7DMBCE70i8g7VI3Khj+kMJcaqqAk5VJVokxM2Nt0nU&#10;eB3FbpK+PcsJbju7o9lvstXoGtFjF2pPGtQkAYFUeFtTqeHz8PawBBGiIWsaT6jhigFW+e1NZlLr&#10;B/rAfh9LwSEUUqOhirFNpQxFhc6EiW+R+HbynTORZVdK25mBw10jH5NkIZ2piT9UpsVNhcV5f3Ea&#10;3gczrKfqtd+eT5vr92G++9oq1Pr+bly/gIg4xj8z/OIzOuTMdPQXskE0rGeK0SMP8+UCBDtm0ydu&#10;d+TNs1Ig80z+75D/AAAA//8DAFBLAQItABQABgAIAAAAIQC2gziS/gAAAOEBAAATAAAAAAAAAAAA&#10;AAAAAAAAAABbQ29udGVudF9UeXBlc10ueG1sUEsBAi0AFAAGAAgAAAAhADj9If/WAAAAlAEAAAsA&#10;AAAAAAAAAAAAAAAALwEAAF9yZWxzLy5yZWxzUEsBAi0AFAAGAAgAAAAhACdxncV1AgAAHwgAAA4A&#10;AAAAAAAAAAAAAAAALgIAAGRycy9lMm9Eb2MueG1sUEsBAi0AFAAGAAgAAAAhABwRn7bhAAAACwEA&#10;AA8AAAAAAAAAAAAAAAAAzwQAAGRycy9kb3ducmV2LnhtbFBLBQYAAAAABAAEAPMAAADdBQAAAAA=&#10;" o:allowincell="f">
                <v:rect id="Prostokąt 1053988973" o:spid="_x0000_s1027" style="position:absolute;width:349;height:2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ugexwAAAOMAAAAPAAAAZHJzL2Rvd25yZXYueG1sRE/NSsNA&#10;EL4LfYdlCt7sRottErst0hCoN9t68TZkxySYnU121yS+vSsIHuf7n91hNp0YyfnWsoL7VQKCuLK6&#10;5VrB27W8S0H4gKyxs0wKvsnDYb+42WGu7cRnGi+hFjGEfY4KmhD6XEpfNWTQr2xPHLkP6wyGeLpa&#10;aodTDDedfEiSjTTYcmxosKdjQ9Xn5csoKNxGl/54KsrsfSrCy+swDnJQ6nY5Pz+BCDSHf/Gf+6Tj&#10;/ORxnaVptl3D708RALn/AQAA//8DAFBLAQItABQABgAIAAAAIQDb4fbL7gAAAIUBAAATAAAAAAAA&#10;AAAAAAAAAAAAAABbQ29udGVudF9UeXBlc10ueG1sUEsBAi0AFAAGAAgAAAAhAFr0LFu/AAAAFQEA&#10;AAsAAAAAAAAAAAAAAAAAHwEAAF9yZWxzLy5yZWxzUEsBAi0AFAAGAAgAAAAhALce6B7HAAAA4wAA&#10;AA8AAAAAAAAAAAAAAAAABwIAAGRycy9kb3ducmV2LnhtbFBLBQYAAAAAAwADALcAAAD7AgAAAAA=&#10;" filled="f" stroked="f" strokeweight="0">
                  <v:textbox inset="0,0,0,0">
                    <w:txbxContent>
                      <w:p w14:paraId="22A2D84F" w14:textId="77777777" w:rsidR="00867CB2" w:rsidRDefault="00D433DA">
                        <w:pPr>
                          <w:overflowPunct w:val="0"/>
                          <w:spacing w:after="160" w:line="252" w:lineRule="auto"/>
                          <w:ind w:firstLine="0"/>
                        </w:pPr>
                        <w:r>
                          <w:rPr>
                            <w:rFonts w:eastAsiaTheme="minorEastAsia" w:cstheme="minorBidi"/>
                            <w:color w:val="00000A"/>
                            <w:sz w:val="22"/>
                          </w:rPr>
                          <w:t xml:space="preserve"> </w:t>
                        </w:r>
                      </w:p>
                    </w:txbxContent>
                  </v:textbox>
                </v:rect>
                <v:rect id="Prostokąt 1922197711" o:spid="_x0000_s1028" style="position:absolute;left:18396;width:349;height:2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43YxwAAAOMAAAAPAAAAZHJzL2Rvd25yZXYueG1sRE+9TsMw&#10;EN6R+g7WIbFRJxlaktatUKNIZYPC0u0UH0lEfE5sNwlvj5GQGO/7v/1xMb2YyPnOsoJ0nYAgrq3u&#10;uFHw8V49PoHwAVljb5kUfJOH42F1t8dC25nfaLqERsQQ9gUqaEMYCil93ZJBv7YDceQ+rTMY4uka&#10;qR3OMdz0MkuSjTTYcWxocaBTS/XX5WYUlG6jK386l1V+ncvw8jpOoxyVerhfnncgAi3hX/znPus4&#10;P8+yNN9u0xR+f4oAyMMPAAAA//8DAFBLAQItABQABgAIAAAAIQDb4fbL7gAAAIUBAAATAAAAAAAA&#10;AAAAAAAAAAAAAABbQ29udGVudF9UeXBlc10ueG1sUEsBAi0AFAAGAAgAAAAhAFr0LFu/AAAAFQEA&#10;AAsAAAAAAAAAAAAAAAAAHwEAAF9yZWxzLy5yZWxzUEsBAi0AFAAGAAgAAAAhALnHjdjHAAAA4wAA&#10;AA8AAAAAAAAAAAAAAAAABwIAAGRycy9kb3ducmV2LnhtbFBLBQYAAAAAAwADALcAAAD7AgAAAAA=&#10;" filled="f" stroked="f" strokeweight="0">
                  <v:textbox inset="0,0,0,0">
                    <w:txbxContent>
                      <w:p w14:paraId="2FBE111E" w14:textId="77777777" w:rsidR="00867CB2" w:rsidRDefault="00D433DA">
                        <w:pPr>
                          <w:overflowPunct w:val="0"/>
                          <w:spacing w:after="160" w:line="252" w:lineRule="auto"/>
                          <w:ind w:firstLine="0"/>
                        </w:pPr>
                        <w:r>
                          <w:rPr>
                            <w:rFonts w:eastAsiaTheme="minorEastAsia" w:cstheme="minorBidi"/>
                            <w:color w:val="00000A"/>
                            <w:sz w:val="22"/>
                          </w:rPr>
                          <w:t xml:space="preserve"> </w:t>
                        </w:r>
                      </w:p>
                    </w:txbxContent>
                  </v:textbox>
                </v:rect>
                <w10:wrap type="topAndBottom" anchorx="page" anchory="page"/>
              </v:group>
            </w:pict>
          </mc:Fallback>
        </mc:AlternateContent>
      </w:r>
      <w:r w:rsidR="00D433DA">
        <w:rPr>
          <w:noProof/>
          <w:color w:val="auto"/>
        </w:rPr>
        <w:drawing>
          <wp:anchor distT="0" distB="0" distL="0" distR="0" simplePos="0" relativeHeight="41" behindDoc="0" locked="0" layoutInCell="0" allowOverlap="1" wp14:anchorId="66784042" wp14:editId="2E4616EB">
            <wp:simplePos x="0" y="0"/>
            <wp:positionH relativeFrom="column">
              <wp:posOffset>-429260</wp:posOffset>
            </wp:positionH>
            <wp:positionV relativeFrom="paragraph">
              <wp:posOffset>-364490</wp:posOffset>
            </wp:positionV>
            <wp:extent cx="6524625" cy="9229090"/>
            <wp:effectExtent l="0" t="0" r="0" b="0"/>
            <wp:wrapNone/>
            <wp:docPr id="2" name="Obraz 1" descr="Obraz zawierający tekst, mapa, Czcionka,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descr="Obraz zawierający tekst, mapa, Czcionka, diagram&#10;&#10;Opis wygenerowany automatycznie"/>
                    <pic:cNvPicPr>
                      <a:picLocks noChangeAspect="1" noChangeArrowheads="1"/>
                    </pic:cNvPicPr>
                  </pic:nvPicPr>
                  <pic:blipFill>
                    <a:blip r:embed="rId10"/>
                    <a:stretch>
                      <a:fillRect/>
                    </a:stretch>
                  </pic:blipFill>
                  <pic:spPr bwMode="auto">
                    <a:xfrm>
                      <a:off x="0" y="0"/>
                      <a:ext cx="6524625" cy="9229090"/>
                    </a:xfrm>
                    <a:prstGeom prst="rect">
                      <a:avLst/>
                    </a:prstGeom>
                  </pic:spPr>
                </pic:pic>
              </a:graphicData>
            </a:graphic>
          </wp:anchor>
        </w:drawing>
      </w:r>
      <w:r w:rsidR="00D433DA">
        <w:br w:type="page"/>
      </w:r>
    </w:p>
    <w:p w14:paraId="3EA59996" w14:textId="3E57D7FD" w:rsidR="00867CB2" w:rsidRDefault="00EA3EEF" w:rsidP="0067583E">
      <w:pPr>
        <w:spacing w:after="0" w:line="259" w:lineRule="auto"/>
        <w:ind w:left="0" w:right="10542" w:firstLine="0"/>
        <w:rPr>
          <w:color w:val="auto"/>
        </w:rPr>
      </w:pPr>
      <w:r>
        <w:rPr>
          <w:noProof/>
        </w:rPr>
        <w:lastRenderedPageBreak/>
        <w:drawing>
          <wp:inline distT="0" distB="0" distL="0" distR="0" wp14:anchorId="55998353" wp14:editId="654C61FB">
            <wp:extent cx="5791200" cy="3076575"/>
            <wp:effectExtent l="0" t="0" r="0" b="9525"/>
            <wp:docPr id="90045954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3076575"/>
                    </a:xfrm>
                    <a:prstGeom prst="rect">
                      <a:avLst/>
                    </a:prstGeom>
                    <a:noFill/>
                    <a:ln>
                      <a:noFill/>
                    </a:ln>
                  </pic:spPr>
                </pic:pic>
              </a:graphicData>
            </a:graphic>
          </wp:inline>
        </w:drawing>
      </w:r>
      <w:r w:rsidR="00D433DA">
        <w:br w:type="page"/>
      </w:r>
    </w:p>
    <w:p w14:paraId="7201E5BB" w14:textId="77777777" w:rsidR="00867CB2" w:rsidRDefault="00867CB2" w:rsidP="009C44D6">
      <w:pPr>
        <w:tabs>
          <w:tab w:val="center" w:pos="5902"/>
        </w:tabs>
        <w:ind w:left="0" w:firstLine="0"/>
        <w:jc w:val="both"/>
        <w:rPr>
          <w:color w:val="auto"/>
        </w:rPr>
      </w:pPr>
    </w:p>
    <w:p w14:paraId="4DD739C2" w14:textId="77777777" w:rsidR="00867CB2" w:rsidRDefault="00D433DA" w:rsidP="009C44D6">
      <w:pPr>
        <w:spacing w:after="123" w:line="259" w:lineRule="auto"/>
        <w:ind w:left="-5"/>
        <w:jc w:val="both"/>
      </w:pPr>
      <w:r>
        <w:rPr>
          <w:b/>
          <w:color w:val="auto"/>
          <w:sz w:val="26"/>
        </w:rPr>
        <w:t xml:space="preserve">Skład Partnerstwa </w:t>
      </w:r>
    </w:p>
    <w:p w14:paraId="54CFA702" w14:textId="77777777" w:rsidR="00867CB2" w:rsidRDefault="00D433DA" w:rsidP="009C44D6">
      <w:pPr>
        <w:numPr>
          <w:ilvl w:val="0"/>
          <w:numId w:val="1"/>
        </w:numPr>
        <w:spacing w:after="0" w:line="240" w:lineRule="auto"/>
        <w:ind w:right="51" w:hanging="635"/>
        <w:jc w:val="both"/>
      </w:pPr>
      <w:r>
        <w:rPr>
          <w:b/>
          <w:color w:val="auto"/>
        </w:rPr>
        <w:t>Bełżec</w:t>
      </w:r>
      <w:r>
        <w:rPr>
          <w:color w:val="auto"/>
        </w:rPr>
        <w:t xml:space="preserve"> (gmina wiejska) </w:t>
      </w:r>
    </w:p>
    <w:p w14:paraId="3D46E845" w14:textId="77777777" w:rsidR="00867CB2" w:rsidRDefault="00D433DA" w:rsidP="009C44D6">
      <w:pPr>
        <w:numPr>
          <w:ilvl w:val="0"/>
          <w:numId w:val="1"/>
        </w:numPr>
        <w:spacing w:after="0" w:line="240" w:lineRule="auto"/>
        <w:ind w:right="51" w:hanging="635"/>
        <w:jc w:val="both"/>
      </w:pPr>
      <w:r>
        <w:rPr>
          <w:b/>
          <w:color w:val="auto"/>
        </w:rPr>
        <w:t>Krynice</w:t>
      </w:r>
      <w:r>
        <w:rPr>
          <w:color w:val="auto"/>
        </w:rPr>
        <w:t xml:space="preserve"> (gmina wiejska) </w:t>
      </w:r>
    </w:p>
    <w:p w14:paraId="64497229" w14:textId="77777777" w:rsidR="00867CB2" w:rsidRDefault="00D433DA" w:rsidP="009C44D6">
      <w:pPr>
        <w:numPr>
          <w:ilvl w:val="0"/>
          <w:numId w:val="1"/>
        </w:numPr>
        <w:spacing w:after="0" w:line="240" w:lineRule="auto"/>
        <w:ind w:right="51" w:hanging="635"/>
        <w:jc w:val="both"/>
      </w:pPr>
      <w:r>
        <w:rPr>
          <w:b/>
          <w:color w:val="auto"/>
        </w:rPr>
        <w:t xml:space="preserve">Horyniec – Zdrój </w:t>
      </w:r>
      <w:r>
        <w:rPr>
          <w:bCs/>
          <w:color w:val="auto"/>
        </w:rPr>
        <w:t>(gmina wiejska)</w:t>
      </w:r>
    </w:p>
    <w:p w14:paraId="70AD7997" w14:textId="77777777" w:rsidR="00867CB2" w:rsidRDefault="00D433DA" w:rsidP="009C44D6">
      <w:pPr>
        <w:numPr>
          <w:ilvl w:val="0"/>
          <w:numId w:val="1"/>
        </w:numPr>
        <w:spacing w:after="0" w:line="240" w:lineRule="auto"/>
        <w:ind w:right="51" w:hanging="635"/>
        <w:jc w:val="both"/>
      </w:pPr>
      <w:r>
        <w:rPr>
          <w:b/>
          <w:color w:val="auto"/>
        </w:rPr>
        <w:t>Lubycza Królewska</w:t>
      </w:r>
      <w:r>
        <w:rPr>
          <w:color w:val="auto"/>
        </w:rPr>
        <w:t xml:space="preserve"> (gmina miejsko-wiejska) </w:t>
      </w:r>
    </w:p>
    <w:p w14:paraId="4A1E88DF" w14:textId="77777777" w:rsidR="00867CB2" w:rsidRDefault="00D433DA" w:rsidP="009C44D6">
      <w:pPr>
        <w:numPr>
          <w:ilvl w:val="0"/>
          <w:numId w:val="1"/>
        </w:numPr>
        <w:spacing w:after="0" w:line="240" w:lineRule="auto"/>
        <w:ind w:right="51" w:hanging="635"/>
        <w:jc w:val="both"/>
      </w:pPr>
      <w:r>
        <w:rPr>
          <w:b/>
          <w:color w:val="auto"/>
        </w:rPr>
        <w:t>Narol</w:t>
      </w:r>
      <w:r>
        <w:rPr>
          <w:color w:val="auto"/>
        </w:rPr>
        <w:t xml:space="preserve"> (gmina miejsko-wiejska) </w:t>
      </w:r>
    </w:p>
    <w:p w14:paraId="1075A5F6" w14:textId="77777777" w:rsidR="00867CB2" w:rsidRDefault="00D433DA" w:rsidP="009C44D6">
      <w:pPr>
        <w:numPr>
          <w:ilvl w:val="0"/>
          <w:numId w:val="1"/>
        </w:numPr>
        <w:spacing w:after="0" w:line="240" w:lineRule="auto"/>
        <w:ind w:right="51" w:hanging="635"/>
        <w:jc w:val="both"/>
      </w:pPr>
      <w:r>
        <w:rPr>
          <w:b/>
          <w:color w:val="auto"/>
        </w:rPr>
        <w:t>Susiec</w:t>
      </w:r>
      <w:r>
        <w:rPr>
          <w:color w:val="auto"/>
        </w:rPr>
        <w:t xml:space="preserve"> (gmina wiejska) </w:t>
      </w:r>
    </w:p>
    <w:p w14:paraId="0C6C84C5" w14:textId="77777777" w:rsidR="00867CB2" w:rsidRDefault="00D433DA" w:rsidP="009C44D6">
      <w:pPr>
        <w:numPr>
          <w:ilvl w:val="0"/>
          <w:numId w:val="1"/>
        </w:numPr>
        <w:spacing w:after="0" w:line="240" w:lineRule="auto"/>
        <w:ind w:right="51" w:hanging="635"/>
        <w:jc w:val="both"/>
      </w:pPr>
      <w:r>
        <w:rPr>
          <w:b/>
          <w:color w:val="auto"/>
        </w:rPr>
        <w:t>Tarnawatka</w:t>
      </w:r>
      <w:r>
        <w:rPr>
          <w:color w:val="auto"/>
        </w:rPr>
        <w:t xml:space="preserve"> (gmina wiejska) </w:t>
      </w:r>
    </w:p>
    <w:p w14:paraId="3A2E2819" w14:textId="77777777" w:rsidR="00867CB2" w:rsidRDefault="00D433DA" w:rsidP="009C44D6">
      <w:pPr>
        <w:numPr>
          <w:ilvl w:val="0"/>
          <w:numId w:val="1"/>
        </w:numPr>
        <w:spacing w:after="0" w:line="240" w:lineRule="auto"/>
        <w:ind w:right="51" w:hanging="635"/>
        <w:jc w:val="both"/>
      </w:pPr>
      <w:r>
        <w:rPr>
          <w:b/>
          <w:color w:val="auto"/>
        </w:rPr>
        <w:t>Tomaszów Lubelski</w:t>
      </w:r>
      <w:r>
        <w:rPr>
          <w:color w:val="auto"/>
        </w:rPr>
        <w:t xml:space="preserve"> (gmina miejska) </w:t>
      </w:r>
    </w:p>
    <w:p w14:paraId="17C51935" w14:textId="77777777" w:rsidR="00867CB2" w:rsidRPr="00C53142" w:rsidRDefault="00D433DA" w:rsidP="009C44D6">
      <w:pPr>
        <w:numPr>
          <w:ilvl w:val="0"/>
          <w:numId w:val="1"/>
        </w:numPr>
        <w:spacing w:after="0" w:line="240" w:lineRule="auto"/>
        <w:ind w:right="51" w:hanging="635"/>
        <w:jc w:val="both"/>
      </w:pPr>
      <w:r>
        <w:rPr>
          <w:b/>
          <w:color w:val="auto"/>
        </w:rPr>
        <w:t>Tomaszów</w:t>
      </w:r>
      <w:r w:rsidRPr="0059556E">
        <w:rPr>
          <w:b/>
          <w:bCs/>
          <w:color w:val="auto"/>
        </w:rPr>
        <w:t xml:space="preserve"> Lubelski</w:t>
      </w:r>
      <w:r>
        <w:rPr>
          <w:color w:val="auto"/>
        </w:rPr>
        <w:t xml:space="preserve"> (gmina wiejska) </w:t>
      </w:r>
    </w:p>
    <w:p w14:paraId="6CEA7D12" w14:textId="77777777" w:rsidR="00C53142" w:rsidRDefault="00C53142" w:rsidP="009C44D6">
      <w:pPr>
        <w:spacing w:after="0" w:line="240" w:lineRule="auto"/>
        <w:ind w:left="992" w:right="51" w:firstLine="0"/>
        <w:jc w:val="both"/>
      </w:pPr>
    </w:p>
    <w:p w14:paraId="7F64BCB9" w14:textId="77777777" w:rsidR="00867CB2" w:rsidRDefault="00D433DA" w:rsidP="009C44D6">
      <w:pPr>
        <w:spacing w:after="0" w:line="240" w:lineRule="auto"/>
        <w:ind w:left="-5"/>
        <w:jc w:val="both"/>
        <w:rPr>
          <w:b/>
          <w:color w:val="auto"/>
          <w:sz w:val="26"/>
        </w:rPr>
      </w:pPr>
      <w:r>
        <w:rPr>
          <w:b/>
          <w:color w:val="auto"/>
          <w:sz w:val="26"/>
        </w:rPr>
        <w:t xml:space="preserve">Skład Rady Partnerstwa </w:t>
      </w:r>
    </w:p>
    <w:p w14:paraId="63476B0A" w14:textId="77777777" w:rsidR="00C53142" w:rsidRDefault="00C53142" w:rsidP="009C44D6">
      <w:pPr>
        <w:spacing w:after="0" w:line="240" w:lineRule="auto"/>
        <w:ind w:left="-5"/>
        <w:jc w:val="both"/>
      </w:pPr>
    </w:p>
    <w:p w14:paraId="56A9076E" w14:textId="77777777" w:rsidR="00867CB2" w:rsidRDefault="00D433DA" w:rsidP="009C44D6">
      <w:pPr>
        <w:numPr>
          <w:ilvl w:val="0"/>
          <w:numId w:val="3"/>
        </w:numPr>
        <w:spacing w:after="0" w:line="240" w:lineRule="auto"/>
        <w:ind w:right="51" w:hanging="635"/>
        <w:jc w:val="both"/>
      </w:pPr>
      <w:r>
        <w:rPr>
          <w:b/>
          <w:color w:val="auto"/>
        </w:rPr>
        <w:t xml:space="preserve">Wojciech Żukowski </w:t>
      </w:r>
      <w:r>
        <w:rPr>
          <w:color w:val="auto"/>
        </w:rPr>
        <w:t xml:space="preserve">– Burmistrz miasta Tomaszów Lubelski, Przewodniczący Rady Partnerstwa </w:t>
      </w:r>
    </w:p>
    <w:p w14:paraId="2D8EFB7A" w14:textId="25307572" w:rsidR="00867CB2" w:rsidRDefault="0008795C" w:rsidP="009C44D6">
      <w:pPr>
        <w:numPr>
          <w:ilvl w:val="0"/>
          <w:numId w:val="3"/>
        </w:numPr>
        <w:spacing w:after="0" w:line="240" w:lineRule="auto"/>
        <w:ind w:right="51" w:hanging="635"/>
        <w:jc w:val="both"/>
      </w:pPr>
      <w:r>
        <w:rPr>
          <w:b/>
          <w:color w:val="auto"/>
        </w:rPr>
        <w:t>Mateusz Jarosz -</w:t>
      </w:r>
      <w:r w:rsidR="00D433DA">
        <w:rPr>
          <w:color w:val="auto"/>
        </w:rPr>
        <w:t xml:space="preserve"> Wójt Gminy Bełżec, </w:t>
      </w:r>
    </w:p>
    <w:p w14:paraId="61523C1A" w14:textId="77777777" w:rsidR="00867CB2" w:rsidRDefault="00D433DA" w:rsidP="009C44D6">
      <w:pPr>
        <w:numPr>
          <w:ilvl w:val="0"/>
          <w:numId w:val="3"/>
        </w:numPr>
        <w:spacing w:after="0" w:line="240" w:lineRule="auto"/>
        <w:ind w:right="51" w:hanging="635"/>
        <w:jc w:val="both"/>
      </w:pPr>
      <w:r>
        <w:rPr>
          <w:b/>
          <w:color w:val="auto"/>
        </w:rPr>
        <w:t xml:space="preserve">Marzena </w:t>
      </w:r>
      <w:proofErr w:type="spellStart"/>
      <w:r>
        <w:rPr>
          <w:b/>
          <w:color w:val="auto"/>
        </w:rPr>
        <w:t>Czubaj</w:t>
      </w:r>
      <w:proofErr w:type="spellEnd"/>
      <w:r>
        <w:rPr>
          <w:b/>
          <w:color w:val="auto"/>
        </w:rPr>
        <w:t>-Gancarz</w:t>
      </w:r>
      <w:r>
        <w:rPr>
          <w:color w:val="auto"/>
        </w:rPr>
        <w:t xml:space="preserve"> – Wójt Gminy Tomaszów Lubelski,  </w:t>
      </w:r>
    </w:p>
    <w:p w14:paraId="2AD8A7E9" w14:textId="06A25681" w:rsidR="00867CB2" w:rsidRDefault="00EE5AA5" w:rsidP="009C44D6">
      <w:pPr>
        <w:numPr>
          <w:ilvl w:val="0"/>
          <w:numId w:val="3"/>
        </w:numPr>
        <w:spacing w:after="0" w:line="240" w:lineRule="auto"/>
        <w:ind w:right="51" w:hanging="635"/>
        <w:jc w:val="both"/>
      </w:pPr>
      <w:r>
        <w:rPr>
          <w:b/>
          <w:color w:val="auto"/>
        </w:rPr>
        <w:t xml:space="preserve">Arkadiusz Mroczek </w:t>
      </w:r>
      <w:r w:rsidR="00D433DA">
        <w:rPr>
          <w:color w:val="auto"/>
        </w:rPr>
        <w:t xml:space="preserve">– Burmistrz Miasta i Gminy Narol </w:t>
      </w:r>
    </w:p>
    <w:p w14:paraId="54AE4FCA" w14:textId="77777777" w:rsidR="00867CB2" w:rsidRDefault="00D433DA" w:rsidP="009C44D6">
      <w:pPr>
        <w:numPr>
          <w:ilvl w:val="0"/>
          <w:numId w:val="3"/>
        </w:numPr>
        <w:spacing w:after="0" w:line="240" w:lineRule="auto"/>
        <w:ind w:right="51" w:hanging="635"/>
        <w:jc w:val="both"/>
      </w:pPr>
      <w:r>
        <w:rPr>
          <w:b/>
          <w:color w:val="auto"/>
        </w:rPr>
        <w:t>Marek Łuszczyński</w:t>
      </w:r>
      <w:r>
        <w:rPr>
          <w:color w:val="auto"/>
        </w:rPr>
        <w:t xml:space="preserve"> – Burmistrz Gminy Lubycza Królewska </w:t>
      </w:r>
    </w:p>
    <w:p w14:paraId="3E37D06D" w14:textId="77777777" w:rsidR="00867CB2" w:rsidRDefault="00D433DA" w:rsidP="009C44D6">
      <w:pPr>
        <w:numPr>
          <w:ilvl w:val="0"/>
          <w:numId w:val="3"/>
        </w:numPr>
        <w:spacing w:after="0" w:line="240" w:lineRule="auto"/>
        <w:ind w:right="51" w:hanging="635"/>
        <w:jc w:val="both"/>
      </w:pPr>
      <w:r>
        <w:rPr>
          <w:b/>
          <w:color w:val="auto"/>
        </w:rPr>
        <w:t xml:space="preserve">Zbigniew </w:t>
      </w:r>
      <w:proofErr w:type="spellStart"/>
      <w:r>
        <w:rPr>
          <w:b/>
          <w:color w:val="auto"/>
        </w:rPr>
        <w:t>Naklicki</w:t>
      </w:r>
      <w:proofErr w:type="spellEnd"/>
      <w:r>
        <w:rPr>
          <w:color w:val="auto"/>
        </w:rPr>
        <w:t xml:space="preserve"> – Wójt Gminy Susiec, </w:t>
      </w:r>
    </w:p>
    <w:p w14:paraId="7E43A97B" w14:textId="77777777" w:rsidR="00867CB2" w:rsidRDefault="00D433DA" w:rsidP="009C44D6">
      <w:pPr>
        <w:numPr>
          <w:ilvl w:val="0"/>
          <w:numId w:val="3"/>
        </w:numPr>
        <w:spacing w:after="0" w:line="240" w:lineRule="auto"/>
        <w:ind w:right="51" w:hanging="635"/>
        <w:jc w:val="both"/>
      </w:pPr>
      <w:r>
        <w:rPr>
          <w:b/>
          <w:color w:val="auto"/>
        </w:rPr>
        <w:t>Piotr Pasieczny</w:t>
      </w:r>
      <w:r>
        <w:rPr>
          <w:color w:val="auto"/>
        </w:rPr>
        <w:t xml:space="preserve"> – Wójt Gminy Tarnawatka,  </w:t>
      </w:r>
    </w:p>
    <w:p w14:paraId="04C9C341" w14:textId="77777777" w:rsidR="00867CB2" w:rsidRDefault="00D433DA" w:rsidP="009C44D6">
      <w:pPr>
        <w:numPr>
          <w:ilvl w:val="0"/>
          <w:numId w:val="3"/>
        </w:numPr>
        <w:spacing w:after="0" w:line="240" w:lineRule="auto"/>
        <w:ind w:right="51" w:hanging="635"/>
        <w:jc w:val="both"/>
      </w:pPr>
      <w:r>
        <w:rPr>
          <w:b/>
          <w:color w:val="auto"/>
        </w:rPr>
        <w:t>Jacek Wiśniewski</w:t>
      </w:r>
      <w:r>
        <w:rPr>
          <w:color w:val="auto"/>
        </w:rPr>
        <w:t xml:space="preserve"> – Wójt Gminy Krynice,  </w:t>
      </w:r>
    </w:p>
    <w:p w14:paraId="4B5459EC" w14:textId="77777777" w:rsidR="00867CB2" w:rsidRDefault="00D433DA" w:rsidP="009C44D6">
      <w:pPr>
        <w:numPr>
          <w:ilvl w:val="0"/>
          <w:numId w:val="3"/>
        </w:numPr>
        <w:spacing w:after="0" w:line="240" w:lineRule="auto"/>
        <w:ind w:right="51" w:hanging="635"/>
        <w:jc w:val="both"/>
      </w:pPr>
      <w:r>
        <w:rPr>
          <w:b/>
          <w:bCs/>
          <w:color w:val="auto"/>
        </w:rPr>
        <w:t xml:space="preserve">Robert </w:t>
      </w:r>
      <w:proofErr w:type="spellStart"/>
      <w:r>
        <w:rPr>
          <w:b/>
          <w:bCs/>
          <w:color w:val="auto"/>
        </w:rPr>
        <w:t>Serkis</w:t>
      </w:r>
      <w:proofErr w:type="spellEnd"/>
      <w:r>
        <w:rPr>
          <w:color w:val="auto"/>
        </w:rPr>
        <w:t xml:space="preserve"> – Wójt gminy Horyniec-Zdrój</w:t>
      </w:r>
    </w:p>
    <w:p w14:paraId="75D993E8" w14:textId="77777777" w:rsidR="00867CB2" w:rsidRDefault="00867CB2" w:rsidP="009C44D6">
      <w:pPr>
        <w:ind w:left="0" w:firstLine="0"/>
        <w:jc w:val="both"/>
        <w:rPr>
          <w:color w:val="auto"/>
        </w:rPr>
      </w:pPr>
    </w:p>
    <w:p w14:paraId="370C2C62" w14:textId="77777777" w:rsidR="00867CB2" w:rsidRDefault="00D433DA" w:rsidP="009C44D6">
      <w:pPr>
        <w:spacing w:after="0" w:line="240" w:lineRule="auto"/>
        <w:ind w:left="-5"/>
        <w:jc w:val="both"/>
        <w:rPr>
          <w:b/>
          <w:color w:val="auto"/>
          <w:sz w:val="26"/>
        </w:rPr>
      </w:pPr>
      <w:r>
        <w:rPr>
          <w:b/>
          <w:color w:val="auto"/>
          <w:sz w:val="26"/>
        </w:rPr>
        <w:t xml:space="preserve">Skład Grupy Roboczej </w:t>
      </w:r>
    </w:p>
    <w:p w14:paraId="3E24AA53" w14:textId="77777777" w:rsidR="00C53142" w:rsidRDefault="00C53142" w:rsidP="009C44D6">
      <w:pPr>
        <w:spacing w:after="0" w:line="240" w:lineRule="auto"/>
        <w:ind w:left="-5"/>
        <w:jc w:val="both"/>
      </w:pPr>
    </w:p>
    <w:p w14:paraId="690F843D" w14:textId="77777777" w:rsidR="00867CB2" w:rsidRDefault="00D433DA" w:rsidP="009C44D6">
      <w:pPr>
        <w:numPr>
          <w:ilvl w:val="0"/>
          <w:numId w:val="2"/>
        </w:numPr>
        <w:spacing w:after="0" w:line="240" w:lineRule="auto"/>
        <w:ind w:left="975" w:hanging="635"/>
        <w:jc w:val="both"/>
      </w:pPr>
      <w:r>
        <w:rPr>
          <w:rStyle w:val="Wyrnieniedelikatne"/>
          <w:rFonts w:cstheme="minorHAnsi"/>
          <w:bCs w:val="0"/>
          <w:color w:val="auto"/>
          <w:sz w:val="24"/>
          <w:szCs w:val="24"/>
        </w:rPr>
        <w:t>Paweł Borowiec</w:t>
      </w:r>
      <w:r>
        <w:rPr>
          <w:rFonts w:cstheme="minorHAnsi"/>
          <w:szCs w:val="24"/>
          <w:shd w:val="clear" w:color="auto" w:fill="FFFFFF"/>
        </w:rPr>
        <w:t xml:space="preserve"> – gmina Lubycza Królewska, koordynator grupy roboczej.</w:t>
      </w:r>
    </w:p>
    <w:p w14:paraId="135113CB" w14:textId="77777777" w:rsidR="00867CB2" w:rsidRDefault="00D433DA" w:rsidP="009C44D6">
      <w:pPr>
        <w:numPr>
          <w:ilvl w:val="0"/>
          <w:numId w:val="2"/>
        </w:numPr>
        <w:spacing w:after="0" w:line="240" w:lineRule="auto"/>
        <w:ind w:left="975" w:hanging="635"/>
        <w:jc w:val="both"/>
      </w:pPr>
      <w:r>
        <w:rPr>
          <w:rFonts w:cstheme="minorHAnsi"/>
          <w:b/>
          <w:bCs/>
          <w:szCs w:val="24"/>
          <w:shd w:val="clear" w:color="auto" w:fill="FFFFFF"/>
        </w:rPr>
        <w:t>Diana Leszczyńska</w:t>
      </w:r>
      <w:r>
        <w:rPr>
          <w:rFonts w:cstheme="minorHAnsi"/>
          <w:szCs w:val="24"/>
          <w:shd w:val="clear" w:color="auto" w:fill="FFFFFF"/>
        </w:rPr>
        <w:t xml:space="preserve"> – gmina Lubycza Królewska,</w:t>
      </w:r>
    </w:p>
    <w:p w14:paraId="28712159" w14:textId="77777777" w:rsidR="00867CB2" w:rsidRDefault="00D433DA" w:rsidP="009C44D6">
      <w:pPr>
        <w:numPr>
          <w:ilvl w:val="0"/>
          <w:numId w:val="2"/>
        </w:numPr>
        <w:spacing w:after="0" w:line="240" w:lineRule="auto"/>
        <w:ind w:left="975" w:hanging="635"/>
        <w:jc w:val="both"/>
      </w:pPr>
      <w:r>
        <w:rPr>
          <w:b/>
          <w:bCs/>
          <w:color w:val="auto"/>
          <w:szCs w:val="24"/>
        </w:rPr>
        <w:t xml:space="preserve">Renata </w:t>
      </w:r>
      <w:proofErr w:type="spellStart"/>
      <w:r>
        <w:rPr>
          <w:b/>
          <w:bCs/>
          <w:color w:val="auto"/>
          <w:szCs w:val="24"/>
        </w:rPr>
        <w:t>Miziuk</w:t>
      </w:r>
      <w:proofErr w:type="spellEnd"/>
      <w:r>
        <w:rPr>
          <w:b/>
          <w:bCs/>
          <w:color w:val="auto"/>
          <w:szCs w:val="24"/>
        </w:rPr>
        <w:t xml:space="preserve"> – </w:t>
      </w:r>
      <w:r>
        <w:rPr>
          <w:color w:val="auto"/>
          <w:szCs w:val="24"/>
        </w:rPr>
        <w:t>miasto Tomaszów Lubelski</w:t>
      </w:r>
      <w:r>
        <w:rPr>
          <w:b/>
          <w:bCs/>
          <w:color w:val="auto"/>
          <w:szCs w:val="24"/>
        </w:rPr>
        <w:t xml:space="preserve">, </w:t>
      </w:r>
    </w:p>
    <w:p w14:paraId="17191B91" w14:textId="77777777" w:rsidR="00867CB2" w:rsidRDefault="00D433DA" w:rsidP="009C44D6">
      <w:pPr>
        <w:numPr>
          <w:ilvl w:val="0"/>
          <w:numId w:val="2"/>
        </w:numPr>
        <w:spacing w:after="0" w:line="240" w:lineRule="auto"/>
        <w:ind w:left="975" w:hanging="635"/>
        <w:jc w:val="both"/>
      </w:pPr>
      <w:r>
        <w:rPr>
          <w:b/>
          <w:bCs/>
          <w:color w:val="auto"/>
          <w:szCs w:val="24"/>
        </w:rPr>
        <w:t xml:space="preserve">Mateusz </w:t>
      </w:r>
      <w:proofErr w:type="spellStart"/>
      <w:r>
        <w:rPr>
          <w:b/>
          <w:bCs/>
          <w:color w:val="auto"/>
          <w:szCs w:val="24"/>
        </w:rPr>
        <w:t>Gęborys</w:t>
      </w:r>
      <w:proofErr w:type="spellEnd"/>
      <w:r>
        <w:rPr>
          <w:color w:val="auto"/>
          <w:szCs w:val="24"/>
        </w:rPr>
        <w:t xml:space="preserve"> - miasto Tomaszów Lubelski, </w:t>
      </w:r>
    </w:p>
    <w:p w14:paraId="3943410C" w14:textId="77777777" w:rsidR="00867CB2" w:rsidRDefault="00D433DA" w:rsidP="009C44D6">
      <w:pPr>
        <w:numPr>
          <w:ilvl w:val="0"/>
          <w:numId w:val="2"/>
        </w:numPr>
        <w:spacing w:after="0" w:line="240" w:lineRule="auto"/>
        <w:ind w:left="975" w:hanging="635"/>
        <w:jc w:val="both"/>
      </w:pPr>
      <w:r>
        <w:rPr>
          <w:b/>
          <w:color w:val="auto"/>
          <w:szCs w:val="24"/>
        </w:rPr>
        <w:t>Waldemar Miller</w:t>
      </w:r>
      <w:r>
        <w:rPr>
          <w:color w:val="auto"/>
          <w:szCs w:val="24"/>
        </w:rPr>
        <w:t xml:space="preserve"> – gmina Tomaszów Lubelski </w:t>
      </w:r>
    </w:p>
    <w:p w14:paraId="64234C1D" w14:textId="2E916EF4" w:rsidR="00867CB2" w:rsidRDefault="00F759DE" w:rsidP="009C44D6">
      <w:pPr>
        <w:numPr>
          <w:ilvl w:val="0"/>
          <w:numId w:val="2"/>
        </w:numPr>
        <w:spacing w:after="0" w:line="240" w:lineRule="auto"/>
        <w:ind w:left="975" w:hanging="635"/>
        <w:jc w:val="both"/>
      </w:pPr>
      <w:r>
        <w:rPr>
          <w:b/>
          <w:color w:val="auto"/>
          <w:szCs w:val="24"/>
        </w:rPr>
        <w:t>Małgorzata Stojko</w:t>
      </w:r>
      <w:r w:rsidR="00D433DA">
        <w:rPr>
          <w:color w:val="auto"/>
          <w:szCs w:val="24"/>
        </w:rPr>
        <w:t xml:space="preserve"> – gmina Krynice  </w:t>
      </w:r>
    </w:p>
    <w:p w14:paraId="392BDDCF" w14:textId="77777777" w:rsidR="00867CB2" w:rsidRDefault="00D433DA" w:rsidP="009C44D6">
      <w:pPr>
        <w:numPr>
          <w:ilvl w:val="0"/>
          <w:numId w:val="2"/>
        </w:numPr>
        <w:spacing w:after="0" w:line="240" w:lineRule="auto"/>
        <w:ind w:left="975" w:hanging="635"/>
        <w:jc w:val="both"/>
      </w:pPr>
      <w:r>
        <w:rPr>
          <w:b/>
          <w:color w:val="auto"/>
          <w:szCs w:val="24"/>
        </w:rPr>
        <w:t>Karolina Janik</w:t>
      </w:r>
      <w:r>
        <w:rPr>
          <w:color w:val="auto"/>
          <w:szCs w:val="24"/>
        </w:rPr>
        <w:t xml:space="preserve"> – gmina Bełżec   </w:t>
      </w:r>
    </w:p>
    <w:p w14:paraId="62E92FE7" w14:textId="77777777" w:rsidR="00867CB2" w:rsidRDefault="00D433DA" w:rsidP="009C44D6">
      <w:pPr>
        <w:numPr>
          <w:ilvl w:val="0"/>
          <w:numId w:val="2"/>
        </w:numPr>
        <w:spacing w:after="0" w:line="240" w:lineRule="auto"/>
        <w:ind w:left="975" w:hanging="635"/>
        <w:jc w:val="both"/>
      </w:pPr>
      <w:r>
        <w:rPr>
          <w:b/>
          <w:bCs/>
          <w:color w:val="auto"/>
          <w:szCs w:val="24"/>
        </w:rPr>
        <w:t>Jolanta Miller</w:t>
      </w:r>
      <w:r>
        <w:rPr>
          <w:color w:val="auto"/>
          <w:szCs w:val="24"/>
        </w:rPr>
        <w:t xml:space="preserve"> – gmina Bełżec   </w:t>
      </w:r>
    </w:p>
    <w:p w14:paraId="6DCBCD3E" w14:textId="77777777" w:rsidR="00867CB2" w:rsidRDefault="00D433DA" w:rsidP="009C44D6">
      <w:pPr>
        <w:numPr>
          <w:ilvl w:val="0"/>
          <w:numId w:val="2"/>
        </w:numPr>
        <w:spacing w:after="0" w:line="240" w:lineRule="auto"/>
        <w:ind w:left="975" w:hanging="635"/>
        <w:jc w:val="both"/>
      </w:pPr>
      <w:r>
        <w:rPr>
          <w:b/>
          <w:bCs/>
          <w:color w:val="auto"/>
          <w:szCs w:val="24"/>
        </w:rPr>
        <w:t xml:space="preserve">Robert </w:t>
      </w:r>
      <w:proofErr w:type="spellStart"/>
      <w:r>
        <w:rPr>
          <w:b/>
          <w:bCs/>
          <w:color w:val="auto"/>
          <w:szCs w:val="24"/>
        </w:rPr>
        <w:t>Pinkowicz</w:t>
      </w:r>
      <w:proofErr w:type="spellEnd"/>
      <w:r>
        <w:rPr>
          <w:color w:val="auto"/>
          <w:szCs w:val="24"/>
        </w:rPr>
        <w:t xml:space="preserve"> – gmina Narol</w:t>
      </w:r>
    </w:p>
    <w:p w14:paraId="3E8DB916" w14:textId="77777777" w:rsidR="00867CB2" w:rsidRDefault="00D433DA" w:rsidP="009C44D6">
      <w:pPr>
        <w:numPr>
          <w:ilvl w:val="0"/>
          <w:numId w:val="2"/>
        </w:numPr>
        <w:spacing w:after="0" w:line="240" w:lineRule="auto"/>
        <w:ind w:left="975" w:hanging="635"/>
        <w:jc w:val="both"/>
      </w:pPr>
      <w:r>
        <w:rPr>
          <w:b/>
          <w:color w:val="auto"/>
          <w:szCs w:val="24"/>
        </w:rPr>
        <w:t>Justyna Mroczkowska</w:t>
      </w:r>
      <w:r>
        <w:rPr>
          <w:color w:val="auto"/>
          <w:szCs w:val="24"/>
        </w:rPr>
        <w:t xml:space="preserve"> – gmina Susiec  </w:t>
      </w:r>
    </w:p>
    <w:p w14:paraId="5E025AAE" w14:textId="77777777" w:rsidR="00867CB2" w:rsidRDefault="00D433DA" w:rsidP="009C44D6">
      <w:pPr>
        <w:numPr>
          <w:ilvl w:val="0"/>
          <w:numId w:val="2"/>
        </w:numPr>
        <w:spacing w:after="0" w:line="240" w:lineRule="auto"/>
        <w:ind w:left="975" w:hanging="635"/>
        <w:jc w:val="both"/>
      </w:pPr>
      <w:r>
        <w:rPr>
          <w:b/>
          <w:bCs/>
          <w:color w:val="auto"/>
          <w:szCs w:val="24"/>
        </w:rPr>
        <w:t>Karolina Mazur</w:t>
      </w:r>
      <w:r>
        <w:rPr>
          <w:color w:val="auto"/>
          <w:szCs w:val="24"/>
        </w:rPr>
        <w:t xml:space="preserve"> - gmina Susiec  </w:t>
      </w:r>
    </w:p>
    <w:p w14:paraId="1B5DAF50" w14:textId="77777777" w:rsidR="00867CB2" w:rsidRDefault="00D433DA" w:rsidP="009C44D6">
      <w:pPr>
        <w:numPr>
          <w:ilvl w:val="0"/>
          <w:numId w:val="2"/>
        </w:numPr>
        <w:spacing w:after="0" w:line="240" w:lineRule="auto"/>
        <w:ind w:left="975" w:hanging="635"/>
        <w:jc w:val="both"/>
      </w:pPr>
      <w:r>
        <w:rPr>
          <w:b/>
          <w:color w:val="auto"/>
          <w:szCs w:val="24"/>
        </w:rPr>
        <w:t>Marek Tyrka</w:t>
      </w:r>
      <w:r>
        <w:rPr>
          <w:color w:val="auto"/>
          <w:szCs w:val="24"/>
        </w:rPr>
        <w:t xml:space="preserve"> – gmina Tarnawatka  </w:t>
      </w:r>
    </w:p>
    <w:p w14:paraId="741B4B54" w14:textId="77777777" w:rsidR="00867CB2" w:rsidRDefault="00D433DA" w:rsidP="009C44D6">
      <w:pPr>
        <w:numPr>
          <w:ilvl w:val="0"/>
          <w:numId w:val="2"/>
        </w:numPr>
        <w:spacing w:after="0" w:line="240" w:lineRule="auto"/>
        <w:ind w:left="975" w:hanging="635"/>
        <w:jc w:val="both"/>
      </w:pPr>
      <w:r>
        <w:rPr>
          <w:rStyle w:val="Wyrnieniedelikatne"/>
          <w:bCs w:val="0"/>
          <w:color w:val="auto"/>
          <w:sz w:val="24"/>
          <w:szCs w:val="24"/>
        </w:rPr>
        <w:t xml:space="preserve">Krystian </w:t>
      </w:r>
      <w:proofErr w:type="spellStart"/>
      <w:r>
        <w:rPr>
          <w:rStyle w:val="Wyrnieniedelikatne"/>
          <w:bCs w:val="0"/>
          <w:color w:val="auto"/>
          <w:sz w:val="24"/>
          <w:szCs w:val="24"/>
        </w:rPr>
        <w:t>Kłysewicz</w:t>
      </w:r>
      <w:proofErr w:type="spellEnd"/>
      <w:r>
        <w:rPr>
          <w:rStyle w:val="Wyrnieniedelikatne"/>
          <w:b w:val="0"/>
          <w:color w:val="auto"/>
          <w:sz w:val="24"/>
          <w:szCs w:val="24"/>
        </w:rPr>
        <w:t xml:space="preserve"> –gmina Horyniec-Zdrój</w:t>
      </w:r>
    </w:p>
    <w:p w14:paraId="5625C95B" w14:textId="77777777" w:rsidR="00867CB2" w:rsidRDefault="00867CB2" w:rsidP="009C44D6">
      <w:pPr>
        <w:spacing w:after="39" w:line="259" w:lineRule="auto"/>
        <w:ind w:left="977" w:firstLine="0"/>
        <w:jc w:val="both"/>
        <w:rPr>
          <w:color w:val="auto"/>
          <w:szCs w:val="24"/>
        </w:rPr>
      </w:pPr>
    </w:p>
    <w:p w14:paraId="3DEA4B77" w14:textId="77777777" w:rsidR="00080B49" w:rsidRDefault="00D433DA" w:rsidP="00080B49">
      <w:pPr>
        <w:spacing w:after="0" w:line="259" w:lineRule="auto"/>
        <w:ind w:left="320" w:firstLine="0"/>
        <w:jc w:val="both"/>
      </w:pPr>
      <w:r>
        <w:rPr>
          <w:noProof/>
        </w:rPr>
        <w:lastRenderedPageBreak/>
        <w:drawing>
          <wp:inline distT="0" distB="0" distL="0" distR="0" wp14:anchorId="5A07A7BC" wp14:editId="72BABCE6">
            <wp:extent cx="5344795" cy="5344795"/>
            <wp:effectExtent l="0" t="0" r="0" b="0"/>
            <wp:docPr id="6"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41"/>
                    <pic:cNvPicPr>
                      <a:picLocks noChangeAspect="1" noChangeArrowheads="1"/>
                    </pic:cNvPicPr>
                  </pic:nvPicPr>
                  <pic:blipFill>
                    <a:blip r:embed="rId12"/>
                    <a:stretch>
                      <a:fillRect/>
                    </a:stretch>
                  </pic:blipFill>
                  <pic:spPr bwMode="auto">
                    <a:xfrm>
                      <a:off x="0" y="0"/>
                      <a:ext cx="5344795" cy="5344795"/>
                    </a:xfrm>
                    <a:prstGeom prst="rect">
                      <a:avLst/>
                    </a:prstGeom>
                  </pic:spPr>
                </pic:pic>
              </a:graphicData>
            </a:graphic>
          </wp:inline>
        </w:drawing>
      </w:r>
    </w:p>
    <w:p w14:paraId="0D918514" w14:textId="77777777" w:rsidR="00080B49" w:rsidRDefault="00080B49" w:rsidP="00080B49">
      <w:pPr>
        <w:spacing w:after="0" w:line="259" w:lineRule="auto"/>
        <w:ind w:left="320" w:firstLine="0"/>
        <w:jc w:val="both"/>
      </w:pPr>
    </w:p>
    <w:p w14:paraId="15CCA0EC" w14:textId="77777777" w:rsidR="00080B49" w:rsidRDefault="00080B49" w:rsidP="00080B49">
      <w:pPr>
        <w:spacing w:after="0" w:line="259" w:lineRule="auto"/>
        <w:ind w:left="320" w:firstLine="0"/>
        <w:jc w:val="both"/>
      </w:pPr>
    </w:p>
    <w:p w14:paraId="2FD49F87" w14:textId="77777777" w:rsidR="00080B49" w:rsidRDefault="00080B49" w:rsidP="00080B49">
      <w:pPr>
        <w:spacing w:after="0" w:line="259" w:lineRule="auto"/>
        <w:ind w:left="320" w:firstLine="0"/>
        <w:jc w:val="both"/>
      </w:pPr>
    </w:p>
    <w:p w14:paraId="07F78558" w14:textId="77777777" w:rsidR="00080B49" w:rsidRDefault="00080B49" w:rsidP="00080B49">
      <w:pPr>
        <w:spacing w:after="0" w:line="259" w:lineRule="auto"/>
        <w:ind w:left="320" w:firstLine="0"/>
        <w:jc w:val="both"/>
      </w:pPr>
    </w:p>
    <w:p w14:paraId="077D2B89" w14:textId="77777777" w:rsidR="00080B49" w:rsidRDefault="00080B49" w:rsidP="00080B49">
      <w:pPr>
        <w:spacing w:after="0" w:line="259" w:lineRule="auto"/>
        <w:ind w:left="320" w:firstLine="0"/>
        <w:jc w:val="both"/>
      </w:pPr>
    </w:p>
    <w:p w14:paraId="42A8C34D" w14:textId="77777777" w:rsidR="00080B49" w:rsidRDefault="00080B49" w:rsidP="00080B49">
      <w:pPr>
        <w:spacing w:after="0" w:line="259" w:lineRule="auto"/>
        <w:ind w:left="320" w:firstLine="0"/>
        <w:jc w:val="both"/>
      </w:pPr>
    </w:p>
    <w:p w14:paraId="7E8AFFB6" w14:textId="77777777" w:rsidR="00080B49" w:rsidRDefault="00080B49" w:rsidP="00080B49">
      <w:pPr>
        <w:spacing w:after="0" w:line="259" w:lineRule="auto"/>
        <w:ind w:left="320" w:firstLine="0"/>
        <w:jc w:val="both"/>
      </w:pPr>
    </w:p>
    <w:p w14:paraId="2E137A12" w14:textId="77777777" w:rsidR="00080B49" w:rsidRDefault="00080B49" w:rsidP="00080B49">
      <w:pPr>
        <w:spacing w:after="0" w:line="259" w:lineRule="auto"/>
        <w:ind w:left="320" w:firstLine="0"/>
        <w:jc w:val="both"/>
      </w:pPr>
    </w:p>
    <w:p w14:paraId="51BDEE3B" w14:textId="77777777" w:rsidR="00080B49" w:rsidRDefault="00080B49" w:rsidP="00080B49">
      <w:pPr>
        <w:spacing w:after="0" w:line="259" w:lineRule="auto"/>
        <w:ind w:left="320" w:firstLine="0"/>
        <w:jc w:val="both"/>
      </w:pPr>
    </w:p>
    <w:p w14:paraId="2362169D" w14:textId="77777777" w:rsidR="00080B49" w:rsidRDefault="00080B49" w:rsidP="00080B49">
      <w:pPr>
        <w:spacing w:after="0" w:line="259" w:lineRule="auto"/>
        <w:ind w:left="320" w:firstLine="0"/>
        <w:jc w:val="both"/>
      </w:pPr>
    </w:p>
    <w:p w14:paraId="74AB054F" w14:textId="77777777" w:rsidR="00080B49" w:rsidRDefault="00080B49" w:rsidP="00080B49">
      <w:pPr>
        <w:spacing w:after="0" w:line="259" w:lineRule="auto"/>
        <w:ind w:left="320" w:firstLine="0"/>
        <w:jc w:val="both"/>
      </w:pPr>
    </w:p>
    <w:p w14:paraId="3B361790" w14:textId="77777777" w:rsidR="00080B49" w:rsidRDefault="00080B49" w:rsidP="00080B49">
      <w:pPr>
        <w:spacing w:after="0" w:line="259" w:lineRule="auto"/>
        <w:ind w:left="320" w:firstLine="0"/>
        <w:jc w:val="both"/>
      </w:pPr>
    </w:p>
    <w:p w14:paraId="2602E9DF" w14:textId="77777777" w:rsidR="00080B49" w:rsidRDefault="00080B49" w:rsidP="00080B49">
      <w:pPr>
        <w:spacing w:after="0" w:line="259" w:lineRule="auto"/>
        <w:ind w:left="320" w:firstLine="0"/>
        <w:jc w:val="both"/>
      </w:pPr>
    </w:p>
    <w:p w14:paraId="2B2926FC" w14:textId="77777777" w:rsidR="00080B49" w:rsidRDefault="00080B49" w:rsidP="00080B49">
      <w:pPr>
        <w:spacing w:after="0" w:line="259" w:lineRule="auto"/>
        <w:ind w:left="320" w:firstLine="0"/>
        <w:jc w:val="both"/>
      </w:pPr>
    </w:p>
    <w:p w14:paraId="1D1E32AB" w14:textId="77777777" w:rsidR="00080B49" w:rsidRDefault="00080B49" w:rsidP="00080B49">
      <w:pPr>
        <w:spacing w:after="0" w:line="259" w:lineRule="auto"/>
        <w:ind w:left="320" w:firstLine="0"/>
        <w:jc w:val="both"/>
      </w:pPr>
    </w:p>
    <w:p w14:paraId="1DE189AE" w14:textId="77777777" w:rsidR="00080B49" w:rsidRDefault="00080B49" w:rsidP="00080B49">
      <w:pPr>
        <w:spacing w:after="0" w:line="259" w:lineRule="auto"/>
        <w:ind w:left="320" w:firstLine="0"/>
        <w:jc w:val="both"/>
      </w:pPr>
    </w:p>
    <w:p w14:paraId="69D4C55B" w14:textId="77777777" w:rsidR="00080B49" w:rsidRDefault="00080B49" w:rsidP="00080B49">
      <w:pPr>
        <w:spacing w:after="0" w:line="259" w:lineRule="auto"/>
        <w:ind w:left="320" w:firstLine="0"/>
        <w:jc w:val="both"/>
      </w:pPr>
    </w:p>
    <w:p w14:paraId="734E3B96" w14:textId="706B9234" w:rsidR="00080B49" w:rsidRDefault="00D433DA" w:rsidP="00080B49">
      <w:pPr>
        <w:spacing w:after="0" w:line="259" w:lineRule="auto"/>
        <w:ind w:left="320" w:firstLine="0"/>
        <w:jc w:val="both"/>
      </w:pPr>
      <w:r>
        <w:rPr>
          <w:b/>
          <w:color w:val="auto"/>
          <w:sz w:val="36"/>
        </w:rPr>
        <w:lastRenderedPageBreak/>
        <w:t xml:space="preserve">Spis treści </w:t>
      </w:r>
    </w:p>
    <w:sdt>
      <w:sdtPr>
        <w:id w:val="1839648773"/>
        <w:docPartObj>
          <w:docPartGallery w:val="Table of Contents"/>
          <w:docPartUnique/>
        </w:docPartObj>
      </w:sdtPr>
      <w:sdtEndPr/>
      <w:sdtContent>
        <w:p w14:paraId="56BE5988" w14:textId="07D30683" w:rsidR="00DF689B" w:rsidRDefault="00D433DA">
          <w:pPr>
            <w:pStyle w:val="Spistreci1"/>
            <w:tabs>
              <w:tab w:val="left" w:pos="480"/>
              <w:tab w:val="right" w:leader="dot" w:pos="9114"/>
            </w:tabs>
            <w:rPr>
              <w:rFonts w:asciiTheme="minorHAnsi" w:eastAsiaTheme="minorEastAsia" w:hAnsiTheme="minorHAnsi" w:cstheme="minorBidi"/>
              <w:noProof/>
              <w:color w:val="auto"/>
              <w:kern w:val="2"/>
              <w:szCs w:val="24"/>
              <w14:ligatures w14:val="standardContextual"/>
            </w:rPr>
          </w:pPr>
          <w:r>
            <w:fldChar w:fldCharType="begin"/>
          </w:r>
          <w:r>
            <w:rPr>
              <w:rStyle w:val="czeindeksu"/>
              <w:webHidden/>
              <w:color w:val="auto"/>
            </w:rPr>
            <w:instrText xml:space="preserve"> TOC \z \o "1-2" \u \h</w:instrText>
          </w:r>
          <w:r>
            <w:rPr>
              <w:rStyle w:val="czeindeksu"/>
            </w:rPr>
            <w:fldChar w:fldCharType="separate"/>
          </w:r>
          <w:hyperlink w:anchor="_Toc180145215" w:history="1">
            <w:r w:rsidR="00DF689B" w:rsidRPr="005A2CD6">
              <w:rPr>
                <w:rStyle w:val="Hipercze"/>
                <w:noProof/>
              </w:rPr>
              <w:t>1.</w:t>
            </w:r>
            <w:r w:rsidR="00AC6BBD">
              <w:rPr>
                <w:rFonts w:asciiTheme="minorHAnsi" w:eastAsiaTheme="minorEastAsia" w:hAnsiTheme="minorHAnsi" w:cstheme="minorBidi"/>
                <w:noProof/>
                <w:color w:val="auto"/>
                <w:kern w:val="2"/>
                <w:szCs w:val="24"/>
                <w14:ligatures w14:val="standardContextual"/>
              </w:rPr>
              <w:t xml:space="preserve"> </w:t>
            </w:r>
            <w:r w:rsidR="00DF689B" w:rsidRPr="005A2CD6">
              <w:rPr>
                <w:rStyle w:val="Hipercze"/>
                <w:rFonts w:eastAsia="Arial" w:cstheme="minorHAnsi"/>
                <w:noProof/>
              </w:rPr>
              <w:t>Wprowadzenie</w:t>
            </w:r>
            <w:r w:rsidR="00DF689B">
              <w:rPr>
                <w:noProof/>
                <w:webHidden/>
              </w:rPr>
              <w:tab/>
            </w:r>
            <w:r w:rsidR="00DF689B">
              <w:rPr>
                <w:noProof/>
                <w:webHidden/>
              </w:rPr>
              <w:fldChar w:fldCharType="begin"/>
            </w:r>
            <w:r w:rsidR="00DF689B">
              <w:rPr>
                <w:noProof/>
                <w:webHidden/>
              </w:rPr>
              <w:instrText xml:space="preserve"> PAGEREF _Toc180145215 \h </w:instrText>
            </w:r>
            <w:r w:rsidR="00DF689B">
              <w:rPr>
                <w:noProof/>
                <w:webHidden/>
              </w:rPr>
            </w:r>
            <w:r w:rsidR="00DF689B">
              <w:rPr>
                <w:noProof/>
                <w:webHidden/>
              </w:rPr>
              <w:fldChar w:fldCharType="separate"/>
            </w:r>
            <w:r w:rsidR="005126AB">
              <w:rPr>
                <w:noProof/>
                <w:webHidden/>
              </w:rPr>
              <w:t>6</w:t>
            </w:r>
            <w:r w:rsidR="00DF689B">
              <w:rPr>
                <w:noProof/>
                <w:webHidden/>
              </w:rPr>
              <w:fldChar w:fldCharType="end"/>
            </w:r>
          </w:hyperlink>
        </w:p>
        <w:p w14:paraId="5F7D8920" w14:textId="05106C5E" w:rsidR="00DF689B" w:rsidRDefault="00DF689B">
          <w:pPr>
            <w:pStyle w:val="Spistreci1"/>
            <w:tabs>
              <w:tab w:val="left" w:pos="480"/>
              <w:tab w:val="right" w:leader="dot" w:pos="9114"/>
            </w:tabs>
            <w:rPr>
              <w:rFonts w:asciiTheme="minorHAnsi" w:eastAsiaTheme="minorEastAsia" w:hAnsiTheme="minorHAnsi" w:cstheme="minorBidi"/>
              <w:noProof/>
              <w:color w:val="auto"/>
              <w:kern w:val="2"/>
              <w:szCs w:val="24"/>
              <w14:ligatures w14:val="standardContextual"/>
            </w:rPr>
          </w:pPr>
          <w:hyperlink w:anchor="_Toc180145216" w:history="1">
            <w:r w:rsidRPr="005A2CD6">
              <w:rPr>
                <w:rStyle w:val="Hipercze"/>
                <w:noProof/>
              </w:rPr>
              <w:t>2.</w:t>
            </w:r>
            <w:r w:rsidR="00AC6BBD">
              <w:rPr>
                <w:rFonts w:asciiTheme="minorHAnsi" w:eastAsiaTheme="minorEastAsia" w:hAnsiTheme="minorHAnsi" w:cstheme="minorBidi"/>
                <w:noProof/>
                <w:color w:val="auto"/>
                <w:kern w:val="2"/>
                <w:szCs w:val="24"/>
                <w14:ligatures w14:val="standardContextual"/>
              </w:rPr>
              <w:t xml:space="preserve"> </w:t>
            </w:r>
            <w:r w:rsidRPr="005A2CD6">
              <w:rPr>
                <w:rStyle w:val="Hipercze"/>
                <w:noProof/>
              </w:rPr>
              <w:t>Synteza diagnozy i założenia do Strategii</w:t>
            </w:r>
            <w:r>
              <w:rPr>
                <w:noProof/>
                <w:webHidden/>
              </w:rPr>
              <w:tab/>
            </w:r>
            <w:r>
              <w:rPr>
                <w:noProof/>
                <w:webHidden/>
              </w:rPr>
              <w:fldChar w:fldCharType="begin"/>
            </w:r>
            <w:r>
              <w:rPr>
                <w:noProof/>
                <w:webHidden/>
              </w:rPr>
              <w:instrText xml:space="preserve"> PAGEREF _Toc180145216 \h </w:instrText>
            </w:r>
            <w:r>
              <w:rPr>
                <w:noProof/>
                <w:webHidden/>
              </w:rPr>
            </w:r>
            <w:r>
              <w:rPr>
                <w:noProof/>
                <w:webHidden/>
              </w:rPr>
              <w:fldChar w:fldCharType="separate"/>
            </w:r>
            <w:r w:rsidR="005126AB">
              <w:rPr>
                <w:noProof/>
                <w:webHidden/>
              </w:rPr>
              <w:t>7</w:t>
            </w:r>
            <w:r>
              <w:rPr>
                <w:noProof/>
                <w:webHidden/>
              </w:rPr>
              <w:fldChar w:fldCharType="end"/>
            </w:r>
          </w:hyperlink>
        </w:p>
        <w:p w14:paraId="6E027ED8" w14:textId="1DC380DD" w:rsidR="00DF689B" w:rsidRDefault="00DF689B">
          <w:pPr>
            <w:pStyle w:val="Spistreci2"/>
            <w:tabs>
              <w:tab w:val="left" w:pos="960"/>
              <w:tab w:val="right" w:leader="dot" w:pos="9114"/>
            </w:tabs>
            <w:rPr>
              <w:rFonts w:asciiTheme="minorHAnsi" w:eastAsiaTheme="minorEastAsia" w:hAnsiTheme="minorHAnsi" w:cstheme="minorBidi"/>
              <w:noProof/>
              <w:color w:val="auto"/>
              <w:kern w:val="2"/>
              <w:szCs w:val="24"/>
              <w14:ligatures w14:val="standardContextual"/>
            </w:rPr>
          </w:pPr>
          <w:hyperlink w:anchor="_Toc180145217" w:history="1">
            <w:r w:rsidRPr="005A2CD6">
              <w:rPr>
                <w:rStyle w:val="Hipercze"/>
                <w:rFonts w:eastAsia="Arial"/>
                <w:noProof/>
              </w:rPr>
              <w:t>2.1.</w:t>
            </w:r>
            <w:r w:rsidR="00AC6BBD">
              <w:rPr>
                <w:rFonts w:asciiTheme="minorHAnsi" w:eastAsiaTheme="minorEastAsia" w:hAnsiTheme="minorHAnsi" w:cstheme="minorBidi"/>
                <w:noProof/>
                <w:color w:val="auto"/>
                <w:kern w:val="2"/>
                <w:szCs w:val="24"/>
                <w14:ligatures w14:val="standardContextual"/>
              </w:rPr>
              <w:t xml:space="preserve"> </w:t>
            </w:r>
            <w:r w:rsidRPr="005A2CD6">
              <w:rPr>
                <w:rStyle w:val="Hipercze"/>
                <w:rFonts w:eastAsia="Arial"/>
                <w:noProof/>
              </w:rPr>
              <w:t>Ogólna charakterystyka obszaru Partnerstwa</w:t>
            </w:r>
            <w:r>
              <w:rPr>
                <w:noProof/>
                <w:webHidden/>
              </w:rPr>
              <w:tab/>
            </w:r>
            <w:r>
              <w:rPr>
                <w:noProof/>
                <w:webHidden/>
              </w:rPr>
              <w:fldChar w:fldCharType="begin"/>
            </w:r>
            <w:r>
              <w:rPr>
                <w:noProof/>
                <w:webHidden/>
              </w:rPr>
              <w:instrText xml:space="preserve"> PAGEREF _Toc180145217 \h </w:instrText>
            </w:r>
            <w:r>
              <w:rPr>
                <w:noProof/>
                <w:webHidden/>
              </w:rPr>
            </w:r>
            <w:r>
              <w:rPr>
                <w:noProof/>
                <w:webHidden/>
              </w:rPr>
              <w:fldChar w:fldCharType="separate"/>
            </w:r>
            <w:r w:rsidR="005126AB">
              <w:rPr>
                <w:noProof/>
                <w:webHidden/>
              </w:rPr>
              <w:t>7</w:t>
            </w:r>
            <w:r>
              <w:rPr>
                <w:noProof/>
                <w:webHidden/>
              </w:rPr>
              <w:fldChar w:fldCharType="end"/>
            </w:r>
          </w:hyperlink>
        </w:p>
        <w:p w14:paraId="70C905B9" w14:textId="00580387" w:rsidR="00DF689B" w:rsidRDefault="00DF689B">
          <w:pPr>
            <w:pStyle w:val="Spistreci2"/>
            <w:tabs>
              <w:tab w:val="left" w:pos="960"/>
              <w:tab w:val="right" w:leader="dot" w:pos="9114"/>
            </w:tabs>
            <w:rPr>
              <w:rFonts w:asciiTheme="minorHAnsi" w:eastAsiaTheme="minorEastAsia" w:hAnsiTheme="minorHAnsi" w:cstheme="minorBidi"/>
              <w:noProof/>
              <w:color w:val="auto"/>
              <w:kern w:val="2"/>
              <w:szCs w:val="24"/>
              <w14:ligatures w14:val="standardContextual"/>
            </w:rPr>
          </w:pPr>
          <w:hyperlink w:anchor="_Toc180145218" w:history="1">
            <w:r w:rsidRPr="005A2CD6">
              <w:rPr>
                <w:rStyle w:val="Hipercze"/>
                <w:rFonts w:eastAsia="Arial"/>
                <w:noProof/>
              </w:rPr>
              <w:t>2.2.</w:t>
            </w:r>
            <w:r w:rsidR="00AC6BBD">
              <w:rPr>
                <w:rFonts w:asciiTheme="minorHAnsi" w:eastAsiaTheme="minorEastAsia" w:hAnsiTheme="minorHAnsi" w:cstheme="minorBidi"/>
                <w:noProof/>
                <w:color w:val="auto"/>
                <w:kern w:val="2"/>
                <w:szCs w:val="24"/>
                <w14:ligatures w14:val="standardContextual"/>
              </w:rPr>
              <w:t xml:space="preserve"> </w:t>
            </w:r>
            <w:r w:rsidRPr="005A2CD6">
              <w:rPr>
                <w:rStyle w:val="Hipercze"/>
                <w:rFonts w:eastAsia="Arial"/>
                <w:noProof/>
              </w:rPr>
              <w:t>Wymiar społeczny</w:t>
            </w:r>
            <w:r>
              <w:rPr>
                <w:noProof/>
                <w:webHidden/>
              </w:rPr>
              <w:tab/>
            </w:r>
            <w:r>
              <w:rPr>
                <w:noProof/>
                <w:webHidden/>
              </w:rPr>
              <w:fldChar w:fldCharType="begin"/>
            </w:r>
            <w:r>
              <w:rPr>
                <w:noProof/>
                <w:webHidden/>
              </w:rPr>
              <w:instrText xml:space="preserve"> PAGEREF _Toc180145218 \h </w:instrText>
            </w:r>
            <w:r>
              <w:rPr>
                <w:noProof/>
                <w:webHidden/>
              </w:rPr>
            </w:r>
            <w:r>
              <w:rPr>
                <w:noProof/>
                <w:webHidden/>
              </w:rPr>
              <w:fldChar w:fldCharType="separate"/>
            </w:r>
            <w:r w:rsidR="005126AB">
              <w:rPr>
                <w:noProof/>
                <w:webHidden/>
              </w:rPr>
              <w:t>8</w:t>
            </w:r>
            <w:r>
              <w:rPr>
                <w:noProof/>
                <w:webHidden/>
              </w:rPr>
              <w:fldChar w:fldCharType="end"/>
            </w:r>
          </w:hyperlink>
        </w:p>
        <w:p w14:paraId="6AED81B7" w14:textId="549D1DEC" w:rsidR="00DF689B" w:rsidRDefault="00DF689B">
          <w:pPr>
            <w:pStyle w:val="Spistreci2"/>
            <w:tabs>
              <w:tab w:val="left" w:pos="960"/>
              <w:tab w:val="right" w:leader="dot" w:pos="9114"/>
            </w:tabs>
            <w:rPr>
              <w:rFonts w:asciiTheme="minorHAnsi" w:eastAsiaTheme="minorEastAsia" w:hAnsiTheme="minorHAnsi" w:cstheme="minorBidi"/>
              <w:noProof/>
              <w:color w:val="auto"/>
              <w:kern w:val="2"/>
              <w:szCs w:val="24"/>
              <w14:ligatures w14:val="standardContextual"/>
            </w:rPr>
          </w:pPr>
          <w:hyperlink w:anchor="_Toc180145219" w:history="1">
            <w:r w:rsidRPr="005A2CD6">
              <w:rPr>
                <w:rStyle w:val="Hipercze"/>
                <w:rFonts w:eastAsia="Arial"/>
                <w:noProof/>
              </w:rPr>
              <w:t>2.3.</w:t>
            </w:r>
            <w:r w:rsidR="00AC6BBD">
              <w:rPr>
                <w:rFonts w:asciiTheme="minorHAnsi" w:eastAsiaTheme="minorEastAsia" w:hAnsiTheme="minorHAnsi" w:cstheme="minorBidi"/>
                <w:noProof/>
                <w:color w:val="auto"/>
                <w:kern w:val="2"/>
                <w:szCs w:val="24"/>
                <w14:ligatures w14:val="standardContextual"/>
              </w:rPr>
              <w:t xml:space="preserve"> </w:t>
            </w:r>
            <w:r w:rsidRPr="005A2CD6">
              <w:rPr>
                <w:rStyle w:val="Hipercze"/>
                <w:rFonts w:eastAsia="Arial"/>
                <w:noProof/>
              </w:rPr>
              <w:t>Wymiar gospodarczy</w:t>
            </w:r>
            <w:r>
              <w:rPr>
                <w:noProof/>
                <w:webHidden/>
              </w:rPr>
              <w:tab/>
            </w:r>
            <w:r>
              <w:rPr>
                <w:noProof/>
                <w:webHidden/>
              </w:rPr>
              <w:fldChar w:fldCharType="begin"/>
            </w:r>
            <w:r>
              <w:rPr>
                <w:noProof/>
                <w:webHidden/>
              </w:rPr>
              <w:instrText xml:space="preserve"> PAGEREF _Toc180145219 \h </w:instrText>
            </w:r>
            <w:r>
              <w:rPr>
                <w:noProof/>
                <w:webHidden/>
              </w:rPr>
            </w:r>
            <w:r>
              <w:rPr>
                <w:noProof/>
                <w:webHidden/>
              </w:rPr>
              <w:fldChar w:fldCharType="separate"/>
            </w:r>
            <w:r w:rsidR="005126AB">
              <w:rPr>
                <w:noProof/>
                <w:webHidden/>
              </w:rPr>
              <w:t>11</w:t>
            </w:r>
            <w:r>
              <w:rPr>
                <w:noProof/>
                <w:webHidden/>
              </w:rPr>
              <w:fldChar w:fldCharType="end"/>
            </w:r>
          </w:hyperlink>
        </w:p>
        <w:p w14:paraId="34963EE5" w14:textId="3530D217" w:rsidR="00DF689B" w:rsidRDefault="00DF689B">
          <w:pPr>
            <w:pStyle w:val="Spistreci2"/>
            <w:tabs>
              <w:tab w:val="left" w:pos="960"/>
              <w:tab w:val="right" w:leader="dot" w:pos="9114"/>
            </w:tabs>
            <w:rPr>
              <w:rFonts w:asciiTheme="minorHAnsi" w:eastAsiaTheme="minorEastAsia" w:hAnsiTheme="minorHAnsi" w:cstheme="minorBidi"/>
              <w:noProof/>
              <w:color w:val="auto"/>
              <w:kern w:val="2"/>
              <w:szCs w:val="24"/>
              <w14:ligatures w14:val="standardContextual"/>
            </w:rPr>
          </w:pPr>
          <w:hyperlink w:anchor="_Toc180145220" w:history="1">
            <w:r w:rsidRPr="005A2CD6">
              <w:rPr>
                <w:rStyle w:val="Hipercze"/>
                <w:rFonts w:eastAsia="Arial"/>
                <w:noProof/>
              </w:rPr>
              <w:t>2.4.</w:t>
            </w:r>
            <w:r w:rsidR="00AC6BBD">
              <w:rPr>
                <w:rFonts w:asciiTheme="minorHAnsi" w:eastAsiaTheme="minorEastAsia" w:hAnsiTheme="minorHAnsi" w:cstheme="minorBidi"/>
                <w:noProof/>
                <w:color w:val="auto"/>
                <w:kern w:val="2"/>
                <w:szCs w:val="24"/>
                <w14:ligatures w14:val="standardContextual"/>
              </w:rPr>
              <w:t xml:space="preserve"> </w:t>
            </w:r>
            <w:r w:rsidRPr="005A2CD6">
              <w:rPr>
                <w:rStyle w:val="Hipercze"/>
                <w:rFonts w:eastAsia="Arial"/>
                <w:noProof/>
              </w:rPr>
              <w:t>Wymiar przestrzenno-środowiskowy</w:t>
            </w:r>
            <w:r>
              <w:rPr>
                <w:noProof/>
                <w:webHidden/>
              </w:rPr>
              <w:tab/>
            </w:r>
            <w:r>
              <w:rPr>
                <w:noProof/>
                <w:webHidden/>
              </w:rPr>
              <w:fldChar w:fldCharType="begin"/>
            </w:r>
            <w:r>
              <w:rPr>
                <w:noProof/>
                <w:webHidden/>
              </w:rPr>
              <w:instrText xml:space="preserve"> PAGEREF _Toc180145220 \h </w:instrText>
            </w:r>
            <w:r>
              <w:rPr>
                <w:noProof/>
                <w:webHidden/>
              </w:rPr>
            </w:r>
            <w:r>
              <w:rPr>
                <w:noProof/>
                <w:webHidden/>
              </w:rPr>
              <w:fldChar w:fldCharType="separate"/>
            </w:r>
            <w:r w:rsidR="005126AB">
              <w:rPr>
                <w:noProof/>
                <w:webHidden/>
              </w:rPr>
              <w:t>16</w:t>
            </w:r>
            <w:r>
              <w:rPr>
                <w:noProof/>
                <w:webHidden/>
              </w:rPr>
              <w:fldChar w:fldCharType="end"/>
            </w:r>
          </w:hyperlink>
        </w:p>
        <w:p w14:paraId="02F7A2F3" w14:textId="58BAC16B" w:rsidR="00DF689B" w:rsidRDefault="00DF689B">
          <w:pPr>
            <w:pStyle w:val="Spistreci2"/>
            <w:tabs>
              <w:tab w:val="left" w:pos="960"/>
              <w:tab w:val="right" w:leader="dot" w:pos="9114"/>
            </w:tabs>
            <w:rPr>
              <w:rFonts w:asciiTheme="minorHAnsi" w:eastAsiaTheme="minorEastAsia" w:hAnsiTheme="minorHAnsi" w:cstheme="minorBidi"/>
              <w:noProof/>
              <w:color w:val="auto"/>
              <w:kern w:val="2"/>
              <w:szCs w:val="24"/>
              <w14:ligatures w14:val="standardContextual"/>
            </w:rPr>
          </w:pPr>
          <w:hyperlink w:anchor="_Toc180145221" w:history="1">
            <w:r w:rsidRPr="005A2CD6">
              <w:rPr>
                <w:rStyle w:val="Hipercze"/>
                <w:rFonts w:cstheme="minorHAnsi"/>
                <w:noProof/>
              </w:rPr>
              <w:t>2.5.</w:t>
            </w:r>
            <w:r w:rsidR="00AC6BBD">
              <w:rPr>
                <w:rFonts w:asciiTheme="minorHAnsi" w:eastAsiaTheme="minorEastAsia" w:hAnsiTheme="minorHAnsi" w:cstheme="minorBidi"/>
                <w:noProof/>
                <w:color w:val="auto"/>
                <w:kern w:val="2"/>
                <w:szCs w:val="24"/>
                <w14:ligatures w14:val="standardContextual"/>
              </w:rPr>
              <w:t xml:space="preserve"> </w:t>
            </w:r>
            <w:r w:rsidRPr="005A2CD6">
              <w:rPr>
                <w:rStyle w:val="Hipercze"/>
                <w:rFonts w:cstheme="minorHAnsi"/>
                <w:noProof/>
              </w:rPr>
              <w:t>Wnioski z analizy powiązań funkcjonalnych</w:t>
            </w:r>
            <w:r>
              <w:rPr>
                <w:noProof/>
                <w:webHidden/>
              </w:rPr>
              <w:tab/>
            </w:r>
            <w:r>
              <w:rPr>
                <w:noProof/>
                <w:webHidden/>
              </w:rPr>
              <w:fldChar w:fldCharType="begin"/>
            </w:r>
            <w:r>
              <w:rPr>
                <w:noProof/>
                <w:webHidden/>
              </w:rPr>
              <w:instrText xml:space="preserve"> PAGEREF _Toc180145221 \h </w:instrText>
            </w:r>
            <w:r>
              <w:rPr>
                <w:noProof/>
                <w:webHidden/>
              </w:rPr>
            </w:r>
            <w:r>
              <w:rPr>
                <w:noProof/>
                <w:webHidden/>
              </w:rPr>
              <w:fldChar w:fldCharType="separate"/>
            </w:r>
            <w:r w:rsidR="005126AB">
              <w:rPr>
                <w:noProof/>
                <w:webHidden/>
              </w:rPr>
              <w:t>21</w:t>
            </w:r>
            <w:r>
              <w:rPr>
                <w:noProof/>
                <w:webHidden/>
              </w:rPr>
              <w:fldChar w:fldCharType="end"/>
            </w:r>
          </w:hyperlink>
        </w:p>
        <w:p w14:paraId="7132E9E4" w14:textId="4C334E0B" w:rsidR="00DF689B" w:rsidRDefault="00DF689B">
          <w:pPr>
            <w:pStyle w:val="Spistreci2"/>
            <w:tabs>
              <w:tab w:val="left" w:pos="960"/>
              <w:tab w:val="right" w:leader="dot" w:pos="9114"/>
            </w:tabs>
            <w:rPr>
              <w:rFonts w:asciiTheme="minorHAnsi" w:eastAsiaTheme="minorEastAsia" w:hAnsiTheme="minorHAnsi" w:cstheme="minorBidi"/>
              <w:noProof/>
              <w:color w:val="auto"/>
              <w:kern w:val="2"/>
              <w:szCs w:val="24"/>
              <w14:ligatures w14:val="standardContextual"/>
            </w:rPr>
          </w:pPr>
          <w:hyperlink w:anchor="_Toc180145222" w:history="1">
            <w:r w:rsidRPr="005A2CD6">
              <w:rPr>
                <w:rStyle w:val="Hipercze"/>
                <w:noProof/>
              </w:rPr>
              <w:t>2.8.</w:t>
            </w:r>
            <w:r w:rsidR="00AC6BBD">
              <w:rPr>
                <w:rStyle w:val="Hipercze"/>
                <w:noProof/>
              </w:rPr>
              <w:t xml:space="preserve"> </w:t>
            </w:r>
            <w:r w:rsidRPr="005A2CD6">
              <w:rPr>
                <w:rStyle w:val="Hipercze"/>
                <w:noProof/>
              </w:rPr>
              <w:t>Determinanty potrzeb rozwojowych obszaru Partnerstwa</w:t>
            </w:r>
            <w:r>
              <w:rPr>
                <w:noProof/>
                <w:webHidden/>
              </w:rPr>
              <w:tab/>
            </w:r>
            <w:r>
              <w:rPr>
                <w:noProof/>
                <w:webHidden/>
              </w:rPr>
              <w:fldChar w:fldCharType="begin"/>
            </w:r>
            <w:r>
              <w:rPr>
                <w:noProof/>
                <w:webHidden/>
              </w:rPr>
              <w:instrText xml:space="preserve"> PAGEREF _Toc180145222 \h </w:instrText>
            </w:r>
            <w:r>
              <w:rPr>
                <w:noProof/>
                <w:webHidden/>
              </w:rPr>
            </w:r>
            <w:r>
              <w:rPr>
                <w:noProof/>
                <w:webHidden/>
              </w:rPr>
              <w:fldChar w:fldCharType="separate"/>
            </w:r>
            <w:r w:rsidR="005126AB">
              <w:rPr>
                <w:noProof/>
                <w:webHidden/>
              </w:rPr>
              <w:t>24</w:t>
            </w:r>
            <w:r>
              <w:rPr>
                <w:noProof/>
                <w:webHidden/>
              </w:rPr>
              <w:fldChar w:fldCharType="end"/>
            </w:r>
          </w:hyperlink>
        </w:p>
        <w:p w14:paraId="4943B0B6" w14:textId="7C20D04F" w:rsidR="00DF689B" w:rsidRDefault="00DF689B">
          <w:pPr>
            <w:pStyle w:val="Spistreci2"/>
            <w:tabs>
              <w:tab w:val="right" w:leader="dot" w:pos="9114"/>
            </w:tabs>
            <w:rPr>
              <w:rFonts w:asciiTheme="minorHAnsi" w:eastAsiaTheme="minorEastAsia" w:hAnsiTheme="minorHAnsi" w:cstheme="minorBidi"/>
              <w:noProof/>
              <w:color w:val="auto"/>
              <w:kern w:val="2"/>
              <w:szCs w:val="24"/>
              <w14:ligatures w14:val="standardContextual"/>
            </w:rPr>
          </w:pPr>
          <w:hyperlink w:anchor="_Toc180145223" w:history="1">
            <w:r w:rsidRPr="005A2CD6">
              <w:rPr>
                <w:rStyle w:val="Hipercze"/>
                <w:noProof/>
              </w:rPr>
              <w:t>2.9. Kluczowe wyzwania Partnerstwa warunkujące kierunki współpracy</w:t>
            </w:r>
            <w:r>
              <w:rPr>
                <w:noProof/>
                <w:webHidden/>
              </w:rPr>
              <w:tab/>
            </w:r>
            <w:r>
              <w:rPr>
                <w:noProof/>
                <w:webHidden/>
              </w:rPr>
              <w:fldChar w:fldCharType="begin"/>
            </w:r>
            <w:r>
              <w:rPr>
                <w:noProof/>
                <w:webHidden/>
              </w:rPr>
              <w:instrText xml:space="preserve"> PAGEREF _Toc180145223 \h </w:instrText>
            </w:r>
            <w:r>
              <w:rPr>
                <w:noProof/>
                <w:webHidden/>
              </w:rPr>
            </w:r>
            <w:r>
              <w:rPr>
                <w:noProof/>
                <w:webHidden/>
              </w:rPr>
              <w:fldChar w:fldCharType="separate"/>
            </w:r>
            <w:r w:rsidR="005126AB">
              <w:rPr>
                <w:noProof/>
                <w:webHidden/>
              </w:rPr>
              <w:t>24</w:t>
            </w:r>
            <w:r>
              <w:rPr>
                <w:noProof/>
                <w:webHidden/>
              </w:rPr>
              <w:fldChar w:fldCharType="end"/>
            </w:r>
          </w:hyperlink>
        </w:p>
        <w:p w14:paraId="44DF21A4" w14:textId="018EC634" w:rsidR="00DF689B" w:rsidRDefault="00DF689B">
          <w:pPr>
            <w:pStyle w:val="Spistreci1"/>
            <w:tabs>
              <w:tab w:val="right" w:leader="dot" w:pos="9114"/>
            </w:tabs>
            <w:rPr>
              <w:rFonts w:asciiTheme="minorHAnsi" w:eastAsiaTheme="minorEastAsia" w:hAnsiTheme="minorHAnsi" w:cstheme="minorBidi"/>
              <w:noProof/>
              <w:color w:val="auto"/>
              <w:kern w:val="2"/>
              <w:szCs w:val="24"/>
              <w14:ligatures w14:val="standardContextual"/>
            </w:rPr>
          </w:pPr>
          <w:hyperlink w:anchor="_Toc180145224" w:history="1">
            <w:r w:rsidRPr="005A2CD6">
              <w:rPr>
                <w:rStyle w:val="Hipercze"/>
                <w:noProof/>
              </w:rPr>
              <w:t>3.</w:t>
            </w:r>
            <w:r w:rsidRPr="005A2CD6">
              <w:rPr>
                <w:rStyle w:val="Hipercze"/>
                <w:rFonts w:ascii="Arial" w:eastAsia="Arial" w:hAnsi="Arial" w:cs="Arial"/>
                <w:noProof/>
              </w:rPr>
              <w:t xml:space="preserve"> </w:t>
            </w:r>
            <w:r w:rsidRPr="005A2CD6">
              <w:rPr>
                <w:rStyle w:val="Hipercze"/>
                <w:noProof/>
              </w:rPr>
              <w:t>Cele Partnerstwa</w:t>
            </w:r>
            <w:r>
              <w:rPr>
                <w:noProof/>
                <w:webHidden/>
              </w:rPr>
              <w:tab/>
            </w:r>
            <w:r>
              <w:rPr>
                <w:noProof/>
                <w:webHidden/>
              </w:rPr>
              <w:fldChar w:fldCharType="begin"/>
            </w:r>
            <w:r>
              <w:rPr>
                <w:noProof/>
                <w:webHidden/>
              </w:rPr>
              <w:instrText xml:space="preserve"> PAGEREF _Toc180145224 \h </w:instrText>
            </w:r>
            <w:r>
              <w:rPr>
                <w:noProof/>
                <w:webHidden/>
              </w:rPr>
            </w:r>
            <w:r>
              <w:rPr>
                <w:noProof/>
                <w:webHidden/>
              </w:rPr>
              <w:fldChar w:fldCharType="separate"/>
            </w:r>
            <w:r w:rsidR="005126AB">
              <w:rPr>
                <w:noProof/>
                <w:webHidden/>
              </w:rPr>
              <w:t>26</w:t>
            </w:r>
            <w:r>
              <w:rPr>
                <w:noProof/>
                <w:webHidden/>
              </w:rPr>
              <w:fldChar w:fldCharType="end"/>
            </w:r>
          </w:hyperlink>
        </w:p>
        <w:p w14:paraId="3F1A5D28" w14:textId="5906729F" w:rsidR="00DF689B" w:rsidRDefault="00DF689B">
          <w:pPr>
            <w:pStyle w:val="Spistreci2"/>
            <w:tabs>
              <w:tab w:val="left" w:pos="960"/>
              <w:tab w:val="right" w:leader="dot" w:pos="9114"/>
            </w:tabs>
            <w:rPr>
              <w:rFonts w:asciiTheme="minorHAnsi" w:eastAsiaTheme="minorEastAsia" w:hAnsiTheme="minorHAnsi" w:cstheme="minorBidi"/>
              <w:noProof/>
              <w:color w:val="auto"/>
              <w:kern w:val="2"/>
              <w:szCs w:val="24"/>
              <w14:ligatures w14:val="standardContextual"/>
            </w:rPr>
          </w:pPr>
          <w:hyperlink w:anchor="_Toc180145225" w:history="1">
            <w:r w:rsidRPr="005A2CD6">
              <w:rPr>
                <w:rStyle w:val="Hipercze"/>
                <w:noProof/>
              </w:rPr>
              <w:t>3.1.</w:t>
            </w:r>
            <w:r w:rsidRPr="005A2CD6">
              <w:rPr>
                <w:rStyle w:val="Hipercze"/>
                <w:rFonts w:ascii="Arial" w:eastAsia="Arial" w:hAnsi="Arial" w:cs="Arial"/>
                <w:noProof/>
              </w:rPr>
              <w:t xml:space="preserve"> </w:t>
            </w:r>
            <w:r w:rsidRPr="005A2CD6">
              <w:rPr>
                <w:rStyle w:val="Hipercze"/>
                <w:noProof/>
              </w:rPr>
              <w:t>Misja Partnerstwa</w:t>
            </w:r>
            <w:r>
              <w:rPr>
                <w:noProof/>
                <w:webHidden/>
              </w:rPr>
              <w:tab/>
            </w:r>
            <w:r>
              <w:rPr>
                <w:noProof/>
                <w:webHidden/>
              </w:rPr>
              <w:fldChar w:fldCharType="begin"/>
            </w:r>
            <w:r>
              <w:rPr>
                <w:noProof/>
                <w:webHidden/>
              </w:rPr>
              <w:instrText xml:space="preserve"> PAGEREF _Toc180145225 \h </w:instrText>
            </w:r>
            <w:r>
              <w:rPr>
                <w:noProof/>
                <w:webHidden/>
              </w:rPr>
            </w:r>
            <w:r>
              <w:rPr>
                <w:noProof/>
                <w:webHidden/>
              </w:rPr>
              <w:fldChar w:fldCharType="separate"/>
            </w:r>
            <w:r w:rsidR="005126AB">
              <w:rPr>
                <w:noProof/>
                <w:webHidden/>
              </w:rPr>
              <w:t>26</w:t>
            </w:r>
            <w:r>
              <w:rPr>
                <w:noProof/>
                <w:webHidden/>
              </w:rPr>
              <w:fldChar w:fldCharType="end"/>
            </w:r>
          </w:hyperlink>
        </w:p>
        <w:p w14:paraId="7174936E" w14:textId="1F5E409F" w:rsidR="00DF689B" w:rsidRDefault="00DF689B">
          <w:pPr>
            <w:pStyle w:val="Spistreci2"/>
            <w:tabs>
              <w:tab w:val="left" w:pos="960"/>
              <w:tab w:val="right" w:leader="dot" w:pos="9114"/>
            </w:tabs>
            <w:rPr>
              <w:rFonts w:asciiTheme="minorHAnsi" w:eastAsiaTheme="minorEastAsia" w:hAnsiTheme="minorHAnsi" w:cstheme="minorBidi"/>
              <w:noProof/>
              <w:color w:val="auto"/>
              <w:kern w:val="2"/>
              <w:szCs w:val="24"/>
              <w14:ligatures w14:val="standardContextual"/>
            </w:rPr>
          </w:pPr>
          <w:hyperlink w:anchor="_Toc180145226" w:history="1">
            <w:r w:rsidRPr="005A2CD6">
              <w:rPr>
                <w:rStyle w:val="Hipercze"/>
                <w:noProof/>
              </w:rPr>
              <w:t>3.2.</w:t>
            </w:r>
            <w:r w:rsidRPr="005A2CD6">
              <w:rPr>
                <w:rStyle w:val="Hipercze"/>
                <w:rFonts w:ascii="Arial" w:eastAsia="Arial" w:hAnsi="Arial" w:cs="Arial"/>
                <w:noProof/>
              </w:rPr>
              <w:t xml:space="preserve"> </w:t>
            </w:r>
            <w:r w:rsidRPr="005A2CD6">
              <w:rPr>
                <w:rStyle w:val="Hipercze"/>
                <w:noProof/>
              </w:rPr>
              <w:t>Cele strategiczne</w:t>
            </w:r>
            <w:r>
              <w:rPr>
                <w:noProof/>
                <w:webHidden/>
              </w:rPr>
              <w:tab/>
            </w:r>
            <w:r>
              <w:rPr>
                <w:noProof/>
                <w:webHidden/>
              </w:rPr>
              <w:fldChar w:fldCharType="begin"/>
            </w:r>
            <w:r>
              <w:rPr>
                <w:noProof/>
                <w:webHidden/>
              </w:rPr>
              <w:instrText xml:space="preserve"> PAGEREF _Toc180145226 \h </w:instrText>
            </w:r>
            <w:r>
              <w:rPr>
                <w:noProof/>
                <w:webHidden/>
              </w:rPr>
            </w:r>
            <w:r>
              <w:rPr>
                <w:noProof/>
                <w:webHidden/>
              </w:rPr>
              <w:fldChar w:fldCharType="separate"/>
            </w:r>
            <w:r w:rsidR="005126AB">
              <w:rPr>
                <w:noProof/>
                <w:webHidden/>
              </w:rPr>
              <w:t>27</w:t>
            </w:r>
            <w:r>
              <w:rPr>
                <w:noProof/>
                <w:webHidden/>
              </w:rPr>
              <w:fldChar w:fldCharType="end"/>
            </w:r>
          </w:hyperlink>
        </w:p>
        <w:p w14:paraId="2048E33E" w14:textId="5994019B" w:rsidR="00DF689B" w:rsidRDefault="00DF689B">
          <w:pPr>
            <w:pStyle w:val="Spistreci2"/>
            <w:tabs>
              <w:tab w:val="right" w:leader="dot" w:pos="9114"/>
            </w:tabs>
            <w:rPr>
              <w:rFonts w:asciiTheme="minorHAnsi" w:eastAsiaTheme="minorEastAsia" w:hAnsiTheme="minorHAnsi" w:cstheme="minorBidi"/>
              <w:noProof/>
              <w:color w:val="auto"/>
              <w:kern w:val="2"/>
              <w:szCs w:val="24"/>
              <w14:ligatures w14:val="standardContextual"/>
            </w:rPr>
          </w:pPr>
          <w:hyperlink w:anchor="_Toc180145227" w:history="1">
            <w:r w:rsidRPr="005A2CD6">
              <w:rPr>
                <w:rStyle w:val="Hipercze"/>
                <w:noProof/>
              </w:rPr>
              <w:t>3.3. Podejście zintegrowane w Strategii</w:t>
            </w:r>
            <w:r>
              <w:rPr>
                <w:noProof/>
                <w:webHidden/>
              </w:rPr>
              <w:tab/>
            </w:r>
            <w:r>
              <w:rPr>
                <w:noProof/>
                <w:webHidden/>
              </w:rPr>
              <w:fldChar w:fldCharType="begin"/>
            </w:r>
            <w:r>
              <w:rPr>
                <w:noProof/>
                <w:webHidden/>
              </w:rPr>
              <w:instrText xml:space="preserve"> PAGEREF _Toc180145227 \h </w:instrText>
            </w:r>
            <w:r>
              <w:rPr>
                <w:noProof/>
                <w:webHidden/>
              </w:rPr>
            </w:r>
            <w:r>
              <w:rPr>
                <w:noProof/>
                <w:webHidden/>
              </w:rPr>
              <w:fldChar w:fldCharType="separate"/>
            </w:r>
            <w:r w:rsidR="005126AB">
              <w:rPr>
                <w:noProof/>
                <w:webHidden/>
              </w:rPr>
              <w:t>30</w:t>
            </w:r>
            <w:r>
              <w:rPr>
                <w:noProof/>
                <w:webHidden/>
              </w:rPr>
              <w:fldChar w:fldCharType="end"/>
            </w:r>
          </w:hyperlink>
        </w:p>
        <w:p w14:paraId="274273CD" w14:textId="2EBAE694" w:rsidR="00DF689B" w:rsidRDefault="00DF689B">
          <w:pPr>
            <w:pStyle w:val="Spistreci1"/>
            <w:tabs>
              <w:tab w:val="right" w:leader="dot" w:pos="9114"/>
            </w:tabs>
            <w:rPr>
              <w:rFonts w:asciiTheme="minorHAnsi" w:eastAsiaTheme="minorEastAsia" w:hAnsiTheme="minorHAnsi" w:cstheme="minorBidi"/>
              <w:noProof/>
              <w:color w:val="auto"/>
              <w:kern w:val="2"/>
              <w:szCs w:val="24"/>
              <w14:ligatures w14:val="standardContextual"/>
            </w:rPr>
          </w:pPr>
          <w:hyperlink w:anchor="_Toc180145228" w:history="1">
            <w:r w:rsidRPr="005A2CD6">
              <w:rPr>
                <w:rStyle w:val="Hipercze"/>
                <w:noProof/>
              </w:rPr>
              <w:t>4.</w:t>
            </w:r>
            <w:r w:rsidRPr="005A2CD6">
              <w:rPr>
                <w:rStyle w:val="Hipercze"/>
                <w:rFonts w:ascii="Arial" w:eastAsia="Arial" w:hAnsi="Arial" w:cs="Arial"/>
                <w:noProof/>
              </w:rPr>
              <w:t xml:space="preserve"> </w:t>
            </w:r>
            <w:r w:rsidRPr="005A2CD6">
              <w:rPr>
                <w:rStyle w:val="Hipercze"/>
                <w:noProof/>
              </w:rPr>
              <w:t>Lista projektów przewidzianych do realizacji w ramach Strategii</w:t>
            </w:r>
            <w:r>
              <w:rPr>
                <w:noProof/>
                <w:webHidden/>
              </w:rPr>
              <w:tab/>
            </w:r>
            <w:r>
              <w:rPr>
                <w:noProof/>
                <w:webHidden/>
              </w:rPr>
              <w:fldChar w:fldCharType="begin"/>
            </w:r>
            <w:r>
              <w:rPr>
                <w:noProof/>
                <w:webHidden/>
              </w:rPr>
              <w:instrText xml:space="preserve"> PAGEREF _Toc180145228 \h </w:instrText>
            </w:r>
            <w:r>
              <w:rPr>
                <w:noProof/>
                <w:webHidden/>
              </w:rPr>
            </w:r>
            <w:r>
              <w:rPr>
                <w:noProof/>
                <w:webHidden/>
              </w:rPr>
              <w:fldChar w:fldCharType="separate"/>
            </w:r>
            <w:r w:rsidR="005126AB">
              <w:rPr>
                <w:noProof/>
                <w:webHidden/>
              </w:rPr>
              <w:t>33</w:t>
            </w:r>
            <w:r>
              <w:rPr>
                <w:noProof/>
                <w:webHidden/>
              </w:rPr>
              <w:fldChar w:fldCharType="end"/>
            </w:r>
          </w:hyperlink>
        </w:p>
        <w:p w14:paraId="1FFCCBA0" w14:textId="6BC2A309" w:rsidR="00DF689B" w:rsidRDefault="00DF689B">
          <w:pPr>
            <w:pStyle w:val="Spistreci1"/>
            <w:tabs>
              <w:tab w:val="right" w:leader="dot" w:pos="9114"/>
            </w:tabs>
            <w:rPr>
              <w:rFonts w:asciiTheme="minorHAnsi" w:eastAsiaTheme="minorEastAsia" w:hAnsiTheme="minorHAnsi" w:cstheme="minorBidi"/>
              <w:noProof/>
              <w:color w:val="auto"/>
              <w:kern w:val="2"/>
              <w:szCs w:val="24"/>
              <w14:ligatures w14:val="standardContextual"/>
            </w:rPr>
          </w:pPr>
          <w:hyperlink w:anchor="_Toc180145230" w:history="1">
            <w:r w:rsidRPr="005A2CD6">
              <w:rPr>
                <w:rStyle w:val="Hipercze"/>
                <w:noProof/>
              </w:rPr>
              <w:t>5.</w:t>
            </w:r>
            <w:r w:rsidRPr="005A2CD6">
              <w:rPr>
                <w:rStyle w:val="Hipercze"/>
                <w:rFonts w:ascii="Arial" w:eastAsia="Arial" w:hAnsi="Arial" w:cs="Arial"/>
                <w:noProof/>
              </w:rPr>
              <w:t xml:space="preserve"> </w:t>
            </w:r>
            <w:r w:rsidRPr="005A2CD6">
              <w:rPr>
                <w:rStyle w:val="Hipercze"/>
                <w:noProof/>
              </w:rPr>
              <w:t>System realizacji Strategii</w:t>
            </w:r>
            <w:r>
              <w:rPr>
                <w:noProof/>
                <w:webHidden/>
              </w:rPr>
              <w:tab/>
            </w:r>
            <w:r>
              <w:rPr>
                <w:noProof/>
                <w:webHidden/>
              </w:rPr>
              <w:fldChar w:fldCharType="begin"/>
            </w:r>
            <w:r>
              <w:rPr>
                <w:noProof/>
                <w:webHidden/>
              </w:rPr>
              <w:instrText xml:space="preserve"> PAGEREF _Toc180145230 \h </w:instrText>
            </w:r>
            <w:r>
              <w:rPr>
                <w:noProof/>
                <w:webHidden/>
              </w:rPr>
            </w:r>
            <w:r>
              <w:rPr>
                <w:noProof/>
                <w:webHidden/>
              </w:rPr>
              <w:fldChar w:fldCharType="separate"/>
            </w:r>
            <w:r w:rsidR="005126AB">
              <w:rPr>
                <w:noProof/>
                <w:webHidden/>
              </w:rPr>
              <w:t>39</w:t>
            </w:r>
            <w:r>
              <w:rPr>
                <w:noProof/>
                <w:webHidden/>
              </w:rPr>
              <w:fldChar w:fldCharType="end"/>
            </w:r>
          </w:hyperlink>
        </w:p>
        <w:p w14:paraId="401C815B" w14:textId="7B134AF1" w:rsidR="00DF689B" w:rsidRDefault="00DF689B">
          <w:pPr>
            <w:pStyle w:val="Spistreci2"/>
            <w:tabs>
              <w:tab w:val="right" w:leader="dot" w:pos="9114"/>
            </w:tabs>
            <w:rPr>
              <w:rFonts w:asciiTheme="minorHAnsi" w:eastAsiaTheme="minorEastAsia" w:hAnsiTheme="minorHAnsi" w:cstheme="minorBidi"/>
              <w:noProof/>
              <w:color w:val="auto"/>
              <w:kern w:val="2"/>
              <w:szCs w:val="24"/>
              <w14:ligatures w14:val="standardContextual"/>
            </w:rPr>
          </w:pPr>
          <w:hyperlink w:anchor="_Toc180145231" w:history="1">
            <w:r w:rsidRPr="005A2CD6">
              <w:rPr>
                <w:rStyle w:val="Hipercze"/>
                <w:rFonts w:eastAsia="Arial" w:cstheme="minorHAnsi"/>
                <w:noProof/>
              </w:rPr>
              <w:t xml:space="preserve">5.1. </w:t>
            </w:r>
            <w:r w:rsidRPr="005A2CD6">
              <w:rPr>
                <w:rStyle w:val="Hipercze"/>
                <w:rFonts w:cstheme="minorHAnsi"/>
                <w:noProof/>
              </w:rPr>
              <w:t>Zasady i mechanizmy wdrażania</w:t>
            </w:r>
            <w:r>
              <w:rPr>
                <w:noProof/>
                <w:webHidden/>
              </w:rPr>
              <w:tab/>
            </w:r>
            <w:r>
              <w:rPr>
                <w:noProof/>
                <w:webHidden/>
              </w:rPr>
              <w:fldChar w:fldCharType="begin"/>
            </w:r>
            <w:r>
              <w:rPr>
                <w:noProof/>
                <w:webHidden/>
              </w:rPr>
              <w:instrText xml:space="preserve"> PAGEREF _Toc180145231 \h </w:instrText>
            </w:r>
            <w:r>
              <w:rPr>
                <w:noProof/>
                <w:webHidden/>
              </w:rPr>
            </w:r>
            <w:r>
              <w:rPr>
                <w:noProof/>
                <w:webHidden/>
              </w:rPr>
              <w:fldChar w:fldCharType="separate"/>
            </w:r>
            <w:r w:rsidR="005126AB">
              <w:rPr>
                <w:noProof/>
                <w:webHidden/>
              </w:rPr>
              <w:t>39</w:t>
            </w:r>
            <w:r>
              <w:rPr>
                <w:noProof/>
                <w:webHidden/>
              </w:rPr>
              <w:fldChar w:fldCharType="end"/>
            </w:r>
          </w:hyperlink>
        </w:p>
        <w:p w14:paraId="209B5DCC" w14:textId="5D2774A6" w:rsidR="00DF689B" w:rsidRDefault="00DF689B">
          <w:pPr>
            <w:pStyle w:val="Spistreci2"/>
            <w:tabs>
              <w:tab w:val="right" w:leader="dot" w:pos="9114"/>
            </w:tabs>
            <w:rPr>
              <w:rFonts w:asciiTheme="minorHAnsi" w:eastAsiaTheme="minorEastAsia" w:hAnsiTheme="minorHAnsi" w:cstheme="minorBidi"/>
              <w:noProof/>
              <w:color w:val="auto"/>
              <w:kern w:val="2"/>
              <w:szCs w:val="24"/>
              <w14:ligatures w14:val="standardContextual"/>
            </w:rPr>
          </w:pPr>
          <w:hyperlink w:anchor="_Toc180145232" w:history="1">
            <w:r w:rsidRPr="005A2CD6">
              <w:rPr>
                <w:rStyle w:val="Hipercze"/>
                <w:noProof/>
              </w:rPr>
              <w:t>5.2.</w:t>
            </w:r>
            <w:r w:rsidRPr="005A2CD6">
              <w:rPr>
                <w:rStyle w:val="Hipercze"/>
                <w:rFonts w:eastAsia="Arial"/>
                <w:noProof/>
              </w:rPr>
              <w:t xml:space="preserve">  Struktura zarządzania</w:t>
            </w:r>
            <w:r>
              <w:rPr>
                <w:noProof/>
                <w:webHidden/>
              </w:rPr>
              <w:tab/>
            </w:r>
            <w:r>
              <w:rPr>
                <w:noProof/>
                <w:webHidden/>
              </w:rPr>
              <w:fldChar w:fldCharType="begin"/>
            </w:r>
            <w:r>
              <w:rPr>
                <w:noProof/>
                <w:webHidden/>
              </w:rPr>
              <w:instrText xml:space="preserve"> PAGEREF _Toc180145232 \h </w:instrText>
            </w:r>
            <w:r>
              <w:rPr>
                <w:noProof/>
                <w:webHidden/>
              </w:rPr>
            </w:r>
            <w:r>
              <w:rPr>
                <w:noProof/>
                <w:webHidden/>
              </w:rPr>
              <w:fldChar w:fldCharType="separate"/>
            </w:r>
            <w:r w:rsidR="005126AB">
              <w:rPr>
                <w:noProof/>
                <w:webHidden/>
              </w:rPr>
              <w:t>42</w:t>
            </w:r>
            <w:r>
              <w:rPr>
                <w:noProof/>
                <w:webHidden/>
              </w:rPr>
              <w:fldChar w:fldCharType="end"/>
            </w:r>
          </w:hyperlink>
        </w:p>
        <w:p w14:paraId="036A1781" w14:textId="62D89969" w:rsidR="00DF689B" w:rsidRDefault="00DF689B">
          <w:pPr>
            <w:pStyle w:val="Spistreci2"/>
            <w:tabs>
              <w:tab w:val="right" w:leader="dot" w:pos="9114"/>
            </w:tabs>
            <w:rPr>
              <w:rFonts w:asciiTheme="minorHAnsi" w:eastAsiaTheme="minorEastAsia" w:hAnsiTheme="minorHAnsi" w:cstheme="minorBidi"/>
              <w:noProof/>
              <w:color w:val="auto"/>
              <w:kern w:val="2"/>
              <w:szCs w:val="24"/>
              <w14:ligatures w14:val="standardContextual"/>
            </w:rPr>
          </w:pPr>
          <w:hyperlink w:anchor="_Toc180145233" w:history="1">
            <w:r w:rsidRPr="005A2CD6">
              <w:rPr>
                <w:rStyle w:val="Hipercze"/>
                <w:noProof/>
              </w:rPr>
              <w:t>5.3. Procedura aktualizacji Strategii</w:t>
            </w:r>
            <w:r>
              <w:rPr>
                <w:noProof/>
                <w:webHidden/>
              </w:rPr>
              <w:tab/>
            </w:r>
            <w:r>
              <w:rPr>
                <w:noProof/>
                <w:webHidden/>
              </w:rPr>
              <w:fldChar w:fldCharType="begin"/>
            </w:r>
            <w:r>
              <w:rPr>
                <w:noProof/>
                <w:webHidden/>
              </w:rPr>
              <w:instrText xml:space="preserve"> PAGEREF _Toc180145233 \h </w:instrText>
            </w:r>
            <w:r>
              <w:rPr>
                <w:noProof/>
                <w:webHidden/>
              </w:rPr>
            </w:r>
            <w:r>
              <w:rPr>
                <w:noProof/>
                <w:webHidden/>
              </w:rPr>
              <w:fldChar w:fldCharType="separate"/>
            </w:r>
            <w:r w:rsidR="005126AB">
              <w:rPr>
                <w:noProof/>
                <w:webHidden/>
              </w:rPr>
              <w:t>45</w:t>
            </w:r>
            <w:r>
              <w:rPr>
                <w:noProof/>
                <w:webHidden/>
              </w:rPr>
              <w:fldChar w:fldCharType="end"/>
            </w:r>
          </w:hyperlink>
        </w:p>
        <w:p w14:paraId="181472C7" w14:textId="6412F987" w:rsidR="00DF689B" w:rsidRDefault="00DF689B">
          <w:pPr>
            <w:pStyle w:val="Spistreci1"/>
            <w:tabs>
              <w:tab w:val="right" w:leader="dot" w:pos="9114"/>
            </w:tabs>
            <w:rPr>
              <w:rFonts w:asciiTheme="minorHAnsi" w:eastAsiaTheme="minorEastAsia" w:hAnsiTheme="minorHAnsi" w:cstheme="minorBidi"/>
              <w:noProof/>
              <w:color w:val="auto"/>
              <w:kern w:val="2"/>
              <w:szCs w:val="24"/>
              <w14:ligatures w14:val="standardContextual"/>
            </w:rPr>
          </w:pPr>
          <w:hyperlink w:anchor="_Toc180145234" w:history="1">
            <w:r w:rsidRPr="005A2CD6">
              <w:rPr>
                <w:rStyle w:val="Hipercze"/>
                <w:noProof/>
              </w:rPr>
              <w:t>6.</w:t>
            </w:r>
            <w:r w:rsidRPr="005A2CD6">
              <w:rPr>
                <w:rStyle w:val="Hipercze"/>
                <w:rFonts w:ascii="Arial" w:eastAsia="Arial" w:hAnsi="Arial" w:cs="Arial"/>
                <w:noProof/>
              </w:rPr>
              <w:t xml:space="preserve"> </w:t>
            </w:r>
            <w:r w:rsidRPr="005A2CD6">
              <w:rPr>
                <w:rStyle w:val="Hipercze"/>
                <w:noProof/>
              </w:rPr>
              <w:t>System monitoringu i oceny skuteczności realizacji strategii</w:t>
            </w:r>
            <w:r>
              <w:rPr>
                <w:noProof/>
                <w:webHidden/>
              </w:rPr>
              <w:tab/>
            </w:r>
            <w:r>
              <w:rPr>
                <w:noProof/>
                <w:webHidden/>
              </w:rPr>
              <w:fldChar w:fldCharType="begin"/>
            </w:r>
            <w:r>
              <w:rPr>
                <w:noProof/>
                <w:webHidden/>
              </w:rPr>
              <w:instrText xml:space="preserve"> PAGEREF _Toc180145234 \h </w:instrText>
            </w:r>
            <w:r>
              <w:rPr>
                <w:noProof/>
                <w:webHidden/>
              </w:rPr>
            </w:r>
            <w:r>
              <w:rPr>
                <w:noProof/>
                <w:webHidden/>
              </w:rPr>
              <w:fldChar w:fldCharType="separate"/>
            </w:r>
            <w:r w:rsidR="005126AB">
              <w:rPr>
                <w:noProof/>
                <w:webHidden/>
              </w:rPr>
              <w:t>45</w:t>
            </w:r>
            <w:r>
              <w:rPr>
                <w:noProof/>
                <w:webHidden/>
              </w:rPr>
              <w:fldChar w:fldCharType="end"/>
            </w:r>
          </w:hyperlink>
        </w:p>
        <w:p w14:paraId="6383F7A2" w14:textId="3F32633E" w:rsidR="00DF689B" w:rsidRDefault="00DF689B">
          <w:pPr>
            <w:pStyle w:val="Spistreci2"/>
            <w:tabs>
              <w:tab w:val="left" w:pos="960"/>
              <w:tab w:val="right" w:leader="dot" w:pos="9114"/>
            </w:tabs>
            <w:rPr>
              <w:rFonts w:asciiTheme="minorHAnsi" w:eastAsiaTheme="minorEastAsia" w:hAnsiTheme="minorHAnsi" w:cstheme="minorBidi"/>
              <w:noProof/>
              <w:color w:val="auto"/>
              <w:kern w:val="2"/>
              <w:szCs w:val="24"/>
              <w14:ligatures w14:val="standardContextual"/>
            </w:rPr>
          </w:pPr>
          <w:hyperlink w:anchor="_Toc180145235" w:history="1">
            <w:r w:rsidRPr="005A2CD6">
              <w:rPr>
                <w:rStyle w:val="Hipercze"/>
                <w:noProof/>
              </w:rPr>
              <w:t>6.1.</w:t>
            </w:r>
            <w:r w:rsidRPr="005A2CD6">
              <w:rPr>
                <w:rStyle w:val="Hipercze"/>
                <w:rFonts w:ascii="Arial" w:eastAsia="Arial" w:hAnsi="Arial" w:cs="Arial"/>
                <w:noProof/>
              </w:rPr>
              <w:t xml:space="preserve"> </w:t>
            </w:r>
            <w:r w:rsidRPr="005A2CD6">
              <w:rPr>
                <w:rStyle w:val="Hipercze"/>
                <w:noProof/>
              </w:rPr>
              <w:t>Wskaźniki realizacji Strategii</w:t>
            </w:r>
            <w:r>
              <w:rPr>
                <w:noProof/>
                <w:webHidden/>
              </w:rPr>
              <w:tab/>
            </w:r>
            <w:r>
              <w:rPr>
                <w:noProof/>
                <w:webHidden/>
              </w:rPr>
              <w:fldChar w:fldCharType="begin"/>
            </w:r>
            <w:r>
              <w:rPr>
                <w:noProof/>
                <w:webHidden/>
              </w:rPr>
              <w:instrText xml:space="preserve"> PAGEREF _Toc180145235 \h </w:instrText>
            </w:r>
            <w:r>
              <w:rPr>
                <w:noProof/>
                <w:webHidden/>
              </w:rPr>
            </w:r>
            <w:r>
              <w:rPr>
                <w:noProof/>
                <w:webHidden/>
              </w:rPr>
              <w:fldChar w:fldCharType="separate"/>
            </w:r>
            <w:r w:rsidR="005126AB">
              <w:rPr>
                <w:noProof/>
                <w:webHidden/>
              </w:rPr>
              <w:t>45</w:t>
            </w:r>
            <w:r>
              <w:rPr>
                <w:noProof/>
                <w:webHidden/>
              </w:rPr>
              <w:fldChar w:fldCharType="end"/>
            </w:r>
          </w:hyperlink>
        </w:p>
        <w:p w14:paraId="58BFFCA8" w14:textId="69417AAC" w:rsidR="00DF689B" w:rsidRDefault="00DF689B">
          <w:pPr>
            <w:pStyle w:val="Spistreci2"/>
            <w:tabs>
              <w:tab w:val="right" w:leader="dot" w:pos="9114"/>
            </w:tabs>
            <w:rPr>
              <w:rFonts w:asciiTheme="minorHAnsi" w:eastAsiaTheme="minorEastAsia" w:hAnsiTheme="minorHAnsi" w:cstheme="minorBidi"/>
              <w:noProof/>
              <w:color w:val="auto"/>
              <w:kern w:val="2"/>
              <w:szCs w:val="24"/>
              <w14:ligatures w14:val="standardContextual"/>
            </w:rPr>
          </w:pPr>
          <w:hyperlink w:anchor="_Toc180145236" w:history="1">
            <w:r w:rsidRPr="005A2CD6">
              <w:rPr>
                <w:rStyle w:val="Hipercze"/>
                <w:noProof/>
              </w:rPr>
              <w:t>6.2.</w:t>
            </w:r>
            <w:r w:rsidRPr="005A2CD6">
              <w:rPr>
                <w:rStyle w:val="Hipercze"/>
                <w:rFonts w:ascii="Arial" w:eastAsia="Arial" w:hAnsi="Arial" w:cs="Arial"/>
                <w:noProof/>
              </w:rPr>
              <w:t xml:space="preserve"> </w:t>
            </w:r>
            <w:r w:rsidRPr="005A2CD6">
              <w:rPr>
                <w:rStyle w:val="Hipercze"/>
                <w:noProof/>
              </w:rPr>
              <w:t>Monitorowanie procesu wdrażania Strategii</w:t>
            </w:r>
            <w:r>
              <w:rPr>
                <w:noProof/>
                <w:webHidden/>
              </w:rPr>
              <w:tab/>
            </w:r>
            <w:r>
              <w:rPr>
                <w:noProof/>
                <w:webHidden/>
              </w:rPr>
              <w:fldChar w:fldCharType="begin"/>
            </w:r>
            <w:r>
              <w:rPr>
                <w:noProof/>
                <w:webHidden/>
              </w:rPr>
              <w:instrText xml:space="preserve"> PAGEREF _Toc180145236 \h </w:instrText>
            </w:r>
            <w:r>
              <w:rPr>
                <w:noProof/>
                <w:webHidden/>
              </w:rPr>
            </w:r>
            <w:r>
              <w:rPr>
                <w:noProof/>
                <w:webHidden/>
              </w:rPr>
              <w:fldChar w:fldCharType="separate"/>
            </w:r>
            <w:r w:rsidR="005126AB">
              <w:rPr>
                <w:noProof/>
                <w:webHidden/>
              </w:rPr>
              <w:t>49</w:t>
            </w:r>
            <w:r>
              <w:rPr>
                <w:noProof/>
                <w:webHidden/>
              </w:rPr>
              <w:fldChar w:fldCharType="end"/>
            </w:r>
          </w:hyperlink>
        </w:p>
        <w:p w14:paraId="584CAE11" w14:textId="3816AC66" w:rsidR="00DF689B" w:rsidRDefault="00DF689B">
          <w:pPr>
            <w:pStyle w:val="Spistreci2"/>
            <w:tabs>
              <w:tab w:val="right" w:leader="dot" w:pos="9114"/>
            </w:tabs>
            <w:rPr>
              <w:rFonts w:asciiTheme="minorHAnsi" w:eastAsiaTheme="minorEastAsia" w:hAnsiTheme="minorHAnsi" w:cstheme="minorBidi"/>
              <w:noProof/>
              <w:color w:val="auto"/>
              <w:kern w:val="2"/>
              <w:szCs w:val="24"/>
              <w14:ligatures w14:val="standardContextual"/>
            </w:rPr>
          </w:pPr>
          <w:hyperlink w:anchor="_Toc180145237" w:history="1">
            <w:r w:rsidRPr="005A2CD6">
              <w:rPr>
                <w:rStyle w:val="Hipercze"/>
                <w:noProof/>
              </w:rPr>
              <w:t>6.3.</w:t>
            </w:r>
            <w:r w:rsidRPr="005A2CD6">
              <w:rPr>
                <w:rStyle w:val="Hipercze"/>
                <w:rFonts w:ascii="Arial" w:eastAsia="Arial" w:hAnsi="Arial" w:cs="Arial"/>
                <w:noProof/>
              </w:rPr>
              <w:t xml:space="preserve"> </w:t>
            </w:r>
            <w:r w:rsidRPr="005A2CD6">
              <w:rPr>
                <w:rStyle w:val="Hipercze"/>
                <w:rFonts w:eastAsia="Arial"/>
                <w:noProof/>
              </w:rPr>
              <w:t xml:space="preserve">Ewaluacja </w:t>
            </w:r>
            <w:r w:rsidRPr="005A2CD6">
              <w:rPr>
                <w:rStyle w:val="Hipercze"/>
                <w:noProof/>
              </w:rPr>
              <w:t>stopnia osiągnięcia celów strategicznych</w:t>
            </w:r>
            <w:r>
              <w:rPr>
                <w:noProof/>
                <w:webHidden/>
              </w:rPr>
              <w:tab/>
            </w:r>
            <w:r>
              <w:rPr>
                <w:noProof/>
                <w:webHidden/>
              </w:rPr>
              <w:fldChar w:fldCharType="begin"/>
            </w:r>
            <w:r>
              <w:rPr>
                <w:noProof/>
                <w:webHidden/>
              </w:rPr>
              <w:instrText xml:space="preserve"> PAGEREF _Toc180145237 \h </w:instrText>
            </w:r>
            <w:r>
              <w:rPr>
                <w:noProof/>
                <w:webHidden/>
              </w:rPr>
            </w:r>
            <w:r>
              <w:rPr>
                <w:noProof/>
                <w:webHidden/>
              </w:rPr>
              <w:fldChar w:fldCharType="separate"/>
            </w:r>
            <w:r w:rsidR="005126AB">
              <w:rPr>
                <w:noProof/>
                <w:webHidden/>
              </w:rPr>
              <w:t>50</w:t>
            </w:r>
            <w:r>
              <w:rPr>
                <w:noProof/>
                <w:webHidden/>
              </w:rPr>
              <w:fldChar w:fldCharType="end"/>
            </w:r>
          </w:hyperlink>
        </w:p>
        <w:p w14:paraId="10BEB7BE" w14:textId="3B92F07E" w:rsidR="00DF689B" w:rsidRDefault="00DF689B">
          <w:pPr>
            <w:pStyle w:val="Spistreci1"/>
            <w:tabs>
              <w:tab w:val="right" w:leader="dot" w:pos="9114"/>
            </w:tabs>
            <w:rPr>
              <w:rFonts w:asciiTheme="minorHAnsi" w:eastAsiaTheme="minorEastAsia" w:hAnsiTheme="minorHAnsi" w:cstheme="minorBidi"/>
              <w:noProof/>
              <w:color w:val="auto"/>
              <w:kern w:val="2"/>
              <w:szCs w:val="24"/>
              <w14:ligatures w14:val="standardContextual"/>
            </w:rPr>
          </w:pPr>
          <w:hyperlink w:anchor="_Toc180145238" w:history="1">
            <w:r w:rsidRPr="005A2CD6">
              <w:rPr>
                <w:rStyle w:val="Hipercze"/>
                <w:noProof/>
              </w:rPr>
              <w:t>7.</w:t>
            </w:r>
            <w:r w:rsidRPr="005A2CD6">
              <w:rPr>
                <w:rStyle w:val="Hipercze"/>
                <w:rFonts w:ascii="Arial" w:eastAsia="Arial" w:hAnsi="Arial" w:cs="Arial"/>
                <w:noProof/>
              </w:rPr>
              <w:t xml:space="preserve"> </w:t>
            </w:r>
            <w:r w:rsidRPr="005A2CD6">
              <w:rPr>
                <w:rStyle w:val="Hipercze"/>
                <w:noProof/>
              </w:rPr>
              <w:t>Opis procesu zaangażowania partnerów społeczno-gospodarczych</w:t>
            </w:r>
            <w:r>
              <w:rPr>
                <w:noProof/>
                <w:webHidden/>
              </w:rPr>
              <w:tab/>
            </w:r>
            <w:r>
              <w:rPr>
                <w:noProof/>
                <w:webHidden/>
              </w:rPr>
              <w:fldChar w:fldCharType="begin"/>
            </w:r>
            <w:r>
              <w:rPr>
                <w:noProof/>
                <w:webHidden/>
              </w:rPr>
              <w:instrText xml:space="preserve"> PAGEREF _Toc180145238 \h </w:instrText>
            </w:r>
            <w:r>
              <w:rPr>
                <w:noProof/>
                <w:webHidden/>
              </w:rPr>
            </w:r>
            <w:r>
              <w:rPr>
                <w:noProof/>
                <w:webHidden/>
              </w:rPr>
              <w:fldChar w:fldCharType="separate"/>
            </w:r>
            <w:r w:rsidR="005126AB">
              <w:rPr>
                <w:noProof/>
                <w:webHidden/>
              </w:rPr>
              <w:t>50</w:t>
            </w:r>
            <w:r>
              <w:rPr>
                <w:noProof/>
                <w:webHidden/>
              </w:rPr>
              <w:fldChar w:fldCharType="end"/>
            </w:r>
          </w:hyperlink>
        </w:p>
        <w:p w14:paraId="7F9BA745" w14:textId="7EDBC21B" w:rsidR="00DF689B" w:rsidRDefault="00DF689B">
          <w:pPr>
            <w:pStyle w:val="Spistreci2"/>
            <w:tabs>
              <w:tab w:val="left" w:pos="960"/>
              <w:tab w:val="right" w:leader="dot" w:pos="9114"/>
            </w:tabs>
            <w:rPr>
              <w:rFonts w:asciiTheme="minorHAnsi" w:eastAsiaTheme="minorEastAsia" w:hAnsiTheme="minorHAnsi" w:cstheme="minorBidi"/>
              <w:noProof/>
              <w:color w:val="auto"/>
              <w:kern w:val="2"/>
              <w:szCs w:val="24"/>
              <w14:ligatures w14:val="standardContextual"/>
            </w:rPr>
          </w:pPr>
          <w:hyperlink w:anchor="_Toc180145239" w:history="1">
            <w:r w:rsidRPr="005A2CD6">
              <w:rPr>
                <w:rStyle w:val="Hipercze"/>
                <w:noProof/>
              </w:rPr>
              <w:t>7.1.</w:t>
            </w:r>
            <w:r w:rsidRPr="005A2CD6">
              <w:rPr>
                <w:rStyle w:val="Hipercze"/>
                <w:rFonts w:ascii="Arial" w:eastAsia="Arial" w:hAnsi="Arial" w:cs="Arial"/>
                <w:noProof/>
              </w:rPr>
              <w:t xml:space="preserve"> </w:t>
            </w:r>
            <w:r w:rsidRPr="005A2CD6">
              <w:rPr>
                <w:rStyle w:val="Hipercze"/>
                <w:noProof/>
              </w:rPr>
              <w:t>Partycypacja społeczna na etapie przygotowywania Strategii</w:t>
            </w:r>
            <w:r>
              <w:rPr>
                <w:noProof/>
                <w:webHidden/>
              </w:rPr>
              <w:tab/>
            </w:r>
            <w:r>
              <w:rPr>
                <w:noProof/>
                <w:webHidden/>
              </w:rPr>
              <w:fldChar w:fldCharType="begin"/>
            </w:r>
            <w:r>
              <w:rPr>
                <w:noProof/>
                <w:webHidden/>
              </w:rPr>
              <w:instrText xml:space="preserve"> PAGEREF _Toc180145239 \h </w:instrText>
            </w:r>
            <w:r>
              <w:rPr>
                <w:noProof/>
                <w:webHidden/>
              </w:rPr>
            </w:r>
            <w:r>
              <w:rPr>
                <w:noProof/>
                <w:webHidden/>
              </w:rPr>
              <w:fldChar w:fldCharType="separate"/>
            </w:r>
            <w:r w:rsidR="005126AB">
              <w:rPr>
                <w:noProof/>
                <w:webHidden/>
              </w:rPr>
              <w:t>50</w:t>
            </w:r>
            <w:r>
              <w:rPr>
                <w:noProof/>
                <w:webHidden/>
              </w:rPr>
              <w:fldChar w:fldCharType="end"/>
            </w:r>
          </w:hyperlink>
        </w:p>
        <w:p w14:paraId="116D0B90" w14:textId="0F13CF88" w:rsidR="00DF689B" w:rsidRDefault="00DF689B">
          <w:pPr>
            <w:pStyle w:val="Spistreci2"/>
            <w:tabs>
              <w:tab w:val="left" w:pos="960"/>
              <w:tab w:val="right" w:leader="dot" w:pos="9114"/>
            </w:tabs>
            <w:rPr>
              <w:rFonts w:asciiTheme="minorHAnsi" w:eastAsiaTheme="minorEastAsia" w:hAnsiTheme="minorHAnsi" w:cstheme="minorBidi"/>
              <w:noProof/>
              <w:color w:val="auto"/>
              <w:kern w:val="2"/>
              <w:szCs w:val="24"/>
              <w14:ligatures w14:val="standardContextual"/>
            </w:rPr>
          </w:pPr>
          <w:hyperlink w:anchor="_Toc180145240" w:history="1">
            <w:r w:rsidRPr="005A2CD6">
              <w:rPr>
                <w:rStyle w:val="Hipercze"/>
                <w:noProof/>
              </w:rPr>
              <w:t>7.2.</w:t>
            </w:r>
            <w:r w:rsidRPr="005A2CD6">
              <w:rPr>
                <w:rStyle w:val="Hipercze"/>
                <w:rFonts w:ascii="Arial" w:eastAsia="Arial" w:hAnsi="Arial" w:cs="Arial"/>
                <w:noProof/>
              </w:rPr>
              <w:t xml:space="preserve"> </w:t>
            </w:r>
            <w:r w:rsidRPr="005A2CD6">
              <w:rPr>
                <w:rStyle w:val="Hipercze"/>
                <w:noProof/>
              </w:rPr>
              <w:t>Partycypacja społeczna na etapie realizacji Strategii</w:t>
            </w:r>
            <w:r>
              <w:rPr>
                <w:noProof/>
                <w:webHidden/>
              </w:rPr>
              <w:tab/>
            </w:r>
            <w:r>
              <w:rPr>
                <w:noProof/>
                <w:webHidden/>
              </w:rPr>
              <w:fldChar w:fldCharType="begin"/>
            </w:r>
            <w:r>
              <w:rPr>
                <w:noProof/>
                <w:webHidden/>
              </w:rPr>
              <w:instrText xml:space="preserve"> PAGEREF _Toc180145240 \h </w:instrText>
            </w:r>
            <w:r>
              <w:rPr>
                <w:noProof/>
                <w:webHidden/>
              </w:rPr>
            </w:r>
            <w:r>
              <w:rPr>
                <w:noProof/>
                <w:webHidden/>
              </w:rPr>
              <w:fldChar w:fldCharType="separate"/>
            </w:r>
            <w:r w:rsidR="005126AB">
              <w:rPr>
                <w:noProof/>
                <w:webHidden/>
              </w:rPr>
              <w:t>56</w:t>
            </w:r>
            <w:r>
              <w:rPr>
                <w:noProof/>
                <w:webHidden/>
              </w:rPr>
              <w:fldChar w:fldCharType="end"/>
            </w:r>
          </w:hyperlink>
        </w:p>
        <w:p w14:paraId="1F6152C7" w14:textId="484906BA" w:rsidR="00DF689B" w:rsidRDefault="00DF689B">
          <w:pPr>
            <w:pStyle w:val="Spistreci2"/>
            <w:tabs>
              <w:tab w:val="left" w:pos="960"/>
              <w:tab w:val="right" w:leader="dot" w:pos="9114"/>
            </w:tabs>
            <w:rPr>
              <w:rFonts w:asciiTheme="minorHAnsi" w:eastAsiaTheme="minorEastAsia" w:hAnsiTheme="minorHAnsi" w:cstheme="minorBidi"/>
              <w:noProof/>
              <w:color w:val="auto"/>
              <w:kern w:val="2"/>
              <w:szCs w:val="24"/>
              <w14:ligatures w14:val="standardContextual"/>
            </w:rPr>
          </w:pPr>
          <w:hyperlink w:anchor="_Toc180145241" w:history="1">
            <w:r w:rsidRPr="005A2CD6">
              <w:rPr>
                <w:rStyle w:val="Hipercze"/>
                <w:noProof/>
              </w:rPr>
              <w:t>7.3.</w:t>
            </w:r>
            <w:r w:rsidRPr="005A2CD6">
              <w:rPr>
                <w:rStyle w:val="Hipercze"/>
                <w:rFonts w:ascii="Arial" w:eastAsia="Arial" w:hAnsi="Arial" w:cs="Arial"/>
                <w:noProof/>
              </w:rPr>
              <w:t xml:space="preserve"> </w:t>
            </w:r>
            <w:r w:rsidRPr="005A2CD6">
              <w:rPr>
                <w:rStyle w:val="Hipercze"/>
                <w:noProof/>
              </w:rPr>
              <w:t>Partycypacja społeczna na etapie oceny efektów Strategii</w:t>
            </w:r>
            <w:r>
              <w:rPr>
                <w:noProof/>
                <w:webHidden/>
              </w:rPr>
              <w:tab/>
            </w:r>
            <w:r>
              <w:rPr>
                <w:noProof/>
                <w:webHidden/>
              </w:rPr>
              <w:fldChar w:fldCharType="begin"/>
            </w:r>
            <w:r>
              <w:rPr>
                <w:noProof/>
                <w:webHidden/>
              </w:rPr>
              <w:instrText xml:space="preserve"> PAGEREF _Toc180145241 \h </w:instrText>
            </w:r>
            <w:r>
              <w:rPr>
                <w:noProof/>
                <w:webHidden/>
              </w:rPr>
            </w:r>
            <w:r>
              <w:rPr>
                <w:noProof/>
                <w:webHidden/>
              </w:rPr>
              <w:fldChar w:fldCharType="separate"/>
            </w:r>
            <w:r w:rsidR="005126AB">
              <w:rPr>
                <w:noProof/>
                <w:webHidden/>
              </w:rPr>
              <w:t>58</w:t>
            </w:r>
            <w:r>
              <w:rPr>
                <w:noProof/>
                <w:webHidden/>
              </w:rPr>
              <w:fldChar w:fldCharType="end"/>
            </w:r>
          </w:hyperlink>
        </w:p>
        <w:p w14:paraId="73B1705C" w14:textId="2B12C272" w:rsidR="00DF689B" w:rsidRDefault="00DF689B">
          <w:pPr>
            <w:pStyle w:val="Spistreci1"/>
            <w:tabs>
              <w:tab w:val="right" w:leader="dot" w:pos="9114"/>
            </w:tabs>
            <w:rPr>
              <w:rFonts w:asciiTheme="minorHAnsi" w:eastAsiaTheme="minorEastAsia" w:hAnsiTheme="minorHAnsi" w:cstheme="minorBidi"/>
              <w:noProof/>
              <w:color w:val="auto"/>
              <w:kern w:val="2"/>
              <w:szCs w:val="24"/>
              <w14:ligatures w14:val="standardContextual"/>
            </w:rPr>
          </w:pPr>
          <w:hyperlink w:anchor="_Toc180145242" w:history="1">
            <w:r w:rsidRPr="005A2CD6">
              <w:rPr>
                <w:rStyle w:val="Hipercze"/>
                <w:noProof/>
              </w:rPr>
              <w:t>8.</w:t>
            </w:r>
            <w:r w:rsidRPr="005A2CD6">
              <w:rPr>
                <w:rStyle w:val="Hipercze"/>
                <w:rFonts w:ascii="Arial" w:eastAsia="Arial" w:hAnsi="Arial" w:cs="Arial"/>
                <w:noProof/>
              </w:rPr>
              <w:t xml:space="preserve"> </w:t>
            </w:r>
            <w:r w:rsidRPr="005A2CD6">
              <w:rPr>
                <w:rStyle w:val="Hipercze"/>
                <w:noProof/>
              </w:rPr>
              <w:t>Źródła finansowania projektów</w:t>
            </w:r>
            <w:r>
              <w:rPr>
                <w:noProof/>
                <w:webHidden/>
              </w:rPr>
              <w:tab/>
            </w:r>
            <w:r>
              <w:rPr>
                <w:noProof/>
                <w:webHidden/>
              </w:rPr>
              <w:fldChar w:fldCharType="begin"/>
            </w:r>
            <w:r>
              <w:rPr>
                <w:noProof/>
                <w:webHidden/>
              </w:rPr>
              <w:instrText xml:space="preserve"> PAGEREF _Toc180145242 \h </w:instrText>
            </w:r>
            <w:r>
              <w:rPr>
                <w:noProof/>
                <w:webHidden/>
              </w:rPr>
            </w:r>
            <w:r>
              <w:rPr>
                <w:noProof/>
                <w:webHidden/>
              </w:rPr>
              <w:fldChar w:fldCharType="separate"/>
            </w:r>
            <w:r w:rsidR="005126AB">
              <w:rPr>
                <w:noProof/>
                <w:webHidden/>
              </w:rPr>
              <w:t>59</w:t>
            </w:r>
            <w:r>
              <w:rPr>
                <w:noProof/>
                <w:webHidden/>
              </w:rPr>
              <w:fldChar w:fldCharType="end"/>
            </w:r>
          </w:hyperlink>
        </w:p>
        <w:p w14:paraId="793071FA" w14:textId="4BF7FBBB" w:rsidR="00DF689B" w:rsidRDefault="00DF689B">
          <w:pPr>
            <w:pStyle w:val="Spistreci2"/>
            <w:tabs>
              <w:tab w:val="left" w:pos="960"/>
              <w:tab w:val="right" w:leader="dot" w:pos="9114"/>
            </w:tabs>
            <w:rPr>
              <w:rFonts w:asciiTheme="minorHAnsi" w:eastAsiaTheme="minorEastAsia" w:hAnsiTheme="minorHAnsi" w:cstheme="minorBidi"/>
              <w:noProof/>
              <w:color w:val="auto"/>
              <w:kern w:val="2"/>
              <w:szCs w:val="24"/>
              <w14:ligatures w14:val="standardContextual"/>
            </w:rPr>
          </w:pPr>
          <w:hyperlink w:anchor="_Toc180145243" w:history="1">
            <w:r w:rsidRPr="005A2CD6">
              <w:rPr>
                <w:rStyle w:val="Hipercze"/>
                <w:noProof/>
              </w:rPr>
              <w:t>8.1.</w:t>
            </w:r>
            <w:r w:rsidRPr="005A2CD6">
              <w:rPr>
                <w:rStyle w:val="Hipercze"/>
                <w:rFonts w:ascii="Arial" w:eastAsia="Arial" w:hAnsi="Arial" w:cs="Arial"/>
                <w:noProof/>
              </w:rPr>
              <w:t xml:space="preserve"> </w:t>
            </w:r>
            <w:r w:rsidRPr="005A2CD6">
              <w:rPr>
                <w:rStyle w:val="Hipercze"/>
                <w:noProof/>
              </w:rPr>
              <w:t>Środki pochodzące z budżetu Państwa i funduszy celowych</w:t>
            </w:r>
            <w:r>
              <w:rPr>
                <w:noProof/>
                <w:webHidden/>
              </w:rPr>
              <w:tab/>
            </w:r>
            <w:r>
              <w:rPr>
                <w:noProof/>
                <w:webHidden/>
              </w:rPr>
              <w:fldChar w:fldCharType="begin"/>
            </w:r>
            <w:r>
              <w:rPr>
                <w:noProof/>
                <w:webHidden/>
              </w:rPr>
              <w:instrText xml:space="preserve"> PAGEREF _Toc180145243 \h </w:instrText>
            </w:r>
            <w:r>
              <w:rPr>
                <w:noProof/>
                <w:webHidden/>
              </w:rPr>
            </w:r>
            <w:r>
              <w:rPr>
                <w:noProof/>
                <w:webHidden/>
              </w:rPr>
              <w:fldChar w:fldCharType="separate"/>
            </w:r>
            <w:r w:rsidR="005126AB">
              <w:rPr>
                <w:noProof/>
                <w:webHidden/>
              </w:rPr>
              <w:t>60</w:t>
            </w:r>
            <w:r>
              <w:rPr>
                <w:noProof/>
                <w:webHidden/>
              </w:rPr>
              <w:fldChar w:fldCharType="end"/>
            </w:r>
          </w:hyperlink>
        </w:p>
        <w:p w14:paraId="52918E10" w14:textId="07B38408" w:rsidR="00DF689B" w:rsidRDefault="00DF689B">
          <w:pPr>
            <w:pStyle w:val="Spistreci2"/>
            <w:tabs>
              <w:tab w:val="left" w:pos="960"/>
              <w:tab w:val="right" w:leader="dot" w:pos="9114"/>
            </w:tabs>
            <w:rPr>
              <w:rFonts w:asciiTheme="minorHAnsi" w:eastAsiaTheme="minorEastAsia" w:hAnsiTheme="minorHAnsi" w:cstheme="minorBidi"/>
              <w:noProof/>
              <w:color w:val="auto"/>
              <w:kern w:val="2"/>
              <w:szCs w:val="24"/>
              <w14:ligatures w14:val="standardContextual"/>
            </w:rPr>
          </w:pPr>
          <w:hyperlink w:anchor="_Toc180145244" w:history="1">
            <w:r w:rsidRPr="005A2CD6">
              <w:rPr>
                <w:rStyle w:val="Hipercze"/>
                <w:noProof/>
              </w:rPr>
              <w:t>8.2.</w:t>
            </w:r>
            <w:r w:rsidRPr="005A2CD6">
              <w:rPr>
                <w:rStyle w:val="Hipercze"/>
                <w:rFonts w:ascii="Arial" w:eastAsia="Arial" w:hAnsi="Arial" w:cs="Arial"/>
                <w:noProof/>
              </w:rPr>
              <w:t xml:space="preserve"> </w:t>
            </w:r>
            <w:r w:rsidRPr="005A2CD6">
              <w:rPr>
                <w:rStyle w:val="Hipercze"/>
                <w:noProof/>
              </w:rPr>
              <w:t>Środki pochodzące z funduszy Unii Europejskiej</w:t>
            </w:r>
            <w:r>
              <w:rPr>
                <w:noProof/>
                <w:webHidden/>
              </w:rPr>
              <w:tab/>
            </w:r>
            <w:r>
              <w:rPr>
                <w:noProof/>
                <w:webHidden/>
              </w:rPr>
              <w:fldChar w:fldCharType="begin"/>
            </w:r>
            <w:r>
              <w:rPr>
                <w:noProof/>
                <w:webHidden/>
              </w:rPr>
              <w:instrText xml:space="preserve"> PAGEREF _Toc180145244 \h </w:instrText>
            </w:r>
            <w:r>
              <w:rPr>
                <w:noProof/>
                <w:webHidden/>
              </w:rPr>
            </w:r>
            <w:r>
              <w:rPr>
                <w:noProof/>
                <w:webHidden/>
              </w:rPr>
              <w:fldChar w:fldCharType="separate"/>
            </w:r>
            <w:r w:rsidR="005126AB">
              <w:rPr>
                <w:noProof/>
                <w:webHidden/>
              </w:rPr>
              <w:t>60</w:t>
            </w:r>
            <w:r>
              <w:rPr>
                <w:noProof/>
                <w:webHidden/>
              </w:rPr>
              <w:fldChar w:fldCharType="end"/>
            </w:r>
          </w:hyperlink>
        </w:p>
        <w:p w14:paraId="3503DA99" w14:textId="0D936BB8" w:rsidR="00DF689B" w:rsidRDefault="00DF689B">
          <w:pPr>
            <w:pStyle w:val="Spistreci2"/>
            <w:tabs>
              <w:tab w:val="right" w:leader="dot" w:pos="9114"/>
            </w:tabs>
            <w:rPr>
              <w:rFonts w:asciiTheme="minorHAnsi" w:eastAsiaTheme="minorEastAsia" w:hAnsiTheme="minorHAnsi" w:cstheme="minorBidi"/>
              <w:noProof/>
              <w:color w:val="auto"/>
              <w:kern w:val="2"/>
              <w:szCs w:val="24"/>
              <w14:ligatures w14:val="standardContextual"/>
            </w:rPr>
          </w:pPr>
          <w:hyperlink w:anchor="_Toc180145245" w:history="1">
            <w:r w:rsidRPr="005A2CD6">
              <w:rPr>
                <w:rStyle w:val="Hipercze"/>
                <w:noProof/>
              </w:rPr>
              <w:t>8.3</w:t>
            </w:r>
            <w:r w:rsidR="00AC6BBD">
              <w:rPr>
                <w:rStyle w:val="Hipercze"/>
                <w:noProof/>
              </w:rPr>
              <w:t>.</w:t>
            </w:r>
            <w:r w:rsidRPr="005A2CD6">
              <w:rPr>
                <w:rStyle w:val="Hipercze"/>
                <w:rFonts w:eastAsia="Arial" w:cstheme="minorHAnsi"/>
                <w:noProof/>
              </w:rPr>
              <w:t xml:space="preserve"> Pozostałe źródła finansowania</w:t>
            </w:r>
            <w:r>
              <w:rPr>
                <w:noProof/>
                <w:webHidden/>
              </w:rPr>
              <w:tab/>
            </w:r>
            <w:r>
              <w:rPr>
                <w:noProof/>
                <w:webHidden/>
              </w:rPr>
              <w:fldChar w:fldCharType="begin"/>
            </w:r>
            <w:r>
              <w:rPr>
                <w:noProof/>
                <w:webHidden/>
              </w:rPr>
              <w:instrText xml:space="preserve"> PAGEREF _Toc180145245 \h </w:instrText>
            </w:r>
            <w:r>
              <w:rPr>
                <w:noProof/>
                <w:webHidden/>
              </w:rPr>
            </w:r>
            <w:r>
              <w:rPr>
                <w:noProof/>
                <w:webHidden/>
              </w:rPr>
              <w:fldChar w:fldCharType="separate"/>
            </w:r>
            <w:r w:rsidR="005126AB">
              <w:rPr>
                <w:noProof/>
                <w:webHidden/>
              </w:rPr>
              <w:t>63</w:t>
            </w:r>
            <w:r>
              <w:rPr>
                <w:noProof/>
                <w:webHidden/>
              </w:rPr>
              <w:fldChar w:fldCharType="end"/>
            </w:r>
          </w:hyperlink>
        </w:p>
        <w:p w14:paraId="6FE5F0CD" w14:textId="4888D931" w:rsidR="00DF689B" w:rsidRDefault="00DF689B">
          <w:pPr>
            <w:pStyle w:val="Spistreci1"/>
            <w:tabs>
              <w:tab w:val="right" w:leader="dot" w:pos="9114"/>
            </w:tabs>
            <w:rPr>
              <w:rFonts w:asciiTheme="minorHAnsi" w:eastAsiaTheme="minorEastAsia" w:hAnsiTheme="minorHAnsi" w:cstheme="minorBidi"/>
              <w:noProof/>
              <w:color w:val="auto"/>
              <w:kern w:val="2"/>
              <w:szCs w:val="24"/>
              <w14:ligatures w14:val="standardContextual"/>
            </w:rPr>
          </w:pPr>
          <w:hyperlink w:anchor="_Toc180145246" w:history="1">
            <w:r w:rsidRPr="005A2CD6">
              <w:rPr>
                <w:rStyle w:val="Hipercze"/>
                <w:noProof/>
              </w:rPr>
              <w:t>9. Wykazy i spisy</w:t>
            </w:r>
            <w:r>
              <w:rPr>
                <w:noProof/>
                <w:webHidden/>
              </w:rPr>
              <w:tab/>
            </w:r>
            <w:r>
              <w:rPr>
                <w:noProof/>
                <w:webHidden/>
              </w:rPr>
              <w:fldChar w:fldCharType="begin"/>
            </w:r>
            <w:r>
              <w:rPr>
                <w:noProof/>
                <w:webHidden/>
              </w:rPr>
              <w:instrText xml:space="preserve"> PAGEREF _Toc180145246 \h </w:instrText>
            </w:r>
            <w:r>
              <w:rPr>
                <w:noProof/>
                <w:webHidden/>
              </w:rPr>
            </w:r>
            <w:r>
              <w:rPr>
                <w:noProof/>
                <w:webHidden/>
              </w:rPr>
              <w:fldChar w:fldCharType="separate"/>
            </w:r>
            <w:r w:rsidR="005126AB">
              <w:rPr>
                <w:noProof/>
                <w:webHidden/>
              </w:rPr>
              <w:t>64</w:t>
            </w:r>
            <w:r>
              <w:rPr>
                <w:noProof/>
                <w:webHidden/>
              </w:rPr>
              <w:fldChar w:fldCharType="end"/>
            </w:r>
          </w:hyperlink>
        </w:p>
        <w:p w14:paraId="3574BFEA" w14:textId="6353E4C7" w:rsidR="00BC40D3" w:rsidRPr="00B33073" w:rsidRDefault="00D433DA" w:rsidP="00080B49">
          <w:pPr>
            <w:pStyle w:val="Spistreci1"/>
            <w:tabs>
              <w:tab w:val="right" w:leader="dot" w:pos="9114"/>
            </w:tabs>
            <w:ind w:left="0" w:firstLine="0"/>
            <w:jc w:val="both"/>
          </w:pPr>
          <w:r>
            <w:rPr>
              <w:color w:val="auto"/>
            </w:rPr>
            <w:fldChar w:fldCharType="end"/>
          </w:r>
        </w:p>
      </w:sdtContent>
    </w:sdt>
    <w:p w14:paraId="08903794" w14:textId="47964B89" w:rsidR="005D7A42" w:rsidRPr="00B16246" w:rsidRDefault="005D7A42" w:rsidP="009C44D6">
      <w:pPr>
        <w:spacing w:after="0" w:line="259" w:lineRule="auto"/>
        <w:ind w:left="0" w:firstLine="0"/>
        <w:jc w:val="both"/>
        <w:rPr>
          <w:color w:val="auto"/>
        </w:rPr>
      </w:pPr>
    </w:p>
    <w:p w14:paraId="358BA05F" w14:textId="16017A29" w:rsidR="002374E7" w:rsidRPr="00E22BAB" w:rsidRDefault="00692F71" w:rsidP="00E22BAB">
      <w:pPr>
        <w:pStyle w:val="Nagwek1"/>
        <w:numPr>
          <w:ilvl w:val="0"/>
          <w:numId w:val="25"/>
        </w:numPr>
        <w:spacing w:after="120" w:line="240" w:lineRule="auto"/>
        <w:ind w:left="703" w:right="45"/>
        <w:jc w:val="both"/>
        <w:rPr>
          <w:rFonts w:asciiTheme="minorHAnsi" w:eastAsia="Arial" w:hAnsiTheme="minorHAnsi" w:cstheme="minorHAnsi"/>
          <w:color w:val="auto"/>
          <w:sz w:val="40"/>
          <w:szCs w:val="40"/>
        </w:rPr>
      </w:pPr>
      <w:bookmarkStart w:id="0" w:name="_Toc180145215"/>
      <w:r w:rsidRPr="00E22BAB">
        <w:rPr>
          <w:rFonts w:asciiTheme="minorHAnsi" w:eastAsia="Arial" w:hAnsiTheme="minorHAnsi" w:cstheme="minorHAnsi"/>
          <w:color w:val="auto"/>
          <w:sz w:val="40"/>
          <w:szCs w:val="40"/>
        </w:rPr>
        <w:lastRenderedPageBreak/>
        <w:t>Wprowadzenie</w:t>
      </w:r>
      <w:bookmarkEnd w:id="0"/>
    </w:p>
    <w:p w14:paraId="22833893" w14:textId="77777777" w:rsidR="00E22BAB" w:rsidRPr="00E22BAB" w:rsidRDefault="00E22BAB" w:rsidP="00E22BAB">
      <w:pPr>
        <w:rPr>
          <w:color w:val="auto"/>
        </w:rPr>
      </w:pPr>
    </w:p>
    <w:p w14:paraId="489427E4" w14:textId="5116791A" w:rsidR="002374E7" w:rsidRPr="00E22BAB" w:rsidRDefault="0059556E" w:rsidP="004F344C">
      <w:pPr>
        <w:spacing w:before="120" w:after="120" w:line="240" w:lineRule="auto"/>
        <w:ind w:firstLine="0"/>
        <w:jc w:val="both"/>
        <w:rPr>
          <w:color w:val="auto"/>
          <w:szCs w:val="24"/>
        </w:rPr>
      </w:pPr>
      <w:r w:rsidRPr="00E22BAB">
        <w:rPr>
          <w:color w:val="auto"/>
          <w:szCs w:val="24"/>
        </w:rPr>
        <w:t>Podstawą zawiązania Partnerstwa Roztocze Środkowe był</w:t>
      </w:r>
      <w:r w:rsidR="002558DF" w:rsidRPr="00E22BAB">
        <w:rPr>
          <w:color w:val="auto"/>
          <w:szCs w:val="24"/>
        </w:rPr>
        <w:t>o</w:t>
      </w:r>
      <w:r w:rsidRPr="00E22BAB">
        <w:rPr>
          <w:color w:val="auto"/>
          <w:szCs w:val="24"/>
        </w:rPr>
        <w:t xml:space="preserve"> w</w:t>
      </w:r>
      <w:r w:rsidR="002374E7" w:rsidRPr="00E22BAB">
        <w:rPr>
          <w:color w:val="auto"/>
          <w:szCs w:val="24"/>
        </w:rPr>
        <w:t>ieloletnie doświadczenie we współpracy</w:t>
      </w:r>
      <w:r w:rsidRPr="00E22BAB">
        <w:rPr>
          <w:color w:val="auto"/>
          <w:szCs w:val="24"/>
        </w:rPr>
        <w:t xml:space="preserve"> oraz </w:t>
      </w:r>
      <w:r w:rsidR="002374E7" w:rsidRPr="00E22BAB">
        <w:rPr>
          <w:color w:val="auto"/>
          <w:szCs w:val="24"/>
        </w:rPr>
        <w:t>powiązania funkcjonalne obszaru</w:t>
      </w:r>
      <w:r w:rsidRPr="00E22BAB">
        <w:rPr>
          <w:color w:val="auto"/>
          <w:szCs w:val="24"/>
        </w:rPr>
        <w:t>,</w:t>
      </w:r>
      <w:r w:rsidR="002374E7" w:rsidRPr="00E22BAB">
        <w:rPr>
          <w:color w:val="auto"/>
          <w:szCs w:val="24"/>
        </w:rPr>
        <w:t xml:space="preserve"> wykraczające poza granice administracyjne gmin </w:t>
      </w:r>
      <w:r w:rsidR="004851F2" w:rsidRPr="00E22BAB">
        <w:rPr>
          <w:color w:val="auto"/>
          <w:szCs w:val="24"/>
        </w:rPr>
        <w:t>i</w:t>
      </w:r>
      <w:r w:rsidR="002374E7" w:rsidRPr="00E22BAB">
        <w:rPr>
          <w:color w:val="auto"/>
          <w:szCs w:val="24"/>
        </w:rPr>
        <w:t xml:space="preserve"> województw</w:t>
      </w:r>
      <w:r w:rsidRPr="00E22BAB">
        <w:rPr>
          <w:color w:val="auto"/>
          <w:szCs w:val="24"/>
        </w:rPr>
        <w:t xml:space="preserve">. Wpływ na tę decyzję miały ponadto </w:t>
      </w:r>
      <w:r w:rsidR="002374E7" w:rsidRPr="00E22BAB">
        <w:rPr>
          <w:color w:val="auto"/>
          <w:szCs w:val="24"/>
        </w:rPr>
        <w:t>podobieństw</w:t>
      </w:r>
      <w:r w:rsidRPr="00E22BAB">
        <w:rPr>
          <w:color w:val="auto"/>
          <w:szCs w:val="24"/>
        </w:rPr>
        <w:t>a</w:t>
      </w:r>
      <w:r w:rsidR="002374E7" w:rsidRPr="00E22BAB">
        <w:rPr>
          <w:color w:val="auto"/>
          <w:szCs w:val="24"/>
        </w:rPr>
        <w:t xml:space="preserve"> zarówno w zakresie zasobów, </w:t>
      </w:r>
      <w:r w:rsidRPr="00E22BAB">
        <w:rPr>
          <w:color w:val="auto"/>
          <w:szCs w:val="24"/>
        </w:rPr>
        <w:t>jak</w:t>
      </w:r>
      <w:r w:rsidR="002374E7" w:rsidRPr="00E22BAB">
        <w:rPr>
          <w:color w:val="auto"/>
          <w:szCs w:val="24"/>
        </w:rPr>
        <w:t xml:space="preserve"> również problemów z jakimi borykają się </w:t>
      </w:r>
      <w:r w:rsidR="004851F2" w:rsidRPr="00E22BAB">
        <w:rPr>
          <w:color w:val="auto"/>
          <w:szCs w:val="24"/>
        </w:rPr>
        <w:t>jednostki samorządu terytorialnego</w:t>
      </w:r>
      <w:r w:rsidRPr="00E22BAB">
        <w:rPr>
          <w:color w:val="auto"/>
          <w:szCs w:val="24"/>
        </w:rPr>
        <w:t xml:space="preserve"> sąsiadujące ze sobą.</w:t>
      </w:r>
    </w:p>
    <w:p w14:paraId="098F9DE3" w14:textId="05E287EE" w:rsidR="00D12E36" w:rsidRPr="00E22BAB" w:rsidRDefault="002374E7" w:rsidP="004F344C">
      <w:pPr>
        <w:spacing w:before="120" w:after="120" w:line="240" w:lineRule="auto"/>
        <w:jc w:val="both"/>
        <w:rPr>
          <w:color w:val="auto"/>
        </w:rPr>
      </w:pPr>
      <w:r w:rsidRPr="00E22BAB">
        <w:rPr>
          <w:color w:val="auto"/>
          <w:szCs w:val="24"/>
        </w:rPr>
        <w:t xml:space="preserve">Formalne początki Partnerstwa związane są z podpisaniem </w:t>
      </w:r>
      <w:r w:rsidR="007C70C6" w:rsidRPr="00E22BAB">
        <w:rPr>
          <w:i/>
          <w:iCs/>
          <w:color w:val="auto"/>
          <w:szCs w:val="24"/>
        </w:rPr>
        <w:t>L</w:t>
      </w:r>
      <w:r w:rsidRPr="00E22BAB">
        <w:rPr>
          <w:i/>
          <w:iCs/>
          <w:color w:val="auto"/>
          <w:szCs w:val="24"/>
        </w:rPr>
        <w:t>istu intencyjnego</w:t>
      </w:r>
      <w:r w:rsidRPr="00E22BAB">
        <w:rPr>
          <w:color w:val="auto"/>
          <w:szCs w:val="24"/>
        </w:rPr>
        <w:t xml:space="preserve">, który potwierdził </w:t>
      </w:r>
      <w:r w:rsidR="002558DF" w:rsidRPr="00E22BAB">
        <w:rPr>
          <w:color w:val="auto"/>
          <w:szCs w:val="24"/>
        </w:rPr>
        <w:t>p</w:t>
      </w:r>
      <w:r w:rsidRPr="00E22BAB">
        <w:rPr>
          <w:color w:val="auto"/>
          <w:szCs w:val="24"/>
        </w:rPr>
        <w:t xml:space="preserve">owołanie Rady Partnerstwa oraz wybór Przewodniczącego. List został podpisany </w:t>
      </w:r>
      <w:r w:rsidR="0045516A" w:rsidRPr="00E22BAB">
        <w:rPr>
          <w:color w:val="auto"/>
          <w:szCs w:val="24"/>
        </w:rPr>
        <w:t>3</w:t>
      </w:r>
      <w:r w:rsidRPr="00E22BAB">
        <w:rPr>
          <w:color w:val="auto"/>
          <w:szCs w:val="24"/>
        </w:rPr>
        <w:t>0 września 2020 roku w Tomaszowie Lubelskim, a ustanowione w nim cele dotyczyły podejmowania wspólnych działań na rzecz rozwoju potencjału społeczno-gospodarczego oraz przystąpienia do projektu „Pilotaż Centrum Wsparcia Doradczego</w:t>
      </w:r>
      <w:r w:rsidR="002558DF" w:rsidRPr="00E22BAB">
        <w:rPr>
          <w:color w:val="auto"/>
          <w:szCs w:val="24"/>
        </w:rPr>
        <w:t>”</w:t>
      </w:r>
      <w:r w:rsidRPr="00E22BAB">
        <w:rPr>
          <w:color w:val="auto"/>
          <w:szCs w:val="24"/>
        </w:rPr>
        <w:t>.</w:t>
      </w:r>
      <w:r w:rsidR="00E043D3" w:rsidRPr="00E22BAB">
        <w:rPr>
          <w:color w:val="auto"/>
          <w:szCs w:val="24"/>
        </w:rPr>
        <w:t xml:space="preserve"> </w:t>
      </w:r>
    </w:p>
    <w:p w14:paraId="1CBC3DDE" w14:textId="77777777" w:rsidR="002558DF" w:rsidRPr="00E22BAB" w:rsidRDefault="002558DF" w:rsidP="004F344C">
      <w:pPr>
        <w:spacing w:before="120" w:after="120" w:line="240" w:lineRule="auto"/>
        <w:jc w:val="both"/>
        <w:rPr>
          <w:color w:val="auto"/>
          <w:szCs w:val="24"/>
        </w:rPr>
      </w:pPr>
      <w:r w:rsidRPr="00E22BAB">
        <w:rPr>
          <w:color w:val="auto"/>
          <w:szCs w:val="24"/>
        </w:rPr>
        <w:t xml:space="preserve">Kolejnym krokiem formalnym w procesie tworzenia Strategii oraz konkretyzowania się kształtu i sposobu funkcjonowania Partnerstwa,  było podpisanie </w:t>
      </w:r>
      <w:r w:rsidRPr="00E22BAB">
        <w:rPr>
          <w:i/>
          <w:iCs/>
          <w:color w:val="auto"/>
          <w:szCs w:val="24"/>
        </w:rPr>
        <w:t>Porozumienia międzygminnego</w:t>
      </w:r>
      <w:r w:rsidRPr="00E22BAB">
        <w:rPr>
          <w:color w:val="auto"/>
          <w:szCs w:val="24"/>
        </w:rPr>
        <w:t xml:space="preserve"> dnia 4 sierpnia 2022 r.</w:t>
      </w:r>
    </w:p>
    <w:p w14:paraId="6C3085F5" w14:textId="117A4A93" w:rsidR="002374E7" w:rsidRPr="00E22BAB" w:rsidRDefault="002374E7" w:rsidP="004F344C">
      <w:pPr>
        <w:spacing w:before="120" w:after="120" w:line="240" w:lineRule="auto"/>
        <w:ind w:left="0" w:firstLine="0"/>
        <w:jc w:val="both"/>
        <w:rPr>
          <w:color w:val="auto"/>
          <w:szCs w:val="24"/>
        </w:rPr>
      </w:pPr>
      <w:r w:rsidRPr="00E22BAB">
        <w:rPr>
          <w:color w:val="auto"/>
          <w:szCs w:val="24"/>
        </w:rPr>
        <w:t xml:space="preserve">Projekt </w:t>
      </w:r>
      <w:r w:rsidR="00D77264" w:rsidRPr="00E22BAB">
        <w:rPr>
          <w:color w:val="auto"/>
          <w:szCs w:val="24"/>
        </w:rPr>
        <w:t xml:space="preserve">CWD </w:t>
      </w:r>
      <w:r w:rsidRPr="00E22BAB">
        <w:rPr>
          <w:color w:val="auto"/>
          <w:szCs w:val="24"/>
        </w:rPr>
        <w:t xml:space="preserve">realizowany przez Związek Miast Polskich na zlecenie Ministerstwa Funduszy i Polityki Regionalnej, wspierał partnerstwa z całej Polski w przygotowaniu przemyślanych strategii </w:t>
      </w:r>
      <w:r w:rsidR="004F4C8D" w:rsidRPr="00E22BAB">
        <w:rPr>
          <w:color w:val="auto"/>
          <w:szCs w:val="24"/>
        </w:rPr>
        <w:t>umożliwiających skorzystanie z instrumentów terytorialnych przewidzianych w Funduszach Strukturalnych 2021-2027</w:t>
      </w:r>
      <w:r w:rsidRPr="00E22BAB">
        <w:rPr>
          <w:color w:val="auto"/>
          <w:szCs w:val="24"/>
        </w:rPr>
        <w:t xml:space="preserve">. </w:t>
      </w:r>
      <w:r w:rsidR="002558DF" w:rsidRPr="00E22BAB">
        <w:rPr>
          <w:color w:val="auto"/>
          <w:szCs w:val="24"/>
        </w:rPr>
        <w:t xml:space="preserve"> </w:t>
      </w:r>
      <w:r w:rsidRPr="00E22BAB">
        <w:rPr>
          <w:color w:val="auto"/>
          <w:szCs w:val="24"/>
        </w:rPr>
        <w:t>Prace w ramach projekt</w:t>
      </w:r>
      <w:r w:rsidR="009E73A1" w:rsidRPr="00E22BAB">
        <w:rPr>
          <w:color w:val="auto"/>
          <w:szCs w:val="24"/>
        </w:rPr>
        <w:t>u</w:t>
      </w:r>
      <w:r w:rsidRPr="00E22BAB">
        <w:rPr>
          <w:color w:val="auto"/>
          <w:szCs w:val="24"/>
        </w:rPr>
        <w:t xml:space="preserve"> pozwoliły na przygotowanie istotnych dokumentów o charakterze analitycznym (</w:t>
      </w:r>
      <w:r w:rsidR="002558DF" w:rsidRPr="00E22BAB">
        <w:rPr>
          <w:color w:val="auto"/>
          <w:szCs w:val="24"/>
        </w:rPr>
        <w:t>Raport diagnostyczny</w:t>
      </w:r>
      <w:r w:rsidRPr="00E22BAB">
        <w:rPr>
          <w:color w:val="auto"/>
          <w:szCs w:val="24"/>
        </w:rPr>
        <w:t>) oraz programowym (projekt Strategii terytorialnej)</w:t>
      </w:r>
      <w:r w:rsidR="002558DF" w:rsidRPr="00E22BAB">
        <w:rPr>
          <w:color w:val="auto"/>
          <w:szCs w:val="24"/>
        </w:rPr>
        <w:t>.</w:t>
      </w:r>
    </w:p>
    <w:p w14:paraId="7E543A44" w14:textId="18CAFB3A" w:rsidR="002558DF" w:rsidRPr="00E22BAB" w:rsidRDefault="002558DF" w:rsidP="004F344C">
      <w:pPr>
        <w:spacing w:before="120" w:after="120" w:line="240" w:lineRule="auto"/>
        <w:jc w:val="both"/>
        <w:rPr>
          <w:color w:val="auto"/>
        </w:rPr>
      </w:pPr>
      <w:r w:rsidRPr="00E22BAB">
        <w:rPr>
          <w:color w:val="auto"/>
        </w:rPr>
        <w:t>W skład Partnerstwa wchodzą</w:t>
      </w:r>
      <w:r w:rsidR="004F4C8D" w:rsidRPr="00E22BAB">
        <w:rPr>
          <w:color w:val="auto"/>
        </w:rPr>
        <w:t xml:space="preserve"> gminy</w:t>
      </w:r>
      <w:r w:rsidRPr="00E22BAB">
        <w:rPr>
          <w:color w:val="auto"/>
        </w:rPr>
        <w:t xml:space="preserve">: Tomaszów Lubelski (gmina miejska), Tomaszów Lubelski (gmina wiejska), Bełżec, Krynice, Lubycza Królewska, Susiec, Tarnawatka, Narol oraz Horyniec-Zdrój. </w:t>
      </w:r>
    </w:p>
    <w:p w14:paraId="46B53B4B" w14:textId="6EAC9BC6" w:rsidR="007C70C6" w:rsidRPr="00E22BAB" w:rsidRDefault="007C70C6" w:rsidP="004F344C">
      <w:pPr>
        <w:spacing w:before="120" w:after="120" w:line="240" w:lineRule="auto"/>
        <w:ind w:left="0" w:firstLine="0"/>
        <w:jc w:val="both"/>
        <w:rPr>
          <w:color w:val="auto"/>
          <w:szCs w:val="24"/>
        </w:rPr>
      </w:pPr>
      <w:r w:rsidRPr="00E22BAB">
        <w:rPr>
          <w:color w:val="auto"/>
          <w:szCs w:val="24"/>
        </w:rPr>
        <w:t xml:space="preserve">Gmina Horyniec-Zdrój nie uczestniczyła w pracach partnerstwa w latach 2020 – 2021. Dołączyła dopiero w połowie 2022 roku i razem ze wszystkimi pozostałymi podpisała porozumienie o utworzeniu Partnerstwa, o którym mowa powyżej. Efektem była konieczność aktualizacji raportu </w:t>
      </w:r>
      <w:r w:rsidR="004F4C8D" w:rsidRPr="00E22BAB">
        <w:rPr>
          <w:color w:val="auto"/>
          <w:szCs w:val="24"/>
        </w:rPr>
        <w:t xml:space="preserve">diagnostycznego </w:t>
      </w:r>
      <w:r w:rsidRPr="00E22BAB">
        <w:rPr>
          <w:color w:val="auto"/>
          <w:szCs w:val="24"/>
        </w:rPr>
        <w:t>opracowanego w 2021 roku, czego dokonano w listopadzie 2023</w:t>
      </w:r>
      <w:r w:rsidR="00542C29" w:rsidRPr="00E22BAB">
        <w:rPr>
          <w:color w:val="auto"/>
          <w:szCs w:val="24"/>
        </w:rPr>
        <w:t xml:space="preserve"> r.</w:t>
      </w:r>
    </w:p>
    <w:p w14:paraId="6664DC4A" w14:textId="5EF01FEA" w:rsidR="002558DF" w:rsidRPr="00E22BAB" w:rsidRDefault="002558DF" w:rsidP="004F344C">
      <w:pPr>
        <w:spacing w:before="120" w:after="120" w:line="240" w:lineRule="auto"/>
        <w:jc w:val="both"/>
        <w:rPr>
          <w:color w:val="auto"/>
          <w:szCs w:val="24"/>
        </w:rPr>
      </w:pPr>
      <w:r w:rsidRPr="00E22BAB">
        <w:rPr>
          <w:color w:val="auto"/>
          <w:szCs w:val="24"/>
        </w:rPr>
        <w:t>Strategia jest odpowiedzią samorządów na dynamicznie zmieniające się uwarunkowania zewnętrzne oraz prezentuje wspólny kierunek rozwojowy i sposoby w jakie Partnerzy chcą wykorzystać możliwości drzemiące w lokalnych zasobach. Strategia terytorialna konkretyzuje plany działania w perspektywie najbliższych lat w postaci projektów przeznaczonych do realizacji przez Partnerów. Określono w niej kierunk</w:t>
      </w:r>
      <w:r w:rsidR="004F4C8D" w:rsidRPr="00E22BAB">
        <w:rPr>
          <w:color w:val="auto"/>
          <w:szCs w:val="24"/>
        </w:rPr>
        <w:t>i</w:t>
      </w:r>
      <w:r w:rsidRPr="00E22BAB">
        <w:rPr>
          <w:color w:val="auto"/>
          <w:szCs w:val="24"/>
        </w:rPr>
        <w:t xml:space="preserve"> rozwoju obszaru do 2030 roku.</w:t>
      </w:r>
    </w:p>
    <w:p w14:paraId="1C8FED62" w14:textId="090C9AA3" w:rsidR="002374E7" w:rsidRPr="00E22BAB" w:rsidRDefault="0059182D" w:rsidP="004F344C">
      <w:pPr>
        <w:spacing w:before="120" w:after="120" w:line="240" w:lineRule="auto"/>
        <w:jc w:val="both"/>
        <w:rPr>
          <w:color w:val="auto"/>
          <w:szCs w:val="24"/>
        </w:rPr>
      </w:pPr>
      <w:r w:rsidRPr="00E22BAB">
        <w:rPr>
          <w:color w:val="auto"/>
          <w:szCs w:val="24"/>
        </w:rPr>
        <w:t xml:space="preserve">Opracowany </w:t>
      </w:r>
      <w:r w:rsidR="002374E7" w:rsidRPr="00E22BAB">
        <w:rPr>
          <w:color w:val="auto"/>
          <w:szCs w:val="24"/>
        </w:rPr>
        <w:t>dokument jest Strategią IIT</w:t>
      </w:r>
      <w:r w:rsidR="00D22261" w:rsidRPr="00E22BAB">
        <w:rPr>
          <w:color w:val="auto"/>
          <w:szCs w:val="24"/>
        </w:rPr>
        <w:t xml:space="preserve"> </w:t>
      </w:r>
      <w:r w:rsidR="002374E7" w:rsidRPr="00E22BAB">
        <w:rPr>
          <w:color w:val="auto"/>
          <w:szCs w:val="24"/>
        </w:rPr>
        <w:t>w rozumieniu</w:t>
      </w:r>
      <w:r w:rsidRPr="00E22BAB">
        <w:rPr>
          <w:color w:val="auto"/>
          <w:szCs w:val="24"/>
        </w:rPr>
        <w:t xml:space="preserve"> art 36 ust. 4 ustawy o zasadach realizacji zadań finansowanych ze środków europejskich w pespektywie finansowej 2021-2027.</w:t>
      </w:r>
    </w:p>
    <w:p w14:paraId="4B5CCA47" w14:textId="77777777" w:rsidR="00C47C84" w:rsidRDefault="00C47C84" w:rsidP="004F344C">
      <w:pPr>
        <w:spacing w:before="120" w:after="120" w:line="240" w:lineRule="auto"/>
        <w:ind w:left="0" w:firstLine="0"/>
        <w:rPr>
          <w:sz w:val="40"/>
          <w:szCs w:val="40"/>
        </w:rPr>
      </w:pPr>
    </w:p>
    <w:p w14:paraId="02EBD64B" w14:textId="77777777" w:rsidR="002558DF" w:rsidRDefault="002558DF" w:rsidP="009C44D6">
      <w:pPr>
        <w:ind w:left="0" w:firstLine="0"/>
        <w:rPr>
          <w:sz w:val="40"/>
          <w:szCs w:val="40"/>
        </w:rPr>
      </w:pPr>
    </w:p>
    <w:p w14:paraId="06BA281C" w14:textId="77777777" w:rsidR="002558DF" w:rsidRPr="0025508F" w:rsidRDefault="002558DF" w:rsidP="009C44D6">
      <w:pPr>
        <w:ind w:left="0" w:firstLine="0"/>
        <w:rPr>
          <w:sz w:val="40"/>
          <w:szCs w:val="40"/>
        </w:rPr>
      </w:pPr>
    </w:p>
    <w:p w14:paraId="34683CA3" w14:textId="19B6076F" w:rsidR="00867CB2" w:rsidRPr="00E22BAB" w:rsidRDefault="00D433DA">
      <w:pPr>
        <w:pStyle w:val="Nagwek1"/>
        <w:numPr>
          <w:ilvl w:val="0"/>
          <w:numId w:val="25"/>
        </w:numPr>
        <w:spacing w:after="240"/>
        <w:ind w:right="45"/>
        <w:jc w:val="both"/>
        <w:rPr>
          <w:color w:val="auto"/>
          <w:sz w:val="40"/>
          <w:szCs w:val="40"/>
        </w:rPr>
      </w:pPr>
      <w:bookmarkStart w:id="1" w:name="_Toc180145216"/>
      <w:r w:rsidRPr="00E22BAB">
        <w:rPr>
          <w:color w:val="auto"/>
          <w:sz w:val="40"/>
          <w:szCs w:val="40"/>
        </w:rPr>
        <w:lastRenderedPageBreak/>
        <w:t xml:space="preserve">Synteza diagnozy i założenia do </w:t>
      </w:r>
      <w:r w:rsidR="0091334C" w:rsidRPr="00E22BAB">
        <w:rPr>
          <w:color w:val="auto"/>
          <w:sz w:val="40"/>
          <w:szCs w:val="40"/>
        </w:rPr>
        <w:t>S</w:t>
      </w:r>
      <w:r w:rsidRPr="00E22BAB">
        <w:rPr>
          <w:color w:val="auto"/>
          <w:sz w:val="40"/>
          <w:szCs w:val="40"/>
        </w:rPr>
        <w:t>trategii</w:t>
      </w:r>
      <w:bookmarkEnd w:id="1"/>
      <w:r w:rsidRPr="00E22BAB">
        <w:rPr>
          <w:color w:val="auto"/>
          <w:sz w:val="40"/>
          <w:szCs w:val="40"/>
        </w:rPr>
        <w:t xml:space="preserve"> </w:t>
      </w:r>
    </w:p>
    <w:p w14:paraId="666E8F0C" w14:textId="1435E6D3" w:rsidR="00AD7F71" w:rsidRPr="00E22BAB" w:rsidRDefault="00AD7F71" w:rsidP="004F344C">
      <w:pPr>
        <w:spacing w:before="120" w:after="120" w:line="240" w:lineRule="auto"/>
        <w:ind w:left="0" w:firstLine="0"/>
        <w:jc w:val="both"/>
        <w:rPr>
          <w:color w:val="auto"/>
          <w:szCs w:val="24"/>
        </w:rPr>
      </w:pPr>
      <w:r w:rsidRPr="00E22BAB">
        <w:rPr>
          <w:color w:val="auto"/>
          <w:szCs w:val="24"/>
        </w:rPr>
        <w:t>Wnioski z diagnozy zostały przygotowane w oparciu o</w:t>
      </w:r>
      <w:r w:rsidR="0059182D" w:rsidRPr="00E22BAB">
        <w:rPr>
          <w:color w:val="auto"/>
          <w:szCs w:val="24"/>
        </w:rPr>
        <w:t xml:space="preserve"> </w:t>
      </w:r>
      <w:r w:rsidR="008C620A" w:rsidRPr="00E22BAB">
        <w:rPr>
          <w:color w:val="auto"/>
          <w:szCs w:val="24"/>
        </w:rPr>
        <w:t xml:space="preserve">informacje pochodzące z dokumentu CWD </w:t>
      </w:r>
      <w:r w:rsidR="0059182D" w:rsidRPr="00E22BAB">
        <w:rPr>
          <w:i/>
          <w:iCs/>
          <w:color w:val="auto"/>
          <w:szCs w:val="24"/>
        </w:rPr>
        <w:t>R</w:t>
      </w:r>
      <w:r w:rsidRPr="00E22BAB">
        <w:rPr>
          <w:i/>
          <w:iCs/>
          <w:color w:val="auto"/>
          <w:szCs w:val="24"/>
        </w:rPr>
        <w:t>aport diagnostyczny</w:t>
      </w:r>
      <w:r w:rsidR="0059182D" w:rsidRPr="00E22BAB">
        <w:rPr>
          <w:i/>
          <w:iCs/>
          <w:color w:val="auto"/>
          <w:szCs w:val="24"/>
        </w:rPr>
        <w:t>. Portret partnerstwa Roztocze Środkowe</w:t>
      </w:r>
      <w:r w:rsidRPr="00E22BAB">
        <w:rPr>
          <w:color w:val="auto"/>
          <w:szCs w:val="24"/>
        </w:rPr>
        <w:t>, dane statystyczne dostępne w BDL</w:t>
      </w:r>
      <w:r w:rsidR="007C44B0" w:rsidRPr="00E22BAB">
        <w:rPr>
          <w:color w:val="auto"/>
          <w:szCs w:val="24"/>
        </w:rPr>
        <w:t xml:space="preserve"> obrazujące sytuację na obszarze</w:t>
      </w:r>
      <w:r w:rsidRPr="00E22BAB">
        <w:rPr>
          <w:color w:val="auto"/>
          <w:szCs w:val="24"/>
        </w:rPr>
        <w:t>, informacje zawarte w raportach o stanie poszczególnych gmin Partnerstwa oraz inn</w:t>
      </w:r>
      <w:r w:rsidR="004F4C8D" w:rsidRPr="00E22BAB">
        <w:rPr>
          <w:color w:val="auto"/>
          <w:szCs w:val="24"/>
        </w:rPr>
        <w:t>ych</w:t>
      </w:r>
      <w:r w:rsidRPr="00E22BAB">
        <w:rPr>
          <w:color w:val="auto"/>
          <w:szCs w:val="24"/>
        </w:rPr>
        <w:t xml:space="preserve"> dokument</w:t>
      </w:r>
      <w:r w:rsidR="000747BE" w:rsidRPr="00E22BAB">
        <w:rPr>
          <w:color w:val="auto"/>
          <w:szCs w:val="24"/>
        </w:rPr>
        <w:t>ach</w:t>
      </w:r>
      <w:r w:rsidRPr="00E22BAB">
        <w:rPr>
          <w:color w:val="auto"/>
          <w:szCs w:val="24"/>
        </w:rPr>
        <w:t>, które dotyczą części lub całości obszaru Partnerstwa</w:t>
      </w:r>
      <w:r w:rsidR="000747BE" w:rsidRPr="00E22BAB">
        <w:rPr>
          <w:color w:val="auto"/>
          <w:szCs w:val="24"/>
        </w:rPr>
        <w:t xml:space="preserve">. </w:t>
      </w:r>
      <w:r w:rsidR="007C44B0" w:rsidRPr="00E22BAB">
        <w:rPr>
          <w:color w:val="auto"/>
          <w:szCs w:val="24"/>
        </w:rPr>
        <w:t xml:space="preserve">Sformułowane wnioski bazują również na informacjach uzyskanych od interesariuszy, wyrażonych na różnych etapach przygotowywania Strategii terytorialnej. </w:t>
      </w:r>
    </w:p>
    <w:p w14:paraId="7986F83E" w14:textId="77777777" w:rsidR="004851F2" w:rsidRPr="004851F2" w:rsidRDefault="004851F2" w:rsidP="009C44D6">
      <w:pPr>
        <w:ind w:left="0" w:firstLine="0"/>
        <w:jc w:val="both"/>
        <w:rPr>
          <w:color w:val="0070C0"/>
          <w:szCs w:val="24"/>
        </w:rPr>
      </w:pPr>
    </w:p>
    <w:p w14:paraId="45A3EF2D" w14:textId="608C5285" w:rsidR="00C47C84" w:rsidRPr="00E22BAB" w:rsidRDefault="00C47C84">
      <w:pPr>
        <w:pStyle w:val="Nagwek2"/>
        <w:numPr>
          <w:ilvl w:val="1"/>
          <w:numId w:val="26"/>
        </w:numPr>
        <w:tabs>
          <w:tab w:val="center" w:pos="3528"/>
        </w:tabs>
        <w:jc w:val="both"/>
        <w:rPr>
          <w:rFonts w:eastAsia="Arial"/>
          <w:color w:val="auto"/>
          <w:sz w:val="28"/>
          <w:szCs w:val="28"/>
        </w:rPr>
      </w:pPr>
      <w:bookmarkStart w:id="2" w:name="_Toc180145217"/>
      <w:r w:rsidRPr="00E22BAB">
        <w:rPr>
          <w:rFonts w:eastAsia="Arial"/>
          <w:color w:val="auto"/>
          <w:sz w:val="28"/>
          <w:szCs w:val="28"/>
        </w:rPr>
        <w:t>Ogólna charakterystyka obszaru Partnerstwa</w:t>
      </w:r>
      <w:bookmarkEnd w:id="2"/>
    </w:p>
    <w:p w14:paraId="20371E50" w14:textId="7B04447B" w:rsidR="00D76475" w:rsidRPr="00E22BAB" w:rsidRDefault="00D76475" w:rsidP="004B1D1A">
      <w:pPr>
        <w:spacing w:before="120" w:after="120" w:line="240" w:lineRule="auto"/>
        <w:ind w:left="11" w:hanging="11"/>
        <w:jc w:val="both"/>
        <w:rPr>
          <w:color w:val="auto"/>
          <w:szCs w:val="24"/>
        </w:rPr>
      </w:pPr>
      <w:r w:rsidRPr="00E22BAB">
        <w:rPr>
          <w:color w:val="auto"/>
          <w:szCs w:val="24"/>
        </w:rPr>
        <w:t>Partnerstwo Roztocze Środkowe zostało zawarte ponad granicą dwóch województw: gminy je tworzące leżą zarówno w województwie lubelskim, jak i podkarpackim. Wynika to z międzywojewódzkiego położenia Roztocza, ale także z faktycznych powiązań funkcjonalnych ponad granicą województw. Obszar Partnerstwa jest usytuowany w bezpośrednim sąsiedztwie granicy polsko-ukraińskiej</w:t>
      </w:r>
      <w:r w:rsidR="004F4C8D" w:rsidRPr="00E22BAB">
        <w:rPr>
          <w:color w:val="auto"/>
          <w:szCs w:val="24"/>
        </w:rPr>
        <w:t>. G</w:t>
      </w:r>
      <w:r w:rsidRPr="00E22BAB">
        <w:rPr>
          <w:color w:val="auto"/>
          <w:szCs w:val="24"/>
        </w:rPr>
        <w:t>minami bezpośrednio przygranicznymi są Lubycza Królewska i Horyniec-Zdrój</w:t>
      </w:r>
      <w:r w:rsidR="004F4C8D" w:rsidRPr="00E22BAB">
        <w:rPr>
          <w:color w:val="auto"/>
          <w:szCs w:val="24"/>
        </w:rPr>
        <w:t>, z którymi</w:t>
      </w:r>
      <w:r w:rsidR="00964570" w:rsidRPr="00E22BAB">
        <w:rPr>
          <w:color w:val="auto"/>
          <w:szCs w:val="24"/>
        </w:rPr>
        <w:t xml:space="preserve"> po</w:t>
      </w:r>
      <w:r w:rsidRPr="00E22BAB">
        <w:rPr>
          <w:color w:val="auto"/>
          <w:szCs w:val="24"/>
        </w:rPr>
        <w:t xml:space="preserve"> stronie ukraińskiej graniczy obwód lwowski.</w:t>
      </w:r>
    </w:p>
    <w:p w14:paraId="7D929C61" w14:textId="7698F95E" w:rsidR="00D76475" w:rsidRPr="00E22BAB" w:rsidRDefault="00D76475" w:rsidP="004B1D1A">
      <w:pPr>
        <w:spacing w:before="120" w:after="120" w:line="240" w:lineRule="auto"/>
        <w:ind w:left="11" w:hanging="11"/>
        <w:jc w:val="both"/>
        <w:rPr>
          <w:color w:val="auto"/>
          <w:szCs w:val="24"/>
        </w:rPr>
      </w:pPr>
      <w:r w:rsidRPr="00E22BAB">
        <w:rPr>
          <w:color w:val="auto"/>
          <w:szCs w:val="24"/>
        </w:rPr>
        <w:t>Gminy tworzące Partnerstwo leżą w powiecie tomaszowskim (woj. lubelskie – siedem gmin: miasto Tomaszów Lubelski oraz gminy Tomaszów Lubelski, Krynice, Tarnawatka, Susiec, Bełżec, Lubycza Królewska) oraz w powiecie lubaczowskim (woj. podkarpackie – gminy Narol oraz Horyniec-Zdrój). Centralnym ośrodkiem Partnerstwa jest miasto Tomaszów Lubelski, siedzib</w:t>
      </w:r>
      <w:r w:rsidR="00F5402E" w:rsidRPr="00E22BAB">
        <w:rPr>
          <w:color w:val="auto"/>
          <w:szCs w:val="24"/>
        </w:rPr>
        <w:t>a</w:t>
      </w:r>
      <w:r w:rsidRPr="00E22BAB">
        <w:rPr>
          <w:color w:val="auto"/>
          <w:szCs w:val="24"/>
        </w:rPr>
        <w:t xml:space="preserve"> powiatu tomaszowskiego. Ani </w:t>
      </w:r>
      <w:r w:rsidR="00F5402E" w:rsidRPr="00E22BAB">
        <w:rPr>
          <w:color w:val="auto"/>
          <w:szCs w:val="24"/>
        </w:rPr>
        <w:t>P</w:t>
      </w:r>
      <w:r w:rsidRPr="00E22BAB">
        <w:rPr>
          <w:color w:val="auto"/>
          <w:szCs w:val="24"/>
        </w:rPr>
        <w:t xml:space="preserve">owiat </w:t>
      </w:r>
      <w:r w:rsidR="00F5402E" w:rsidRPr="00E22BAB">
        <w:rPr>
          <w:color w:val="auto"/>
          <w:szCs w:val="24"/>
        </w:rPr>
        <w:t>T</w:t>
      </w:r>
      <w:r w:rsidRPr="00E22BAB">
        <w:rPr>
          <w:color w:val="auto"/>
          <w:szCs w:val="24"/>
        </w:rPr>
        <w:t xml:space="preserve">omaszowski, ani </w:t>
      </w:r>
      <w:r w:rsidR="00F5402E" w:rsidRPr="00E22BAB">
        <w:rPr>
          <w:color w:val="auto"/>
          <w:szCs w:val="24"/>
        </w:rPr>
        <w:t>L</w:t>
      </w:r>
      <w:r w:rsidRPr="00E22BAB">
        <w:rPr>
          <w:color w:val="auto"/>
          <w:szCs w:val="24"/>
        </w:rPr>
        <w:t>ubaczowski nie wchodzą w skład Partnerstwa.</w:t>
      </w:r>
    </w:p>
    <w:p w14:paraId="7C8633B7" w14:textId="08DFED07" w:rsidR="00D76475" w:rsidRPr="00705C29" w:rsidRDefault="00D76475" w:rsidP="009C44D6">
      <w:pPr>
        <w:pStyle w:val="Legenda"/>
        <w:keepNext/>
        <w:rPr>
          <w:i w:val="0"/>
          <w:iCs w:val="0"/>
          <w:color w:val="auto"/>
        </w:rPr>
      </w:pPr>
      <w:r w:rsidRPr="00705C29">
        <w:rPr>
          <w:i w:val="0"/>
          <w:iCs w:val="0"/>
          <w:color w:val="auto"/>
        </w:rPr>
        <w:t xml:space="preserve">Tabela </w:t>
      </w:r>
      <w:r w:rsidRPr="00705C29">
        <w:rPr>
          <w:i w:val="0"/>
          <w:iCs w:val="0"/>
          <w:color w:val="auto"/>
        </w:rPr>
        <w:fldChar w:fldCharType="begin"/>
      </w:r>
      <w:r w:rsidRPr="00705C29">
        <w:rPr>
          <w:i w:val="0"/>
          <w:iCs w:val="0"/>
          <w:color w:val="auto"/>
        </w:rPr>
        <w:instrText xml:space="preserve"> SEQ Tabela \* ARABIC </w:instrText>
      </w:r>
      <w:r w:rsidRPr="00705C29">
        <w:rPr>
          <w:i w:val="0"/>
          <w:iCs w:val="0"/>
          <w:color w:val="auto"/>
        </w:rPr>
        <w:fldChar w:fldCharType="separate"/>
      </w:r>
      <w:r w:rsidR="005126AB">
        <w:rPr>
          <w:i w:val="0"/>
          <w:iCs w:val="0"/>
          <w:noProof/>
          <w:color w:val="auto"/>
        </w:rPr>
        <w:t>1</w:t>
      </w:r>
      <w:r w:rsidRPr="00705C29">
        <w:rPr>
          <w:i w:val="0"/>
          <w:iCs w:val="0"/>
          <w:color w:val="auto"/>
        </w:rPr>
        <w:fldChar w:fldCharType="end"/>
      </w:r>
      <w:r w:rsidRPr="00705C29">
        <w:rPr>
          <w:i w:val="0"/>
          <w:iCs w:val="0"/>
          <w:color w:val="auto"/>
        </w:rPr>
        <w:t>. Podstawowe dane o gminach Partnerstwa w 2022 roku</w:t>
      </w:r>
      <w:r w:rsidR="005312A3" w:rsidRPr="00705C29">
        <w:rPr>
          <w:i w:val="0"/>
          <w:iCs w:val="0"/>
          <w:color w:val="auto"/>
        </w:rPr>
        <w:t>.</w:t>
      </w:r>
      <w:r w:rsidRPr="00705C29">
        <w:rPr>
          <w:i w:val="0"/>
          <w:iCs w:val="0"/>
          <w:color w:val="auto"/>
        </w:rPr>
        <w:t xml:space="preserve"> </w:t>
      </w:r>
    </w:p>
    <w:tbl>
      <w:tblPr>
        <w:tblStyle w:val="Tabelasiatki5ciemnaakcent1"/>
        <w:tblW w:w="7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1208"/>
        <w:gridCol w:w="2638"/>
        <w:gridCol w:w="1783"/>
      </w:tblGrid>
      <w:tr w:rsidR="00E22BAB" w:rsidRPr="00E22BAB" w14:paraId="27D2A419" w14:textId="77777777" w:rsidTr="00E22BAB">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615" w:type="dxa"/>
            <w:tcBorders>
              <w:top w:val="none" w:sz="0" w:space="0" w:color="auto"/>
              <w:left w:val="none" w:sz="0" w:space="0" w:color="auto"/>
              <w:right w:val="none" w:sz="0" w:space="0" w:color="auto"/>
            </w:tcBorders>
            <w:shd w:val="clear" w:color="auto" w:fill="auto"/>
            <w:hideMark/>
          </w:tcPr>
          <w:p w14:paraId="437AE4B2" w14:textId="77777777" w:rsidR="00D76475" w:rsidRPr="00E22BAB" w:rsidRDefault="00D76475" w:rsidP="009C44D6">
            <w:pPr>
              <w:suppressAutoHyphens/>
              <w:rPr>
                <w:rFonts w:eastAsia="Times New Roman"/>
                <w:color w:val="auto"/>
                <w:kern w:val="0"/>
                <w:lang w:eastAsia="pl-PL"/>
                <w14:ligatures w14:val="none"/>
              </w:rPr>
            </w:pPr>
            <w:r w:rsidRPr="00E22BAB">
              <w:rPr>
                <w:rFonts w:eastAsia="Times New Roman"/>
                <w:color w:val="auto"/>
                <w:kern w:val="0"/>
                <w:lang w:eastAsia="pl-PL"/>
                <w14:ligatures w14:val="none"/>
              </w:rPr>
              <w:t>Gmina partnerska</w:t>
            </w:r>
          </w:p>
        </w:tc>
        <w:tc>
          <w:tcPr>
            <w:tcW w:w="1208" w:type="dxa"/>
            <w:tcBorders>
              <w:top w:val="none" w:sz="0" w:space="0" w:color="auto"/>
              <w:left w:val="none" w:sz="0" w:space="0" w:color="auto"/>
              <w:right w:val="none" w:sz="0" w:space="0" w:color="auto"/>
            </w:tcBorders>
            <w:shd w:val="clear" w:color="auto" w:fill="auto"/>
            <w:hideMark/>
          </w:tcPr>
          <w:p w14:paraId="5CA46C2F" w14:textId="77777777" w:rsidR="00D76475" w:rsidRPr="00E22BAB" w:rsidRDefault="00D76475" w:rsidP="009C44D6">
            <w:pPr>
              <w:suppressAutoHyphens/>
              <w:cnfStyle w:val="100000000000" w:firstRow="1" w:lastRow="0" w:firstColumn="0" w:lastColumn="0" w:oddVBand="0" w:evenVBand="0" w:oddHBand="0" w:evenHBand="0" w:firstRowFirstColumn="0" w:firstRowLastColumn="0" w:lastRowFirstColumn="0" w:lastRowLastColumn="0"/>
              <w:rPr>
                <w:rFonts w:eastAsia="Times New Roman"/>
                <w:color w:val="auto"/>
                <w:kern w:val="0"/>
                <w:lang w:eastAsia="pl-PL"/>
                <w14:ligatures w14:val="none"/>
              </w:rPr>
            </w:pPr>
            <w:r w:rsidRPr="00E22BAB">
              <w:rPr>
                <w:rFonts w:eastAsia="Times New Roman"/>
                <w:color w:val="auto"/>
                <w:kern w:val="0"/>
                <w:lang w:eastAsia="pl-PL"/>
                <w14:ligatures w14:val="none"/>
              </w:rPr>
              <w:t>Typ gminy</w:t>
            </w:r>
          </w:p>
        </w:tc>
        <w:tc>
          <w:tcPr>
            <w:tcW w:w="2638" w:type="dxa"/>
            <w:tcBorders>
              <w:top w:val="none" w:sz="0" w:space="0" w:color="auto"/>
              <w:left w:val="none" w:sz="0" w:space="0" w:color="auto"/>
              <w:right w:val="none" w:sz="0" w:space="0" w:color="auto"/>
            </w:tcBorders>
            <w:shd w:val="clear" w:color="auto" w:fill="auto"/>
            <w:hideMark/>
          </w:tcPr>
          <w:p w14:paraId="2AD73A04" w14:textId="77777777" w:rsidR="00D76475" w:rsidRPr="00E22BAB" w:rsidRDefault="00D76475" w:rsidP="009C44D6">
            <w:pPr>
              <w:suppressAutoHyphens/>
              <w:cnfStyle w:val="100000000000" w:firstRow="1" w:lastRow="0" w:firstColumn="0" w:lastColumn="0" w:oddVBand="0" w:evenVBand="0" w:oddHBand="0" w:evenHBand="0" w:firstRowFirstColumn="0" w:firstRowLastColumn="0" w:lastRowFirstColumn="0" w:lastRowLastColumn="0"/>
              <w:rPr>
                <w:rFonts w:eastAsia="Times New Roman"/>
                <w:color w:val="auto"/>
                <w:kern w:val="0"/>
                <w:lang w:eastAsia="pl-PL"/>
                <w14:ligatures w14:val="none"/>
              </w:rPr>
            </w:pPr>
            <w:r w:rsidRPr="00E22BAB">
              <w:rPr>
                <w:rFonts w:eastAsia="Times New Roman"/>
                <w:color w:val="auto"/>
                <w:kern w:val="0"/>
                <w:lang w:eastAsia="pl-PL"/>
                <w14:ligatures w14:val="none"/>
              </w:rPr>
              <w:t>Liczba mieszkańców</w:t>
            </w:r>
          </w:p>
          <w:p w14:paraId="1DD9775C" w14:textId="77777777" w:rsidR="00D76475" w:rsidRPr="00E22BAB" w:rsidRDefault="00D76475" w:rsidP="009C44D6">
            <w:pPr>
              <w:suppressAutoHyphens/>
              <w:cnfStyle w:val="100000000000" w:firstRow="1" w:lastRow="0" w:firstColumn="0" w:lastColumn="0" w:oddVBand="0" w:evenVBand="0" w:oddHBand="0" w:evenHBand="0" w:firstRowFirstColumn="0" w:firstRowLastColumn="0" w:lastRowFirstColumn="0" w:lastRowLastColumn="0"/>
              <w:rPr>
                <w:rFonts w:eastAsia="Times New Roman"/>
                <w:color w:val="auto"/>
                <w:kern w:val="0"/>
                <w:lang w:eastAsia="pl-PL"/>
                <w14:ligatures w14:val="none"/>
              </w:rPr>
            </w:pPr>
            <w:r w:rsidRPr="00E22BAB">
              <w:rPr>
                <w:rFonts w:eastAsia="Times New Roman"/>
                <w:color w:val="auto"/>
                <w:kern w:val="0"/>
                <w:lang w:eastAsia="pl-PL"/>
                <w14:ligatures w14:val="none"/>
              </w:rPr>
              <w:t xml:space="preserve"> [os.]</w:t>
            </w:r>
          </w:p>
        </w:tc>
        <w:tc>
          <w:tcPr>
            <w:tcW w:w="1783" w:type="dxa"/>
            <w:tcBorders>
              <w:top w:val="none" w:sz="0" w:space="0" w:color="auto"/>
              <w:left w:val="none" w:sz="0" w:space="0" w:color="auto"/>
              <w:right w:val="none" w:sz="0" w:space="0" w:color="auto"/>
            </w:tcBorders>
            <w:shd w:val="clear" w:color="auto" w:fill="auto"/>
            <w:hideMark/>
          </w:tcPr>
          <w:p w14:paraId="3AC4B7F9" w14:textId="77777777" w:rsidR="00D76475" w:rsidRPr="00E22BAB" w:rsidRDefault="00D76475" w:rsidP="009C44D6">
            <w:pPr>
              <w:suppressAutoHyphens/>
              <w:cnfStyle w:val="100000000000" w:firstRow="1" w:lastRow="0" w:firstColumn="0" w:lastColumn="0" w:oddVBand="0" w:evenVBand="0" w:oddHBand="0" w:evenHBand="0" w:firstRowFirstColumn="0" w:firstRowLastColumn="0" w:lastRowFirstColumn="0" w:lastRowLastColumn="0"/>
              <w:rPr>
                <w:rFonts w:eastAsia="Times New Roman"/>
                <w:color w:val="auto"/>
                <w:kern w:val="0"/>
                <w:lang w:eastAsia="pl-PL"/>
                <w14:ligatures w14:val="none"/>
              </w:rPr>
            </w:pPr>
            <w:r w:rsidRPr="00E22BAB">
              <w:rPr>
                <w:rFonts w:eastAsia="Times New Roman"/>
                <w:color w:val="auto"/>
                <w:kern w:val="0"/>
                <w:lang w:eastAsia="pl-PL"/>
                <w14:ligatures w14:val="none"/>
              </w:rPr>
              <w:t>Powierzchnia [km</w:t>
            </w:r>
            <w:r w:rsidRPr="00E22BAB">
              <w:rPr>
                <w:rFonts w:eastAsia="Times New Roman"/>
                <w:color w:val="auto"/>
                <w:kern w:val="0"/>
                <w:vertAlign w:val="superscript"/>
                <w:lang w:eastAsia="pl-PL"/>
                <w14:ligatures w14:val="none"/>
              </w:rPr>
              <w:t>2</w:t>
            </w:r>
            <w:r w:rsidRPr="00E22BAB">
              <w:rPr>
                <w:rFonts w:eastAsia="Times New Roman"/>
                <w:color w:val="auto"/>
                <w:kern w:val="0"/>
                <w:lang w:eastAsia="pl-PL"/>
                <w14:ligatures w14:val="none"/>
              </w:rPr>
              <w:t>]</w:t>
            </w:r>
          </w:p>
        </w:tc>
      </w:tr>
      <w:tr w:rsidR="00E22BAB" w:rsidRPr="00E22BAB" w14:paraId="0C069DDD" w14:textId="77777777" w:rsidTr="00E22BA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15" w:type="dxa"/>
            <w:tcBorders>
              <w:left w:val="none" w:sz="0" w:space="0" w:color="auto"/>
            </w:tcBorders>
            <w:shd w:val="clear" w:color="auto" w:fill="auto"/>
            <w:noWrap/>
            <w:hideMark/>
          </w:tcPr>
          <w:p w14:paraId="56EE2859" w14:textId="77777777" w:rsidR="00D76475" w:rsidRPr="00E22BAB" w:rsidRDefault="00D76475" w:rsidP="009C44D6">
            <w:pPr>
              <w:suppressAutoHyphens/>
              <w:rPr>
                <w:rFonts w:eastAsia="Times New Roman"/>
                <w:color w:val="auto"/>
                <w:kern w:val="0"/>
                <w:lang w:eastAsia="pl-PL"/>
                <w14:ligatures w14:val="none"/>
              </w:rPr>
            </w:pPr>
            <w:r w:rsidRPr="00E22BAB">
              <w:rPr>
                <w:rFonts w:eastAsia="Times New Roman"/>
                <w:color w:val="auto"/>
                <w:kern w:val="0"/>
                <w:lang w:eastAsia="pl-PL"/>
                <w14:ligatures w14:val="none"/>
              </w:rPr>
              <w:t xml:space="preserve">Bełżec </w:t>
            </w:r>
          </w:p>
        </w:tc>
        <w:tc>
          <w:tcPr>
            <w:tcW w:w="1208" w:type="dxa"/>
            <w:shd w:val="clear" w:color="auto" w:fill="auto"/>
            <w:noWrap/>
            <w:hideMark/>
          </w:tcPr>
          <w:p w14:paraId="098ED34C" w14:textId="77777777" w:rsidR="00D76475" w:rsidRPr="00E22BAB" w:rsidRDefault="00D76475" w:rsidP="009C44D6">
            <w:pPr>
              <w:suppressAutoHyphens/>
              <w:cnfStyle w:val="000000100000" w:firstRow="0" w:lastRow="0" w:firstColumn="0" w:lastColumn="0" w:oddVBand="0" w:evenVBand="0" w:oddHBand="1" w:evenHBand="0" w:firstRowFirstColumn="0" w:firstRowLastColumn="0" w:lastRowFirstColumn="0" w:lastRowLastColumn="0"/>
              <w:rPr>
                <w:rFonts w:eastAsia="Times New Roman"/>
                <w:color w:val="auto"/>
                <w:kern w:val="0"/>
                <w:lang w:eastAsia="pl-PL"/>
                <w14:ligatures w14:val="none"/>
              </w:rPr>
            </w:pPr>
            <w:r w:rsidRPr="00E22BAB">
              <w:rPr>
                <w:rFonts w:eastAsia="Times New Roman"/>
                <w:color w:val="auto"/>
                <w:kern w:val="0"/>
                <w:lang w:eastAsia="pl-PL"/>
                <w14:ligatures w14:val="none"/>
              </w:rPr>
              <w:t>wiejska</w:t>
            </w:r>
          </w:p>
        </w:tc>
        <w:tc>
          <w:tcPr>
            <w:tcW w:w="2638" w:type="dxa"/>
            <w:shd w:val="clear" w:color="auto" w:fill="auto"/>
            <w:noWrap/>
            <w:hideMark/>
          </w:tcPr>
          <w:p w14:paraId="474CD2D7" w14:textId="77777777" w:rsidR="00D76475" w:rsidRPr="00E22BAB" w:rsidRDefault="00D76475" w:rsidP="009C44D6">
            <w:pPr>
              <w:suppressAutoHyphens/>
              <w:jc w:val="right"/>
              <w:cnfStyle w:val="000000100000" w:firstRow="0" w:lastRow="0" w:firstColumn="0" w:lastColumn="0" w:oddVBand="0" w:evenVBand="0" w:oddHBand="1" w:evenHBand="0" w:firstRowFirstColumn="0" w:firstRowLastColumn="0" w:lastRowFirstColumn="0" w:lastRowLastColumn="0"/>
              <w:rPr>
                <w:rFonts w:eastAsia="Times New Roman"/>
                <w:color w:val="auto"/>
                <w:kern w:val="0"/>
                <w:lang w:eastAsia="pl-PL"/>
                <w14:ligatures w14:val="none"/>
              </w:rPr>
            </w:pPr>
            <w:r w:rsidRPr="00E22BAB">
              <w:rPr>
                <w:rFonts w:eastAsia="Times New Roman"/>
                <w:color w:val="auto"/>
                <w:kern w:val="0"/>
                <w:lang w:eastAsia="pl-PL"/>
                <w14:ligatures w14:val="none"/>
              </w:rPr>
              <w:t>3 137</w:t>
            </w:r>
          </w:p>
        </w:tc>
        <w:tc>
          <w:tcPr>
            <w:tcW w:w="1783" w:type="dxa"/>
            <w:shd w:val="clear" w:color="auto" w:fill="auto"/>
            <w:noWrap/>
            <w:hideMark/>
          </w:tcPr>
          <w:p w14:paraId="69415FD7" w14:textId="77777777" w:rsidR="00D76475" w:rsidRPr="00E22BAB" w:rsidRDefault="00D76475" w:rsidP="009C44D6">
            <w:pPr>
              <w:suppressAutoHyphens/>
              <w:jc w:val="right"/>
              <w:cnfStyle w:val="000000100000" w:firstRow="0" w:lastRow="0" w:firstColumn="0" w:lastColumn="0" w:oddVBand="0" w:evenVBand="0" w:oddHBand="1" w:evenHBand="0" w:firstRowFirstColumn="0" w:firstRowLastColumn="0" w:lastRowFirstColumn="0" w:lastRowLastColumn="0"/>
              <w:rPr>
                <w:rFonts w:eastAsia="Times New Roman"/>
                <w:color w:val="auto"/>
                <w:kern w:val="0"/>
                <w:lang w:eastAsia="pl-PL"/>
                <w14:ligatures w14:val="none"/>
              </w:rPr>
            </w:pPr>
            <w:r w:rsidRPr="00E22BAB">
              <w:rPr>
                <w:rFonts w:eastAsia="Times New Roman"/>
                <w:color w:val="auto"/>
                <w:kern w:val="0"/>
                <w:lang w:eastAsia="pl-PL"/>
                <w14:ligatures w14:val="none"/>
              </w:rPr>
              <w:t>33</w:t>
            </w:r>
          </w:p>
        </w:tc>
      </w:tr>
      <w:tr w:rsidR="00E22BAB" w:rsidRPr="00E22BAB" w14:paraId="2ADAAAE9" w14:textId="77777777" w:rsidTr="00E22BAB">
        <w:trPr>
          <w:trHeight w:val="288"/>
        </w:trPr>
        <w:tc>
          <w:tcPr>
            <w:cnfStyle w:val="001000000000" w:firstRow="0" w:lastRow="0" w:firstColumn="1" w:lastColumn="0" w:oddVBand="0" w:evenVBand="0" w:oddHBand="0" w:evenHBand="0" w:firstRowFirstColumn="0" w:firstRowLastColumn="0" w:lastRowFirstColumn="0" w:lastRowLastColumn="0"/>
            <w:tcW w:w="1615" w:type="dxa"/>
            <w:tcBorders>
              <w:left w:val="none" w:sz="0" w:space="0" w:color="auto"/>
            </w:tcBorders>
            <w:shd w:val="clear" w:color="auto" w:fill="auto"/>
            <w:noWrap/>
            <w:hideMark/>
          </w:tcPr>
          <w:p w14:paraId="74E2EA31" w14:textId="77777777" w:rsidR="00D76475" w:rsidRPr="00E22BAB" w:rsidRDefault="00D76475" w:rsidP="009C44D6">
            <w:pPr>
              <w:suppressAutoHyphens/>
              <w:rPr>
                <w:rFonts w:eastAsia="Times New Roman"/>
                <w:color w:val="auto"/>
                <w:kern w:val="0"/>
                <w:lang w:eastAsia="pl-PL"/>
                <w14:ligatures w14:val="none"/>
              </w:rPr>
            </w:pPr>
            <w:r w:rsidRPr="00E22BAB">
              <w:rPr>
                <w:rFonts w:eastAsia="Times New Roman"/>
                <w:color w:val="auto"/>
                <w:kern w:val="0"/>
                <w:lang w:eastAsia="pl-PL"/>
                <w14:ligatures w14:val="none"/>
              </w:rPr>
              <w:t xml:space="preserve">Horyniec-Zdrój </w:t>
            </w:r>
          </w:p>
        </w:tc>
        <w:tc>
          <w:tcPr>
            <w:tcW w:w="1208" w:type="dxa"/>
            <w:shd w:val="clear" w:color="auto" w:fill="auto"/>
            <w:noWrap/>
            <w:hideMark/>
          </w:tcPr>
          <w:p w14:paraId="403F61DF" w14:textId="77777777" w:rsidR="00D76475" w:rsidRPr="00E22BAB" w:rsidRDefault="00D76475" w:rsidP="009C44D6">
            <w:pPr>
              <w:suppressAutoHyphens/>
              <w:cnfStyle w:val="000000000000" w:firstRow="0" w:lastRow="0" w:firstColumn="0" w:lastColumn="0" w:oddVBand="0" w:evenVBand="0" w:oddHBand="0" w:evenHBand="0" w:firstRowFirstColumn="0" w:firstRowLastColumn="0" w:lastRowFirstColumn="0" w:lastRowLastColumn="0"/>
              <w:rPr>
                <w:rFonts w:eastAsia="Times New Roman"/>
                <w:color w:val="auto"/>
                <w:kern w:val="0"/>
                <w:lang w:eastAsia="pl-PL"/>
                <w14:ligatures w14:val="none"/>
              </w:rPr>
            </w:pPr>
            <w:r w:rsidRPr="00E22BAB">
              <w:rPr>
                <w:rFonts w:eastAsia="Times New Roman"/>
                <w:color w:val="auto"/>
                <w:kern w:val="0"/>
                <w:lang w:eastAsia="pl-PL"/>
                <w14:ligatures w14:val="none"/>
              </w:rPr>
              <w:t>wiejska</w:t>
            </w:r>
          </w:p>
        </w:tc>
        <w:tc>
          <w:tcPr>
            <w:tcW w:w="2638" w:type="dxa"/>
            <w:shd w:val="clear" w:color="auto" w:fill="auto"/>
            <w:noWrap/>
            <w:hideMark/>
          </w:tcPr>
          <w:p w14:paraId="5A9A7C74" w14:textId="77777777" w:rsidR="00D76475" w:rsidRPr="00E22BAB" w:rsidRDefault="00D76475" w:rsidP="009C44D6">
            <w:pPr>
              <w:suppressAutoHyphens/>
              <w:jc w:val="right"/>
              <w:cnfStyle w:val="000000000000" w:firstRow="0" w:lastRow="0" w:firstColumn="0" w:lastColumn="0" w:oddVBand="0" w:evenVBand="0" w:oddHBand="0" w:evenHBand="0" w:firstRowFirstColumn="0" w:firstRowLastColumn="0" w:lastRowFirstColumn="0" w:lastRowLastColumn="0"/>
              <w:rPr>
                <w:rFonts w:eastAsia="Times New Roman"/>
                <w:color w:val="auto"/>
                <w:kern w:val="0"/>
                <w:lang w:eastAsia="pl-PL"/>
                <w14:ligatures w14:val="none"/>
              </w:rPr>
            </w:pPr>
            <w:r w:rsidRPr="00E22BAB">
              <w:rPr>
                <w:rFonts w:eastAsia="Times New Roman"/>
                <w:color w:val="auto"/>
                <w:kern w:val="0"/>
                <w:lang w:eastAsia="pl-PL"/>
                <w14:ligatures w14:val="none"/>
              </w:rPr>
              <w:t>4 392</w:t>
            </w:r>
          </w:p>
        </w:tc>
        <w:tc>
          <w:tcPr>
            <w:tcW w:w="1783" w:type="dxa"/>
            <w:shd w:val="clear" w:color="auto" w:fill="auto"/>
            <w:noWrap/>
            <w:hideMark/>
          </w:tcPr>
          <w:p w14:paraId="73A5632D" w14:textId="77777777" w:rsidR="00D76475" w:rsidRPr="00E22BAB" w:rsidRDefault="00D76475" w:rsidP="009C44D6">
            <w:pPr>
              <w:suppressAutoHyphens/>
              <w:jc w:val="right"/>
              <w:cnfStyle w:val="000000000000" w:firstRow="0" w:lastRow="0" w:firstColumn="0" w:lastColumn="0" w:oddVBand="0" w:evenVBand="0" w:oddHBand="0" w:evenHBand="0" w:firstRowFirstColumn="0" w:firstRowLastColumn="0" w:lastRowFirstColumn="0" w:lastRowLastColumn="0"/>
              <w:rPr>
                <w:rFonts w:eastAsia="Times New Roman"/>
                <w:color w:val="auto"/>
                <w:kern w:val="0"/>
                <w:lang w:eastAsia="pl-PL"/>
                <w14:ligatures w14:val="none"/>
              </w:rPr>
            </w:pPr>
            <w:r w:rsidRPr="00E22BAB">
              <w:rPr>
                <w:rFonts w:eastAsia="Times New Roman"/>
                <w:color w:val="auto"/>
                <w:kern w:val="0"/>
                <w:lang w:eastAsia="pl-PL"/>
                <w14:ligatures w14:val="none"/>
              </w:rPr>
              <w:t>203</w:t>
            </w:r>
          </w:p>
        </w:tc>
      </w:tr>
      <w:tr w:rsidR="00E22BAB" w:rsidRPr="00E22BAB" w14:paraId="37EA2F11" w14:textId="77777777" w:rsidTr="00E22BA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15" w:type="dxa"/>
            <w:tcBorders>
              <w:left w:val="none" w:sz="0" w:space="0" w:color="auto"/>
            </w:tcBorders>
            <w:shd w:val="clear" w:color="auto" w:fill="auto"/>
            <w:noWrap/>
            <w:hideMark/>
          </w:tcPr>
          <w:p w14:paraId="21DB8656" w14:textId="77777777" w:rsidR="00D76475" w:rsidRPr="00E22BAB" w:rsidRDefault="00D76475" w:rsidP="009C44D6">
            <w:pPr>
              <w:suppressAutoHyphens/>
              <w:rPr>
                <w:rFonts w:eastAsia="Times New Roman"/>
                <w:color w:val="auto"/>
                <w:kern w:val="0"/>
                <w:lang w:eastAsia="pl-PL"/>
                <w14:ligatures w14:val="none"/>
              </w:rPr>
            </w:pPr>
            <w:r w:rsidRPr="00E22BAB">
              <w:rPr>
                <w:rFonts w:eastAsia="Times New Roman"/>
                <w:color w:val="auto"/>
                <w:kern w:val="0"/>
                <w:lang w:eastAsia="pl-PL"/>
                <w14:ligatures w14:val="none"/>
              </w:rPr>
              <w:t xml:space="preserve">Krynice </w:t>
            </w:r>
          </w:p>
        </w:tc>
        <w:tc>
          <w:tcPr>
            <w:tcW w:w="1208" w:type="dxa"/>
            <w:shd w:val="clear" w:color="auto" w:fill="auto"/>
            <w:noWrap/>
            <w:hideMark/>
          </w:tcPr>
          <w:p w14:paraId="7DBD54F9" w14:textId="77777777" w:rsidR="00D76475" w:rsidRPr="00E22BAB" w:rsidRDefault="00D76475" w:rsidP="009C44D6">
            <w:pPr>
              <w:suppressAutoHyphens/>
              <w:cnfStyle w:val="000000100000" w:firstRow="0" w:lastRow="0" w:firstColumn="0" w:lastColumn="0" w:oddVBand="0" w:evenVBand="0" w:oddHBand="1" w:evenHBand="0" w:firstRowFirstColumn="0" w:firstRowLastColumn="0" w:lastRowFirstColumn="0" w:lastRowLastColumn="0"/>
              <w:rPr>
                <w:rFonts w:eastAsia="Times New Roman"/>
                <w:color w:val="auto"/>
                <w:kern w:val="0"/>
                <w:lang w:eastAsia="pl-PL"/>
                <w14:ligatures w14:val="none"/>
              </w:rPr>
            </w:pPr>
            <w:r w:rsidRPr="00E22BAB">
              <w:rPr>
                <w:rFonts w:eastAsia="Times New Roman"/>
                <w:color w:val="auto"/>
                <w:kern w:val="0"/>
                <w:lang w:eastAsia="pl-PL"/>
                <w14:ligatures w14:val="none"/>
              </w:rPr>
              <w:t>wiejska</w:t>
            </w:r>
          </w:p>
        </w:tc>
        <w:tc>
          <w:tcPr>
            <w:tcW w:w="2638" w:type="dxa"/>
            <w:shd w:val="clear" w:color="auto" w:fill="auto"/>
            <w:noWrap/>
            <w:hideMark/>
          </w:tcPr>
          <w:p w14:paraId="6371DC73" w14:textId="77777777" w:rsidR="00D76475" w:rsidRPr="00E22BAB" w:rsidRDefault="00D76475" w:rsidP="009C44D6">
            <w:pPr>
              <w:suppressAutoHyphens/>
              <w:jc w:val="right"/>
              <w:cnfStyle w:val="000000100000" w:firstRow="0" w:lastRow="0" w:firstColumn="0" w:lastColumn="0" w:oddVBand="0" w:evenVBand="0" w:oddHBand="1" w:evenHBand="0" w:firstRowFirstColumn="0" w:firstRowLastColumn="0" w:lastRowFirstColumn="0" w:lastRowLastColumn="0"/>
              <w:rPr>
                <w:rFonts w:eastAsia="Times New Roman"/>
                <w:color w:val="auto"/>
                <w:kern w:val="0"/>
                <w:lang w:eastAsia="pl-PL"/>
                <w14:ligatures w14:val="none"/>
              </w:rPr>
            </w:pPr>
            <w:r w:rsidRPr="00E22BAB">
              <w:rPr>
                <w:rFonts w:eastAsia="Times New Roman"/>
                <w:color w:val="auto"/>
                <w:kern w:val="0"/>
                <w:lang w:eastAsia="pl-PL"/>
                <w14:ligatures w14:val="none"/>
              </w:rPr>
              <w:t>3 030</w:t>
            </w:r>
          </w:p>
        </w:tc>
        <w:tc>
          <w:tcPr>
            <w:tcW w:w="1783" w:type="dxa"/>
            <w:shd w:val="clear" w:color="auto" w:fill="auto"/>
            <w:noWrap/>
            <w:hideMark/>
          </w:tcPr>
          <w:p w14:paraId="22231BB2" w14:textId="77777777" w:rsidR="00D76475" w:rsidRPr="00E22BAB" w:rsidRDefault="00D76475" w:rsidP="009C44D6">
            <w:pPr>
              <w:suppressAutoHyphens/>
              <w:jc w:val="right"/>
              <w:cnfStyle w:val="000000100000" w:firstRow="0" w:lastRow="0" w:firstColumn="0" w:lastColumn="0" w:oddVBand="0" w:evenVBand="0" w:oddHBand="1" w:evenHBand="0" w:firstRowFirstColumn="0" w:firstRowLastColumn="0" w:lastRowFirstColumn="0" w:lastRowLastColumn="0"/>
              <w:rPr>
                <w:rFonts w:eastAsia="Times New Roman"/>
                <w:color w:val="auto"/>
                <w:kern w:val="0"/>
                <w:lang w:eastAsia="pl-PL"/>
                <w14:ligatures w14:val="none"/>
              </w:rPr>
            </w:pPr>
            <w:r w:rsidRPr="00E22BAB">
              <w:rPr>
                <w:rFonts w:eastAsia="Times New Roman"/>
                <w:color w:val="auto"/>
                <w:kern w:val="0"/>
                <w:lang w:eastAsia="pl-PL"/>
                <w14:ligatures w14:val="none"/>
              </w:rPr>
              <w:t>74</w:t>
            </w:r>
          </w:p>
        </w:tc>
      </w:tr>
      <w:tr w:rsidR="00E22BAB" w:rsidRPr="00E22BAB" w14:paraId="01D9C66E" w14:textId="77777777" w:rsidTr="00E22BAB">
        <w:trPr>
          <w:trHeight w:val="288"/>
        </w:trPr>
        <w:tc>
          <w:tcPr>
            <w:cnfStyle w:val="001000000000" w:firstRow="0" w:lastRow="0" w:firstColumn="1" w:lastColumn="0" w:oddVBand="0" w:evenVBand="0" w:oddHBand="0" w:evenHBand="0" w:firstRowFirstColumn="0" w:firstRowLastColumn="0" w:lastRowFirstColumn="0" w:lastRowLastColumn="0"/>
            <w:tcW w:w="1615" w:type="dxa"/>
            <w:tcBorders>
              <w:left w:val="none" w:sz="0" w:space="0" w:color="auto"/>
            </w:tcBorders>
            <w:shd w:val="clear" w:color="auto" w:fill="auto"/>
            <w:noWrap/>
            <w:hideMark/>
          </w:tcPr>
          <w:p w14:paraId="2E1C69E1" w14:textId="77777777" w:rsidR="00D76475" w:rsidRPr="00E22BAB" w:rsidRDefault="00D76475" w:rsidP="009C44D6">
            <w:pPr>
              <w:suppressAutoHyphens/>
              <w:rPr>
                <w:rFonts w:eastAsia="Times New Roman"/>
                <w:color w:val="auto"/>
                <w:kern w:val="0"/>
                <w:lang w:eastAsia="pl-PL"/>
                <w14:ligatures w14:val="none"/>
              </w:rPr>
            </w:pPr>
            <w:r w:rsidRPr="00E22BAB">
              <w:rPr>
                <w:rFonts w:eastAsia="Times New Roman"/>
                <w:color w:val="auto"/>
                <w:kern w:val="0"/>
                <w:lang w:eastAsia="pl-PL"/>
                <w14:ligatures w14:val="none"/>
              </w:rPr>
              <w:t xml:space="preserve">Lubycza Królewska </w:t>
            </w:r>
          </w:p>
        </w:tc>
        <w:tc>
          <w:tcPr>
            <w:tcW w:w="1208" w:type="dxa"/>
            <w:shd w:val="clear" w:color="auto" w:fill="auto"/>
            <w:noWrap/>
            <w:hideMark/>
          </w:tcPr>
          <w:p w14:paraId="1316BA40" w14:textId="77777777" w:rsidR="00D76475" w:rsidRPr="00E22BAB" w:rsidRDefault="00D76475" w:rsidP="009C44D6">
            <w:pPr>
              <w:suppressAutoHyphens/>
              <w:cnfStyle w:val="000000000000" w:firstRow="0" w:lastRow="0" w:firstColumn="0" w:lastColumn="0" w:oddVBand="0" w:evenVBand="0" w:oddHBand="0" w:evenHBand="0" w:firstRowFirstColumn="0" w:firstRowLastColumn="0" w:lastRowFirstColumn="0" w:lastRowLastColumn="0"/>
              <w:rPr>
                <w:rFonts w:eastAsia="Times New Roman"/>
                <w:color w:val="auto"/>
                <w:kern w:val="0"/>
                <w:lang w:eastAsia="pl-PL"/>
                <w14:ligatures w14:val="none"/>
              </w:rPr>
            </w:pPr>
            <w:r w:rsidRPr="00E22BAB">
              <w:rPr>
                <w:rFonts w:eastAsia="Times New Roman"/>
                <w:color w:val="auto"/>
                <w:kern w:val="0"/>
                <w:lang w:eastAsia="pl-PL"/>
                <w14:ligatures w14:val="none"/>
              </w:rPr>
              <w:t>miejsko-wiejska</w:t>
            </w:r>
          </w:p>
        </w:tc>
        <w:tc>
          <w:tcPr>
            <w:tcW w:w="2638" w:type="dxa"/>
            <w:shd w:val="clear" w:color="auto" w:fill="auto"/>
            <w:noWrap/>
            <w:hideMark/>
          </w:tcPr>
          <w:p w14:paraId="69F3F719" w14:textId="77777777" w:rsidR="00D76475" w:rsidRPr="00E22BAB" w:rsidRDefault="00D76475" w:rsidP="009C44D6">
            <w:pPr>
              <w:suppressAutoHyphens/>
              <w:jc w:val="right"/>
              <w:cnfStyle w:val="000000000000" w:firstRow="0" w:lastRow="0" w:firstColumn="0" w:lastColumn="0" w:oddVBand="0" w:evenVBand="0" w:oddHBand="0" w:evenHBand="0" w:firstRowFirstColumn="0" w:firstRowLastColumn="0" w:lastRowFirstColumn="0" w:lastRowLastColumn="0"/>
              <w:rPr>
                <w:rFonts w:eastAsia="Times New Roman"/>
                <w:color w:val="auto"/>
                <w:kern w:val="0"/>
                <w:lang w:eastAsia="pl-PL"/>
                <w14:ligatures w14:val="none"/>
              </w:rPr>
            </w:pPr>
            <w:r w:rsidRPr="00E22BAB">
              <w:rPr>
                <w:rFonts w:eastAsia="Times New Roman"/>
                <w:color w:val="auto"/>
                <w:kern w:val="0"/>
                <w:lang w:eastAsia="pl-PL"/>
                <w14:ligatures w14:val="none"/>
              </w:rPr>
              <w:t>5 640</w:t>
            </w:r>
          </w:p>
        </w:tc>
        <w:tc>
          <w:tcPr>
            <w:tcW w:w="1783" w:type="dxa"/>
            <w:shd w:val="clear" w:color="auto" w:fill="auto"/>
            <w:noWrap/>
            <w:hideMark/>
          </w:tcPr>
          <w:p w14:paraId="4F5B6FB8" w14:textId="77777777" w:rsidR="00D76475" w:rsidRPr="00E22BAB" w:rsidRDefault="00D76475" w:rsidP="009C44D6">
            <w:pPr>
              <w:suppressAutoHyphens/>
              <w:jc w:val="right"/>
              <w:cnfStyle w:val="000000000000" w:firstRow="0" w:lastRow="0" w:firstColumn="0" w:lastColumn="0" w:oddVBand="0" w:evenVBand="0" w:oddHBand="0" w:evenHBand="0" w:firstRowFirstColumn="0" w:firstRowLastColumn="0" w:lastRowFirstColumn="0" w:lastRowLastColumn="0"/>
              <w:rPr>
                <w:rFonts w:eastAsia="Times New Roman"/>
                <w:color w:val="auto"/>
                <w:kern w:val="0"/>
                <w:lang w:eastAsia="pl-PL"/>
                <w14:ligatures w14:val="none"/>
              </w:rPr>
            </w:pPr>
            <w:r w:rsidRPr="00E22BAB">
              <w:rPr>
                <w:rFonts w:eastAsia="Times New Roman"/>
                <w:color w:val="auto"/>
                <w:kern w:val="0"/>
                <w:lang w:eastAsia="pl-PL"/>
                <w14:ligatures w14:val="none"/>
              </w:rPr>
              <w:t>208</w:t>
            </w:r>
          </w:p>
        </w:tc>
      </w:tr>
      <w:tr w:rsidR="00E22BAB" w:rsidRPr="00E22BAB" w14:paraId="670D7007" w14:textId="77777777" w:rsidTr="00E22BA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15" w:type="dxa"/>
            <w:tcBorders>
              <w:left w:val="none" w:sz="0" w:space="0" w:color="auto"/>
            </w:tcBorders>
            <w:shd w:val="clear" w:color="auto" w:fill="auto"/>
            <w:noWrap/>
            <w:hideMark/>
          </w:tcPr>
          <w:p w14:paraId="1A9E229C" w14:textId="77777777" w:rsidR="00D76475" w:rsidRPr="00E22BAB" w:rsidRDefault="00D76475" w:rsidP="009C44D6">
            <w:pPr>
              <w:suppressAutoHyphens/>
              <w:rPr>
                <w:rFonts w:eastAsia="Times New Roman"/>
                <w:color w:val="auto"/>
                <w:kern w:val="0"/>
                <w:lang w:eastAsia="pl-PL"/>
                <w14:ligatures w14:val="none"/>
              </w:rPr>
            </w:pPr>
            <w:r w:rsidRPr="00E22BAB">
              <w:rPr>
                <w:rFonts w:eastAsia="Times New Roman"/>
                <w:color w:val="auto"/>
                <w:kern w:val="0"/>
                <w:lang w:eastAsia="pl-PL"/>
                <w14:ligatures w14:val="none"/>
              </w:rPr>
              <w:t xml:space="preserve">Narol </w:t>
            </w:r>
          </w:p>
        </w:tc>
        <w:tc>
          <w:tcPr>
            <w:tcW w:w="1208" w:type="dxa"/>
            <w:shd w:val="clear" w:color="auto" w:fill="auto"/>
            <w:noWrap/>
            <w:hideMark/>
          </w:tcPr>
          <w:p w14:paraId="3FA27A70" w14:textId="77777777" w:rsidR="00D76475" w:rsidRPr="00E22BAB" w:rsidRDefault="00D76475" w:rsidP="009C44D6">
            <w:pPr>
              <w:suppressAutoHyphens/>
              <w:cnfStyle w:val="000000100000" w:firstRow="0" w:lastRow="0" w:firstColumn="0" w:lastColumn="0" w:oddVBand="0" w:evenVBand="0" w:oddHBand="1" w:evenHBand="0" w:firstRowFirstColumn="0" w:firstRowLastColumn="0" w:lastRowFirstColumn="0" w:lastRowLastColumn="0"/>
              <w:rPr>
                <w:rFonts w:eastAsia="Times New Roman"/>
                <w:color w:val="auto"/>
                <w:kern w:val="0"/>
                <w:lang w:eastAsia="pl-PL"/>
                <w14:ligatures w14:val="none"/>
              </w:rPr>
            </w:pPr>
            <w:r w:rsidRPr="00E22BAB">
              <w:rPr>
                <w:rFonts w:eastAsia="Times New Roman"/>
                <w:color w:val="auto"/>
                <w:kern w:val="0"/>
                <w:lang w:eastAsia="pl-PL"/>
                <w14:ligatures w14:val="none"/>
              </w:rPr>
              <w:t>miejsko-wiejska</w:t>
            </w:r>
          </w:p>
        </w:tc>
        <w:tc>
          <w:tcPr>
            <w:tcW w:w="2638" w:type="dxa"/>
            <w:shd w:val="clear" w:color="auto" w:fill="auto"/>
            <w:noWrap/>
            <w:hideMark/>
          </w:tcPr>
          <w:p w14:paraId="573FFB45" w14:textId="77777777" w:rsidR="00D76475" w:rsidRPr="00E22BAB" w:rsidRDefault="00D76475" w:rsidP="009C44D6">
            <w:pPr>
              <w:suppressAutoHyphens/>
              <w:jc w:val="right"/>
              <w:cnfStyle w:val="000000100000" w:firstRow="0" w:lastRow="0" w:firstColumn="0" w:lastColumn="0" w:oddVBand="0" w:evenVBand="0" w:oddHBand="1" w:evenHBand="0" w:firstRowFirstColumn="0" w:firstRowLastColumn="0" w:lastRowFirstColumn="0" w:lastRowLastColumn="0"/>
              <w:rPr>
                <w:rFonts w:eastAsia="Times New Roman"/>
                <w:color w:val="auto"/>
                <w:kern w:val="0"/>
                <w:lang w:eastAsia="pl-PL"/>
                <w14:ligatures w14:val="none"/>
              </w:rPr>
            </w:pPr>
            <w:r w:rsidRPr="00E22BAB">
              <w:rPr>
                <w:rFonts w:eastAsia="Times New Roman"/>
                <w:color w:val="auto"/>
                <w:kern w:val="0"/>
                <w:lang w:eastAsia="pl-PL"/>
                <w14:ligatures w14:val="none"/>
              </w:rPr>
              <w:t>7 573</w:t>
            </w:r>
          </w:p>
        </w:tc>
        <w:tc>
          <w:tcPr>
            <w:tcW w:w="1783" w:type="dxa"/>
            <w:shd w:val="clear" w:color="auto" w:fill="auto"/>
            <w:noWrap/>
            <w:hideMark/>
          </w:tcPr>
          <w:p w14:paraId="4C976513" w14:textId="77777777" w:rsidR="00D76475" w:rsidRPr="00E22BAB" w:rsidRDefault="00D76475" w:rsidP="009C44D6">
            <w:pPr>
              <w:suppressAutoHyphens/>
              <w:jc w:val="right"/>
              <w:cnfStyle w:val="000000100000" w:firstRow="0" w:lastRow="0" w:firstColumn="0" w:lastColumn="0" w:oddVBand="0" w:evenVBand="0" w:oddHBand="1" w:evenHBand="0" w:firstRowFirstColumn="0" w:firstRowLastColumn="0" w:lastRowFirstColumn="0" w:lastRowLastColumn="0"/>
              <w:rPr>
                <w:rFonts w:eastAsia="Times New Roman"/>
                <w:color w:val="auto"/>
                <w:kern w:val="0"/>
                <w:lang w:eastAsia="pl-PL"/>
                <w14:ligatures w14:val="none"/>
              </w:rPr>
            </w:pPr>
            <w:r w:rsidRPr="00E22BAB">
              <w:rPr>
                <w:rFonts w:eastAsia="Times New Roman"/>
                <w:color w:val="auto"/>
                <w:kern w:val="0"/>
                <w:lang w:eastAsia="pl-PL"/>
                <w14:ligatures w14:val="none"/>
              </w:rPr>
              <w:t>203</w:t>
            </w:r>
          </w:p>
        </w:tc>
      </w:tr>
      <w:tr w:rsidR="00E22BAB" w:rsidRPr="00E22BAB" w14:paraId="04A7B090" w14:textId="77777777" w:rsidTr="00E22BAB">
        <w:trPr>
          <w:trHeight w:val="288"/>
        </w:trPr>
        <w:tc>
          <w:tcPr>
            <w:cnfStyle w:val="001000000000" w:firstRow="0" w:lastRow="0" w:firstColumn="1" w:lastColumn="0" w:oddVBand="0" w:evenVBand="0" w:oddHBand="0" w:evenHBand="0" w:firstRowFirstColumn="0" w:firstRowLastColumn="0" w:lastRowFirstColumn="0" w:lastRowLastColumn="0"/>
            <w:tcW w:w="1615" w:type="dxa"/>
            <w:tcBorders>
              <w:left w:val="none" w:sz="0" w:space="0" w:color="auto"/>
            </w:tcBorders>
            <w:shd w:val="clear" w:color="auto" w:fill="auto"/>
            <w:noWrap/>
            <w:hideMark/>
          </w:tcPr>
          <w:p w14:paraId="098FAC7D" w14:textId="77777777" w:rsidR="00D76475" w:rsidRPr="00E22BAB" w:rsidRDefault="00D76475" w:rsidP="009C44D6">
            <w:pPr>
              <w:suppressAutoHyphens/>
              <w:rPr>
                <w:rFonts w:eastAsia="Times New Roman"/>
                <w:color w:val="auto"/>
                <w:kern w:val="0"/>
                <w:lang w:eastAsia="pl-PL"/>
                <w14:ligatures w14:val="none"/>
              </w:rPr>
            </w:pPr>
            <w:r w:rsidRPr="00E22BAB">
              <w:rPr>
                <w:rFonts w:eastAsia="Times New Roman"/>
                <w:color w:val="auto"/>
                <w:kern w:val="0"/>
                <w:lang w:eastAsia="pl-PL"/>
                <w14:ligatures w14:val="none"/>
              </w:rPr>
              <w:t xml:space="preserve">Susiec </w:t>
            </w:r>
          </w:p>
        </w:tc>
        <w:tc>
          <w:tcPr>
            <w:tcW w:w="1208" w:type="dxa"/>
            <w:shd w:val="clear" w:color="auto" w:fill="auto"/>
            <w:noWrap/>
            <w:hideMark/>
          </w:tcPr>
          <w:p w14:paraId="67D8F91F" w14:textId="77777777" w:rsidR="00D76475" w:rsidRPr="00E22BAB" w:rsidRDefault="00D76475" w:rsidP="009C44D6">
            <w:pPr>
              <w:suppressAutoHyphens/>
              <w:cnfStyle w:val="000000000000" w:firstRow="0" w:lastRow="0" w:firstColumn="0" w:lastColumn="0" w:oddVBand="0" w:evenVBand="0" w:oddHBand="0" w:evenHBand="0" w:firstRowFirstColumn="0" w:firstRowLastColumn="0" w:lastRowFirstColumn="0" w:lastRowLastColumn="0"/>
              <w:rPr>
                <w:rFonts w:eastAsia="Times New Roman"/>
                <w:color w:val="auto"/>
                <w:kern w:val="0"/>
                <w:lang w:eastAsia="pl-PL"/>
                <w14:ligatures w14:val="none"/>
              </w:rPr>
            </w:pPr>
            <w:r w:rsidRPr="00E22BAB">
              <w:rPr>
                <w:rFonts w:eastAsia="Times New Roman"/>
                <w:color w:val="auto"/>
                <w:kern w:val="0"/>
                <w:lang w:eastAsia="pl-PL"/>
                <w14:ligatures w14:val="none"/>
              </w:rPr>
              <w:t>wiejska</w:t>
            </w:r>
          </w:p>
        </w:tc>
        <w:tc>
          <w:tcPr>
            <w:tcW w:w="2638" w:type="dxa"/>
            <w:shd w:val="clear" w:color="auto" w:fill="auto"/>
            <w:noWrap/>
            <w:hideMark/>
          </w:tcPr>
          <w:p w14:paraId="09D9FF92" w14:textId="77777777" w:rsidR="00D76475" w:rsidRPr="00E22BAB" w:rsidRDefault="00D76475" w:rsidP="009C44D6">
            <w:pPr>
              <w:suppressAutoHyphens/>
              <w:jc w:val="right"/>
              <w:cnfStyle w:val="000000000000" w:firstRow="0" w:lastRow="0" w:firstColumn="0" w:lastColumn="0" w:oddVBand="0" w:evenVBand="0" w:oddHBand="0" w:evenHBand="0" w:firstRowFirstColumn="0" w:firstRowLastColumn="0" w:lastRowFirstColumn="0" w:lastRowLastColumn="0"/>
              <w:rPr>
                <w:rFonts w:eastAsia="Times New Roman"/>
                <w:color w:val="auto"/>
                <w:kern w:val="0"/>
                <w:lang w:eastAsia="pl-PL"/>
                <w14:ligatures w14:val="none"/>
              </w:rPr>
            </w:pPr>
            <w:r w:rsidRPr="00E22BAB">
              <w:rPr>
                <w:rFonts w:eastAsia="Times New Roman"/>
                <w:color w:val="auto"/>
                <w:kern w:val="0"/>
                <w:lang w:eastAsia="pl-PL"/>
                <w14:ligatures w14:val="none"/>
              </w:rPr>
              <w:t>7 023</w:t>
            </w:r>
          </w:p>
        </w:tc>
        <w:tc>
          <w:tcPr>
            <w:tcW w:w="1783" w:type="dxa"/>
            <w:shd w:val="clear" w:color="auto" w:fill="auto"/>
            <w:noWrap/>
            <w:hideMark/>
          </w:tcPr>
          <w:p w14:paraId="0B2E2755" w14:textId="77777777" w:rsidR="00D76475" w:rsidRPr="00E22BAB" w:rsidRDefault="00D76475" w:rsidP="009C44D6">
            <w:pPr>
              <w:suppressAutoHyphens/>
              <w:jc w:val="right"/>
              <w:cnfStyle w:val="000000000000" w:firstRow="0" w:lastRow="0" w:firstColumn="0" w:lastColumn="0" w:oddVBand="0" w:evenVBand="0" w:oddHBand="0" w:evenHBand="0" w:firstRowFirstColumn="0" w:firstRowLastColumn="0" w:lastRowFirstColumn="0" w:lastRowLastColumn="0"/>
              <w:rPr>
                <w:rFonts w:eastAsia="Times New Roman"/>
                <w:color w:val="auto"/>
                <w:kern w:val="0"/>
                <w:lang w:eastAsia="pl-PL"/>
                <w14:ligatures w14:val="none"/>
              </w:rPr>
            </w:pPr>
            <w:r w:rsidRPr="00E22BAB">
              <w:rPr>
                <w:rFonts w:eastAsia="Times New Roman"/>
                <w:color w:val="auto"/>
                <w:kern w:val="0"/>
                <w:lang w:eastAsia="pl-PL"/>
                <w14:ligatures w14:val="none"/>
              </w:rPr>
              <w:t>191</w:t>
            </w:r>
          </w:p>
        </w:tc>
      </w:tr>
      <w:tr w:rsidR="00E22BAB" w:rsidRPr="00E22BAB" w14:paraId="7E8392C5" w14:textId="77777777" w:rsidTr="00E22BA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15" w:type="dxa"/>
            <w:tcBorders>
              <w:left w:val="none" w:sz="0" w:space="0" w:color="auto"/>
            </w:tcBorders>
            <w:shd w:val="clear" w:color="auto" w:fill="auto"/>
            <w:noWrap/>
            <w:hideMark/>
          </w:tcPr>
          <w:p w14:paraId="302D3F22" w14:textId="77777777" w:rsidR="00D76475" w:rsidRPr="00E22BAB" w:rsidRDefault="00D76475" w:rsidP="009C44D6">
            <w:pPr>
              <w:suppressAutoHyphens/>
              <w:rPr>
                <w:rFonts w:eastAsia="Times New Roman"/>
                <w:color w:val="auto"/>
                <w:kern w:val="0"/>
                <w:lang w:eastAsia="pl-PL"/>
                <w14:ligatures w14:val="none"/>
              </w:rPr>
            </w:pPr>
            <w:r w:rsidRPr="00E22BAB">
              <w:rPr>
                <w:rFonts w:eastAsia="Times New Roman"/>
                <w:color w:val="auto"/>
                <w:kern w:val="0"/>
                <w:lang w:eastAsia="pl-PL"/>
                <w14:ligatures w14:val="none"/>
              </w:rPr>
              <w:t xml:space="preserve">Tarnawatka </w:t>
            </w:r>
          </w:p>
        </w:tc>
        <w:tc>
          <w:tcPr>
            <w:tcW w:w="1208" w:type="dxa"/>
            <w:shd w:val="clear" w:color="auto" w:fill="auto"/>
            <w:noWrap/>
            <w:hideMark/>
          </w:tcPr>
          <w:p w14:paraId="52DBC561" w14:textId="77777777" w:rsidR="00D76475" w:rsidRPr="00E22BAB" w:rsidRDefault="00D76475" w:rsidP="009C44D6">
            <w:pPr>
              <w:suppressAutoHyphens/>
              <w:cnfStyle w:val="000000100000" w:firstRow="0" w:lastRow="0" w:firstColumn="0" w:lastColumn="0" w:oddVBand="0" w:evenVBand="0" w:oddHBand="1" w:evenHBand="0" w:firstRowFirstColumn="0" w:firstRowLastColumn="0" w:lastRowFirstColumn="0" w:lastRowLastColumn="0"/>
              <w:rPr>
                <w:rFonts w:eastAsia="Times New Roman"/>
                <w:color w:val="auto"/>
                <w:kern w:val="0"/>
                <w:lang w:eastAsia="pl-PL"/>
                <w14:ligatures w14:val="none"/>
              </w:rPr>
            </w:pPr>
            <w:r w:rsidRPr="00E22BAB">
              <w:rPr>
                <w:rFonts w:eastAsia="Times New Roman"/>
                <w:color w:val="auto"/>
                <w:kern w:val="0"/>
                <w:lang w:eastAsia="pl-PL"/>
                <w14:ligatures w14:val="none"/>
              </w:rPr>
              <w:t>wiejska</w:t>
            </w:r>
          </w:p>
        </w:tc>
        <w:tc>
          <w:tcPr>
            <w:tcW w:w="2638" w:type="dxa"/>
            <w:shd w:val="clear" w:color="auto" w:fill="auto"/>
            <w:noWrap/>
            <w:hideMark/>
          </w:tcPr>
          <w:p w14:paraId="543005C2" w14:textId="77777777" w:rsidR="00D76475" w:rsidRPr="00E22BAB" w:rsidRDefault="00D76475" w:rsidP="009C44D6">
            <w:pPr>
              <w:suppressAutoHyphens/>
              <w:jc w:val="right"/>
              <w:cnfStyle w:val="000000100000" w:firstRow="0" w:lastRow="0" w:firstColumn="0" w:lastColumn="0" w:oddVBand="0" w:evenVBand="0" w:oddHBand="1" w:evenHBand="0" w:firstRowFirstColumn="0" w:firstRowLastColumn="0" w:lastRowFirstColumn="0" w:lastRowLastColumn="0"/>
              <w:rPr>
                <w:rFonts w:eastAsia="Times New Roman"/>
                <w:color w:val="auto"/>
                <w:kern w:val="0"/>
                <w:lang w:eastAsia="pl-PL"/>
                <w14:ligatures w14:val="none"/>
              </w:rPr>
            </w:pPr>
            <w:r w:rsidRPr="00E22BAB">
              <w:rPr>
                <w:rFonts w:eastAsia="Times New Roman"/>
                <w:color w:val="auto"/>
                <w:kern w:val="0"/>
                <w:lang w:eastAsia="pl-PL"/>
                <w14:ligatures w14:val="none"/>
              </w:rPr>
              <w:t>3 792</w:t>
            </w:r>
          </w:p>
        </w:tc>
        <w:tc>
          <w:tcPr>
            <w:tcW w:w="1783" w:type="dxa"/>
            <w:shd w:val="clear" w:color="auto" w:fill="auto"/>
            <w:noWrap/>
            <w:hideMark/>
          </w:tcPr>
          <w:p w14:paraId="5159D66A" w14:textId="77777777" w:rsidR="00D76475" w:rsidRPr="00E22BAB" w:rsidRDefault="00D76475" w:rsidP="009C44D6">
            <w:pPr>
              <w:suppressAutoHyphens/>
              <w:jc w:val="right"/>
              <w:cnfStyle w:val="000000100000" w:firstRow="0" w:lastRow="0" w:firstColumn="0" w:lastColumn="0" w:oddVBand="0" w:evenVBand="0" w:oddHBand="1" w:evenHBand="0" w:firstRowFirstColumn="0" w:firstRowLastColumn="0" w:lastRowFirstColumn="0" w:lastRowLastColumn="0"/>
              <w:rPr>
                <w:rFonts w:eastAsia="Times New Roman"/>
                <w:color w:val="auto"/>
                <w:kern w:val="0"/>
                <w:lang w:eastAsia="pl-PL"/>
                <w14:ligatures w14:val="none"/>
              </w:rPr>
            </w:pPr>
            <w:r w:rsidRPr="00E22BAB">
              <w:rPr>
                <w:rFonts w:eastAsia="Times New Roman"/>
                <w:color w:val="auto"/>
                <w:kern w:val="0"/>
                <w:lang w:eastAsia="pl-PL"/>
                <w14:ligatures w14:val="none"/>
              </w:rPr>
              <w:t>83</w:t>
            </w:r>
          </w:p>
        </w:tc>
      </w:tr>
      <w:tr w:rsidR="00E22BAB" w:rsidRPr="00E22BAB" w14:paraId="7EA4C8E5" w14:textId="77777777" w:rsidTr="00E22BAB">
        <w:trPr>
          <w:trHeight w:val="288"/>
        </w:trPr>
        <w:tc>
          <w:tcPr>
            <w:cnfStyle w:val="001000000000" w:firstRow="0" w:lastRow="0" w:firstColumn="1" w:lastColumn="0" w:oddVBand="0" w:evenVBand="0" w:oddHBand="0" w:evenHBand="0" w:firstRowFirstColumn="0" w:firstRowLastColumn="0" w:lastRowFirstColumn="0" w:lastRowLastColumn="0"/>
            <w:tcW w:w="1615" w:type="dxa"/>
            <w:tcBorders>
              <w:left w:val="none" w:sz="0" w:space="0" w:color="auto"/>
            </w:tcBorders>
            <w:shd w:val="clear" w:color="auto" w:fill="auto"/>
            <w:noWrap/>
            <w:hideMark/>
          </w:tcPr>
          <w:p w14:paraId="18A28FD9" w14:textId="77777777" w:rsidR="00D76475" w:rsidRPr="00E22BAB" w:rsidRDefault="00D76475" w:rsidP="009C44D6">
            <w:pPr>
              <w:suppressAutoHyphens/>
              <w:rPr>
                <w:rFonts w:eastAsia="Times New Roman"/>
                <w:color w:val="auto"/>
                <w:kern w:val="0"/>
                <w:lang w:eastAsia="pl-PL"/>
                <w14:ligatures w14:val="none"/>
              </w:rPr>
            </w:pPr>
            <w:r w:rsidRPr="00E22BAB">
              <w:rPr>
                <w:rFonts w:eastAsia="Times New Roman"/>
                <w:color w:val="auto"/>
                <w:kern w:val="0"/>
                <w:lang w:eastAsia="pl-PL"/>
                <w14:ligatures w14:val="none"/>
              </w:rPr>
              <w:t xml:space="preserve">Tomaszów Lubelski </w:t>
            </w:r>
          </w:p>
        </w:tc>
        <w:tc>
          <w:tcPr>
            <w:tcW w:w="1208" w:type="dxa"/>
            <w:shd w:val="clear" w:color="auto" w:fill="auto"/>
            <w:noWrap/>
            <w:hideMark/>
          </w:tcPr>
          <w:p w14:paraId="2F752A1C" w14:textId="77777777" w:rsidR="00D76475" w:rsidRPr="00E22BAB" w:rsidRDefault="00D76475" w:rsidP="009C44D6">
            <w:pPr>
              <w:suppressAutoHyphens/>
              <w:cnfStyle w:val="000000000000" w:firstRow="0" w:lastRow="0" w:firstColumn="0" w:lastColumn="0" w:oddVBand="0" w:evenVBand="0" w:oddHBand="0" w:evenHBand="0" w:firstRowFirstColumn="0" w:firstRowLastColumn="0" w:lastRowFirstColumn="0" w:lastRowLastColumn="0"/>
              <w:rPr>
                <w:rFonts w:eastAsia="Times New Roman"/>
                <w:color w:val="auto"/>
                <w:kern w:val="0"/>
                <w:lang w:eastAsia="pl-PL"/>
                <w14:ligatures w14:val="none"/>
              </w:rPr>
            </w:pPr>
            <w:r w:rsidRPr="00E22BAB">
              <w:rPr>
                <w:rFonts w:eastAsia="Times New Roman"/>
                <w:color w:val="auto"/>
                <w:kern w:val="0"/>
                <w:lang w:eastAsia="pl-PL"/>
                <w14:ligatures w14:val="none"/>
              </w:rPr>
              <w:t>miasto</w:t>
            </w:r>
          </w:p>
        </w:tc>
        <w:tc>
          <w:tcPr>
            <w:tcW w:w="2638" w:type="dxa"/>
            <w:shd w:val="clear" w:color="auto" w:fill="auto"/>
            <w:noWrap/>
            <w:hideMark/>
          </w:tcPr>
          <w:p w14:paraId="3CDD4971" w14:textId="77777777" w:rsidR="00D76475" w:rsidRPr="00E22BAB" w:rsidRDefault="00D76475" w:rsidP="009C44D6">
            <w:pPr>
              <w:suppressAutoHyphens/>
              <w:jc w:val="right"/>
              <w:cnfStyle w:val="000000000000" w:firstRow="0" w:lastRow="0" w:firstColumn="0" w:lastColumn="0" w:oddVBand="0" w:evenVBand="0" w:oddHBand="0" w:evenHBand="0" w:firstRowFirstColumn="0" w:firstRowLastColumn="0" w:lastRowFirstColumn="0" w:lastRowLastColumn="0"/>
              <w:rPr>
                <w:rFonts w:eastAsia="Times New Roman"/>
                <w:color w:val="auto"/>
                <w:kern w:val="0"/>
                <w:lang w:eastAsia="pl-PL"/>
                <w14:ligatures w14:val="none"/>
              </w:rPr>
            </w:pPr>
            <w:r w:rsidRPr="00E22BAB">
              <w:rPr>
                <w:rFonts w:eastAsia="Times New Roman"/>
                <w:color w:val="auto"/>
                <w:kern w:val="0"/>
                <w:lang w:eastAsia="pl-PL"/>
                <w14:ligatures w14:val="none"/>
              </w:rPr>
              <w:t>18 061</w:t>
            </w:r>
          </w:p>
        </w:tc>
        <w:tc>
          <w:tcPr>
            <w:tcW w:w="1783" w:type="dxa"/>
            <w:shd w:val="clear" w:color="auto" w:fill="auto"/>
            <w:noWrap/>
            <w:hideMark/>
          </w:tcPr>
          <w:p w14:paraId="105742A7" w14:textId="77777777" w:rsidR="00D76475" w:rsidRPr="00E22BAB" w:rsidRDefault="00D76475" w:rsidP="009C44D6">
            <w:pPr>
              <w:suppressAutoHyphens/>
              <w:jc w:val="right"/>
              <w:cnfStyle w:val="000000000000" w:firstRow="0" w:lastRow="0" w:firstColumn="0" w:lastColumn="0" w:oddVBand="0" w:evenVBand="0" w:oddHBand="0" w:evenHBand="0" w:firstRowFirstColumn="0" w:firstRowLastColumn="0" w:lastRowFirstColumn="0" w:lastRowLastColumn="0"/>
              <w:rPr>
                <w:rFonts w:eastAsia="Times New Roman"/>
                <w:color w:val="auto"/>
                <w:kern w:val="0"/>
                <w:lang w:eastAsia="pl-PL"/>
                <w14:ligatures w14:val="none"/>
              </w:rPr>
            </w:pPr>
            <w:r w:rsidRPr="00E22BAB">
              <w:rPr>
                <w:rFonts w:eastAsia="Times New Roman"/>
                <w:color w:val="auto"/>
                <w:kern w:val="0"/>
                <w:lang w:eastAsia="pl-PL"/>
                <w14:ligatures w14:val="none"/>
              </w:rPr>
              <w:t>13</w:t>
            </w:r>
          </w:p>
        </w:tc>
      </w:tr>
      <w:tr w:rsidR="00E22BAB" w:rsidRPr="00E22BAB" w14:paraId="403A9C8C" w14:textId="77777777" w:rsidTr="00E22BA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15" w:type="dxa"/>
            <w:tcBorders>
              <w:left w:val="none" w:sz="0" w:space="0" w:color="auto"/>
            </w:tcBorders>
            <w:shd w:val="clear" w:color="auto" w:fill="auto"/>
            <w:noWrap/>
            <w:hideMark/>
          </w:tcPr>
          <w:p w14:paraId="12BBFD4B" w14:textId="77777777" w:rsidR="00D76475" w:rsidRPr="00E22BAB" w:rsidRDefault="00D76475" w:rsidP="009C44D6">
            <w:pPr>
              <w:suppressAutoHyphens/>
              <w:rPr>
                <w:rFonts w:eastAsia="Times New Roman"/>
                <w:color w:val="auto"/>
                <w:kern w:val="0"/>
                <w:lang w:eastAsia="pl-PL"/>
                <w14:ligatures w14:val="none"/>
              </w:rPr>
            </w:pPr>
            <w:r w:rsidRPr="00E22BAB">
              <w:rPr>
                <w:rFonts w:eastAsia="Times New Roman"/>
                <w:color w:val="auto"/>
                <w:kern w:val="0"/>
                <w:lang w:eastAsia="pl-PL"/>
                <w14:ligatures w14:val="none"/>
              </w:rPr>
              <w:t xml:space="preserve">Tomaszów Lubelski </w:t>
            </w:r>
          </w:p>
        </w:tc>
        <w:tc>
          <w:tcPr>
            <w:tcW w:w="1208" w:type="dxa"/>
            <w:shd w:val="clear" w:color="auto" w:fill="auto"/>
            <w:noWrap/>
            <w:hideMark/>
          </w:tcPr>
          <w:p w14:paraId="50F0E2B6" w14:textId="77777777" w:rsidR="00D76475" w:rsidRPr="00E22BAB" w:rsidRDefault="00D76475" w:rsidP="009C44D6">
            <w:pPr>
              <w:suppressAutoHyphens/>
              <w:cnfStyle w:val="000000100000" w:firstRow="0" w:lastRow="0" w:firstColumn="0" w:lastColumn="0" w:oddVBand="0" w:evenVBand="0" w:oddHBand="1" w:evenHBand="0" w:firstRowFirstColumn="0" w:firstRowLastColumn="0" w:lastRowFirstColumn="0" w:lastRowLastColumn="0"/>
              <w:rPr>
                <w:rFonts w:eastAsia="Times New Roman"/>
                <w:color w:val="auto"/>
                <w:kern w:val="0"/>
                <w:lang w:eastAsia="pl-PL"/>
                <w14:ligatures w14:val="none"/>
              </w:rPr>
            </w:pPr>
            <w:r w:rsidRPr="00E22BAB">
              <w:rPr>
                <w:rFonts w:eastAsia="Times New Roman"/>
                <w:color w:val="auto"/>
                <w:kern w:val="0"/>
                <w:lang w:eastAsia="pl-PL"/>
                <w14:ligatures w14:val="none"/>
              </w:rPr>
              <w:t>wiejska</w:t>
            </w:r>
          </w:p>
        </w:tc>
        <w:tc>
          <w:tcPr>
            <w:tcW w:w="2638" w:type="dxa"/>
            <w:shd w:val="clear" w:color="auto" w:fill="auto"/>
            <w:noWrap/>
            <w:hideMark/>
          </w:tcPr>
          <w:p w14:paraId="4436505C" w14:textId="77777777" w:rsidR="00D76475" w:rsidRPr="00E22BAB" w:rsidRDefault="00D76475" w:rsidP="009C44D6">
            <w:pPr>
              <w:suppressAutoHyphens/>
              <w:jc w:val="right"/>
              <w:cnfStyle w:val="000000100000" w:firstRow="0" w:lastRow="0" w:firstColumn="0" w:lastColumn="0" w:oddVBand="0" w:evenVBand="0" w:oddHBand="1" w:evenHBand="0" w:firstRowFirstColumn="0" w:firstRowLastColumn="0" w:lastRowFirstColumn="0" w:lastRowLastColumn="0"/>
              <w:rPr>
                <w:rFonts w:eastAsia="Times New Roman"/>
                <w:color w:val="auto"/>
                <w:kern w:val="0"/>
                <w:lang w:eastAsia="pl-PL"/>
                <w14:ligatures w14:val="none"/>
              </w:rPr>
            </w:pPr>
            <w:r w:rsidRPr="00E22BAB">
              <w:rPr>
                <w:rFonts w:eastAsia="Times New Roman"/>
                <w:color w:val="auto"/>
                <w:kern w:val="0"/>
                <w:lang w:eastAsia="pl-PL"/>
                <w14:ligatures w14:val="none"/>
              </w:rPr>
              <w:t>11 109</w:t>
            </w:r>
          </w:p>
        </w:tc>
        <w:tc>
          <w:tcPr>
            <w:tcW w:w="1783" w:type="dxa"/>
            <w:shd w:val="clear" w:color="auto" w:fill="auto"/>
            <w:noWrap/>
            <w:hideMark/>
          </w:tcPr>
          <w:p w14:paraId="72B5B701" w14:textId="77777777" w:rsidR="00D76475" w:rsidRPr="00E22BAB" w:rsidRDefault="00D76475" w:rsidP="009C44D6">
            <w:pPr>
              <w:suppressAutoHyphens/>
              <w:jc w:val="right"/>
              <w:cnfStyle w:val="000000100000" w:firstRow="0" w:lastRow="0" w:firstColumn="0" w:lastColumn="0" w:oddVBand="0" w:evenVBand="0" w:oddHBand="1" w:evenHBand="0" w:firstRowFirstColumn="0" w:firstRowLastColumn="0" w:lastRowFirstColumn="0" w:lastRowLastColumn="0"/>
              <w:rPr>
                <w:rFonts w:eastAsia="Times New Roman"/>
                <w:color w:val="auto"/>
                <w:kern w:val="0"/>
                <w:lang w:eastAsia="pl-PL"/>
                <w14:ligatures w14:val="none"/>
              </w:rPr>
            </w:pPr>
            <w:r w:rsidRPr="00E22BAB">
              <w:rPr>
                <w:rFonts w:eastAsia="Times New Roman"/>
                <w:color w:val="auto"/>
                <w:kern w:val="0"/>
                <w:lang w:eastAsia="pl-PL"/>
                <w14:ligatures w14:val="none"/>
              </w:rPr>
              <w:t>171</w:t>
            </w:r>
          </w:p>
        </w:tc>
      </w:tr>
      <w:tr w:rsidR="00E22BAB" w:rsidRPr="00E22BAB" w14:paraId="11148184" w14:textId="77777777" w:rsidTr="00E22BAB">
        <w:trPr>
          <w:trHeight w:val="288"/>
        </w:trPr>
        <w:tc>
          <w:tcPr>
            <w:cnfStyle w:val="001000000000" w:firstRow="0" w:lastRow="0" w:firstColumn="1" w:lastColumn="0" w:oddVBand="0" w:evenVBand="0" w:oddHBand="0" w:evenHBand="0" w:firstRowFirstColumn="0" w:firstRowLastColumn="0" w:lastRowFirstColumn="0" w:lastRowLastColumn="0"/>
            <w:tcW w:w="1615" w:type="dxa"/>
            <w:tcBorders>
              <w:left w:val="none" w:sz="0" w:space="0" w:color="auto"/>
              <w:bottom w:val="none" w:sz="0" w:space="0" w:color="auto"/>
            </w:tcBorders>
            <w:shd w:val="clear" w:color="auto" w:fill="auto"/>
            <w:noWrap/>
          </w:tcPr>
          <w:p w14:paraId="23947204" w14:textId="77777777" w:rsidR="00D76475" w:rsidRPr="00E22BAB" w:rsidRDefault="00D76475" w:rsidP="009C44D6">
            <w:pPr>
              <w:suppressAutoHyphens/>
              <w:rPr>
                <w:rFonts w:eastAsia="Times New Roman"/>
                <w:color w:val="auto"/>
                <w:kern w:val="0"/>
                <w:lang w:eastAsia="pl-PL"/>
                <w14:ligatures w14:val="none"/>
              </w:rPr>
            </w:pPr>
            <w:r w:rsidRPr="00E22BAB">
              <w:rPr>
                <w:rFonts w:eastAsia="Times New Roman"/>
                <w:color w:val="auto"/>
                <w:kern w:val="0"/>
                <w:lang w:eastAsia="pl-PL"/>
                <w14:ligatures w14:val="none"/>
              </w:rPr>
              <w:t>RAZEM</w:t>
            </w:r>
          </w:p>
        </w:tc>
        <w:tc>
          <w:tcPr>
            <w:tcW w:w="1208" w:type="dxa"/>
            <w:shd w:val="clear" w:color="auto" w:fill="auto"/>
            <w:noWrap/>
          </w:tcPr>
          <w:p w14:paraId="10E6BE0D" w14:textId="77777777" w:rsidR="00D76475" w:rsidRPr="00E22BAB" w:rsidRDefault="00D76475" w:rsidP="009C44D6">
            <w:pPr>
              <w:suppressAutoHyphens/>
              <w:cnfStyle w:val="000000000000" w:firstRow="0" w:lastRow="0" w:firstColumn="0" w:lastColumn="0" w:oddVBand="0" w:evenVBand="0" w:oddHBand="0" w:evenHBand="0" w:firstRowFirstColumn="0" w:firstRowLastColumn="0" w:lastRowFirstColumn="0" w:lastRowLastColumn="0"/>
              <w:rPr>
                <w:rFonts w:eastAsia="Times New Roman"/>
                <w:b/>
                <w:bCs/>
                <w:color w:val="auto"/>
                <w:kern w:val="0"/>
                <w:lang w:eastAsia="pl-PL"/>
                <w14:ligatures w14:val="none"/>
              </w:rPr>
            </w:pPr>
          </w:p>
        </w:tc>
        <w:tc>
          <w:tcPr>
            <w:tcW w:w="2638" w:type="dxa"/>
            <w:shd w:val="clear" w:color="auto" w:fill="auto"/>
            <w:noWrap/>
          </w:tcPr>
          <w:p w14:paraId="7F15ADD8" w14:textId="77777777" w:rsidR="00D76475" w:rsidRPr="00E22BAB" w:rsidRDefault="00D76475" w:rsidP="009C44D6">
            <w:pPr>
              <w:suppressAutoHyphens/>
              <w:jc w:val="right"/>
              <w:cnfStyle w:val="000000000000" w:firstRow="0" w:lastRow="0" w:firstColumn="0" w:lastColumn="0" w:oddVBand="0" w:evenVBand="0" w:oddHBand="0" w:evenHBand="0" w:firstRowFirstColumn="0" w:firstRowLastColumn="0" w:lastRowFirstColumn="0" w:lastRowLastColumn="0"/>
              <w:rPr>
                <w:rFonts w:eastAsia="Times New Roman"/>
                <w:b/>
                <w:bCs/>
                <w:color w:val="auto"/>
                <w:kern w:val="0"/>
                <w:lang w:eastAsia="pl-PL"/>
                <w14:ligatures w14:val="none"/>
              </w:rPr>
            </w:pPr>
            <w:r w:rsidRPr="00E22BAB">
              <w:rPr>
                <w:rFonts w:eastAsia="Times New Roman"/>
                <w:b/>
                <w:bCs/>
                <w:color w:val="auto"/>
                <w:kern w:val="0"/>
                <w:lang w:eastAsia="pl-PL"/>
                <w14:ligatures w14:val="none"/>
              </w:rPr>
              <w:t>63 757</w:t>
            </w:r>
          </w:p>
        </w:tc>
        <w:tc>
          <w:tcPr>
            <w:tcW w:w="1783" w:type="dxa"/>
            <w:shd w:val="clear" w:color="auto" w:fill="auto"/>
            <w:noWrap/>
          </w:tcPr>
          <w:p w14:paraId="7DBB2F5A" w14:textId="77777777" w:rsidR="00D76475" w:rsidRPr="00E22BAB" w:rsidRDefault="00D76475" w:rsidP="009C44D6">
            <w:pPr>
              <w:suppressAutoHyphens/>
              <w:jc w:val="right"/>
              <w:cnfStyle w:val="000000000000" w:firstRow="0" w:lastRow="0" w:firstColumn="0" w:lastColumn="0" w:oddVBand="0" w:evenVBand="0" w:oddHBand="0" w:evenHBand="0" w:firstRowFirstColumn="0" w:firstRowLastColumn="0" w:lastRowFirstColumn="0" w:lastRowLastColumn="0"/>
              <w:rPr>
                <w:rFonts w:eastAsia="Times New Roman"/>
                <w:b/>
                <w:bCs/>
                <w:color w:val="auto"/>
                <w:kern w:val="0"/>
                <w:lang w:eastAsia="pl-PL"/>
                <w14:ligatures w14:val="none"/>
              </w:rPr>
            </w:pPr>
            <w:r w:rsidRPr="00E22BAB">
              <w:rPr>
                <w:rFonts w:eastAsia="Times New Roman"/>
                <w:b/>
                <w:bCs/>
                <w:color w:val="auto"/>
                <w:kern w:val="0"/>
                <w:lang w:eastAsia="pl-PL"/>
                <w14:ligatures w14:val="none"/>
              </w:rPr>
              <w:t>1179</w:t>
            </w:r>
          </w:p>
        </w:tc>
      </w:tr>
    </w:tbl>
    <w:p w14:paraId="5AB95521" w14:textId="77777777" w:rsidR="00D76475" w:rsidRPr="00AC6BBD" w:rsidRDefault="00D76475" w:rsidP="009C44D6">
      <w:pPr>
        <w:spacing w:after="120" w:line="240" w:lineRule="auto"/>
        <w:jc w:val="both"/>
        <w:rPr>
          <w:color w:val="auto"/>
          <w:sz w:val="22"/>
        </w:rPr>
      </w:pPr>
      <w:r w:rsidRPr="00AC6BBD">
        <w:rPr>
          <w:color w:val="auto"/>
          <w:sz w:val="22"/>
        </w:rPr>
        <w:t>Źródło: opracowanie własne na podstawie BDL, GUS</w:t>
      </w:r>
    </w:p>
    <w:p w14:paraId="1303CB54" w14:textId="77777777" w:rsidR="00D76475" w:rsidRPr="00E22BAB" w:rsidRDefault="00D76475" w:rsidP="00083260">
      <w:pPr>
        <w:spacing w:before="120" w:after="120" w:line="240" w:lineRule="auto"/>
        <w:ind w:left="11" w:hanging="11"/>
        <w:jc w:val="both"/>
        <w:rPr>
          <w:color w:val="auto"/>
          <w:szCs w:val="24"/>
        </w:rPr>
      </w:pPr>
      <w:r w:rsidRPr="00E22BAB">
        <w:rPr>
          <w:color w:val="auto"/>
          <w:szCs w:val="24"/>
        </w:rPr>
        <w:lastRenderedPageBreak/>
        <w:t xml:space="preserve">Kluczowe dla Partnerstwa jest położenie na Roztoczu, od którego środkowej części Partnerstwo wzięło nazwę. Roztocze to kraina fizycznogeograficzna – wyraźnie wypiętrzony wał wzniesień z okresu kredy i trzeciorzędu, o długości około 180 km, łączący Wyżynę Lubelską z Podolem i rozciągający się od Kraśnika na północnym zachodzie do Lwowa na południowym wschodzie. Roztocze w części polskiej oddziela Kotlinę Sandomierską od Wyżyny Lubelskiej i Wyżyny Wołyńskiej, zaś w części ukraińskiej – Płaskowyże: Jaworowski, </w:t>
      </w:r>
      <w:proofErr w:type="spellStart"/>
      <w:r w:rsidRPr="00E22BAB">
        <w:rPr>
          <w:color w:val="auto"/>
          <w:szCs w:val="24"/>
        </w:rPr>
        <w:t>Krakowiecki</w:t>
      </w:r>
      <w:proofErr w:type="spellEnd"/>
      <w:r w:rsidRPr="00E22BAB">
        <w:rPr>
          <w:color w:val="auto"/>
          <w:szCs w:val="24"/>
        </w:rPr>
        <w:t xml:space="preserve"> i Lwowski od Kotliny </w:t>
      </w:r>
      <w:proofErr w:type="spellStart"/>
      <w:r w:rsidRPr="00E22BAB">
        <w:rPr>
          <w:color w:val="auto"/>
          <w:szCs w:val="24"/>
        </w:rPr>
        <w:t>Pobuża</w:t>
      </w:r>
      <w:proofErr w:type="spellEnd"/>
      <w:r w:rsidRPr="00E22BAB">
        <w:rPr>
          <w:color w:val="auto"/>
          <w:szCs w:val="24"/>
        </w:rPr>
        <w:t xml:space="preserve"> (tak zwanego </w:t>
      </w:r>
      <w:proofErr w:type="spellStart"/>
      <w:r w:rsidRPr="00E22BAB">
        <w:rPr>
          <w:color w:val="auto"/>
          <w:szCs w:val="24"/>
        </w:rPr>
        <w:t>Pobuża</w:t>
      </w:r>
      <w:proofErr w:type="spellEnd"/>
      <w:r w:rsidRPr="00E22BAB">
        <w:rPr>
          <w:color w:val="auto"/>
          <w:szCs w:val="24"/>
        </w:rPr>
        <w:t xml:space="preserve"> Zapadłego). Powierzchnia Roztocza wynosi ok. 3,4 tys. km</w:t>
      </w:r>
      <w:r w:rsidRPr="00E22BAB">
        <w:rPr>
          <w:color w:val="auto"/>
          <w:szCs w:val="24"/>
          <w:vertAlign w:val="superscript"/>
        </w:rPr>
        <w:t>2</w:t>
      </w:r>
      <w:r w:rsidRPr="00E22BAB">
        <w:rPr>
          <w:color w:val="auto"/>
          <w:szCs w:val="24"/>
        </w:rPr>
        <w:t>, z czego 70,8% leży na terytorium Polski, zaś 29,2% na terytorium Ukrainy.</w:t>
      </w:r>
    </w:p>
    <w:p w14:paraId="139BFE0E" w14:textId="77777777" w:rsidR="00D76475" w:rsidRPr="00E22BAB" w:rsidRDefault="00D76475" w:rsidP="00083260">
      <w:pPr>
        <w:spacing w:before="120" w:after="120" w:line="240" w:lineRule="auto"/>
        <w:jc w:val="both"/>
        <w:rPr>
          <w:color w:val="auto"/>
          <w:szCs w:val="24"/>
        </w:rPr>
      </w:pPr>
      <w:r w:rsidRPr="00E22BAB">
        <w:rPr>
          <w:color w:val="auto"/>
          <w:szCs w:val="24"/>
        </w:rPr>
        <w:t>Roztocze wyróżnia się wyjątkową różnorodnością biologiczną i wybitnymi walorami przyrodniczymi, na jego obszarze zastosowano wszystkie formy ochrony przyrody, jakie przewiduje prawo zarówno polskie, jak i ukraińskie. Występują tu obszary i obiekty przyrodnicze cenne nie tylko w skali regionalnej i krajowej, ale i międzynarodowej.</w:t>
      </w:r>
    </w:p>
    <w:p w14:paraId="626E1CD3" w14:textId="68887E81" w:rsidR="00D76475" w:rsidRPr="00E22BAB" w:rsidRDefault="00D76475" w:rsidP="00083260">
      <w:pPr>
        <w:spacing w:before="120" w:after="120" w:line="240" w:lineRule="auto"/>
        <w:jc w:val="both"/>
        <w:rPr>
          <w:color w:val="auto"/>
          <w:szCs w:val="24"/>
        </w:rPr>
      </w:pPr>
      <w:r w:rsidRPr="00E22BAB">
        <w:rPr>
          <w:color w:val="auto"/>
          <w:szCs w:val="24"/>
        </w:rPr>
        <w:t xml:space="preserve">Oba województwa wspierają obszar Partnerstwa swoim zaangażowaniem. Województwo Lubelskie jest członkiem Stowarzyszenia Samorządów Euroregion Roztocze. Ponadto, jednym z </w:t>
      </w:r>
      <w:proofErr w:type="spellStart"/>
      <w:r w:rsidRPr="00E22BAB">
        <w:rPr>
          <w:color w:val="auto"/>
          <w:szCs w:val="24"/>
        </w:rPr>
        <w:t>subregionalnych</w:t>
      </w:r>
      <w:proofErr w:type="spellEnd"/>
      <w:r w:rsidRPr="00E22BAB">
        <w:rPr>
          <w:color w:val="auto"/>
          <w:szCs w:val="24"/>
        </w:rPr>
        <w:t xml:space="preserve"> obszarów strategicznej interwencji  wskazanych w </w:t>
      </w:r>
      <w:r w:rsidRPr="00E22BAB">
        <w:rPr>
          <w:i/>
          <w:iCs/>
          <w:color w:val="auto"/>
          <w:szCs w:val="24"/>
        </w:rPr>
        <w:t xml:space="preserve">Strategii </w:t>
      </w:r>
      <w:r w:rsidR="00D80CBD" w:rsidRPr="00E22BAB">
        <w:rPr>
          <w:i/>
          <w:iCs/>
          <w:color w:val="auto"/>
          <w:szCs w:val="24"/>
        </w:rPr>
        <w:t>R</w:t>
      </w:r>
      <w:r w:rsidRPr="00E22BAB">
        <w:rPr>
          <w:i/>
          <w:iCs/>
          <w:color w:val="auto"/>
          <w:szCs w:val="24"/>
        </w:rPr>
        <w:t xml:space="preserve">ozwoju </w:t>
      </w:r>
      <w:r w:rsidR="00D80CBD" w:rsidRPr="00E22BAB">
        <w:rPr>
          <w:i/>
          <w:iCs/>
          <w:color w:val="auto"/>
          <w:szCs w:val="24"/>
        </w:rPr>
        <w:t>W</w:t>
      </w:r>
      <w:r w:rsidRPr="00E22BAB">
        <w:rPr>
          <w:i/>
          <w:iCs/>
          <w:color w:val="auto"/>
          <w:szCs w:val="24"/>
        </w:rPr>
        <w:t xml:space="preserve">ojewództwa </w:t>
      </w:r>
      <w:r w:rsidR="00D80CBD" w:rsidRPr="00E22BAB">
        <w:rPr>
          <w:i/>
          <w:iCs/>
          <w:color w:val="auto"/>
          <w:szCs w:val="24"/>
        </w:rPr>
        <w:t>L</w:t>
      </w:r>
      <w:r w:rsidRPr="00E22BAB">
        <w:rPr>
          <w:i/>
          <w:iCs/>
          <w:color w:val="auto"/>
          <w:szCs w:val="24"/>
        </w:rPr>
        <w:t>ubelskiego do 2030 roku</w:t>
      </w:r>
      <w:r w:rsidRPr="00E22BAB">
        <w:rPr>
          <w:color w:val="auto"/>
          <w:szCs w:val="24"/>
        </w:rPr>
        <w:t xml:space="preserve"> jest Roztocze – obszar funkcjonalny o zasięgu szerszym niż sama kraina geograficzna. Z kolei Województwo Podkarpackie zapisało zamiar współpracy międzyregionalnej w </w:t>
      </w:r>
      <w:r w:rsidRPr="00E22BAB">
        <w:rPr>
          <w:i/>
          <w:iCs/>
          <w:color w:val="auto"/>
          <w:szCs w:val="24"/>
        </w:rPr>
        <w:t>Strategii rozwoju województwa – Podkarpackie 2030</w:t>
      </w:r>
      <w:r w:rsidRPr="00E22BAB">
        <w:rPr>
          <w:color w:val="auto"/>
          <w:szCs w:val="24"/>
        </w:rPr>
        <w:t>.</w:t>
      </w:r>
    </w:p>
    <w:p w14:paraId="3554BE45" w14:textId="539673AD" w:rsidR="00D76475" w:rsidRPr="00E22BAB" w:rsidRDefault="00D76475" w:rsidP="00083260">
      <w:pPr>
        <w:pStyle w:val="Default"/>
        <w:suppressAutoHyphens/>
        <w:spacing w:before="120" w:after="120"/>
        <w:rPr>
          <w:color w:val="auto"/>
        </w:rPr>
      </w:pPr>
      <w:r w:rsidRPr="00E22BAB">
        <w:rPr>
          <w:color w:val="auto"/>
        </w:rPr>
        <w:t>W podpisanym w grudniu 2020 r. Programie Współpracy Partnerstwa Roztocze Środkowe z</w:t>
      </w:r>
      <w:r w:rsidR="00E70529" w:rsidRPr="00E22BAB">
        <w:rPr>
          <w:color w:val="auto"/>
        </w:rPr>
        <w:t>a</w:t>
      </w:r>
      <w:r w:rsidRPr="00E22BAB">
        <w:rPr>
          <w:color w:val="auto"/>
        </w:rPr>
        <w:t xml:space="preserve">deklarowało następujące cele działania: </w:t>
      </w:r>
    </w:p>
    <w:p w14:paraId="0F141AF6" w14:textId="5A49C378" w:rsidR="00D76475" w:rsidRPr="00E22BAB" w:rsidRDefault="00D76475" w:rsidP="00083260">
      <w:pPr>
        <w:pStyle w:val="Default"/>
        <w:numPr>
          <w:ilvl w:val="0"/>
          <w:numId w:val="41"/>
        </w:numPr>
        <w:suppressAutoHyphens/>
        <w:spacing w:before="120" w:after="120"/>
        <w:ind w:left="357" w:hanging="357"/>
        <w:rPr>
          <w:color w:val="auto"/>
        </w:rPr>
      </w:pPr>
      <w:r w:rsidRPr="00E22BAB">
        <w:rPr>
          <w:color w:val="auto"/>
        </w:rPr>
        <w:t>Kreowanie zrównoważonych relacji między ludźmi i biosferą w obszarze Roztocza</w:t>
      </w:r>
      <w:r w:rsidR="002929B9" w:rsidRPr="00E22BAB">
        <w:rPr>
          <w:color w:val="auto"/>
        </w:rPr>
        <w:t>.</w:t>
      </w:r>
      <w:r w:rsidRPr="00E22BAB">
        <w:rPr>
          <w:color w:val="auto"/>
        </w:rPr>
        <w:t xml:space="preserve"> </w:t>
      </w:r>
    </w:p>
    <w:p w14:paraId="115B0432" w14:textId="77777777" w:rsidR="00D76475" w:rsidRPr="00E22BAB" w:rsidRDefault="00D76475" w:rsidP="00083260">
      <w:pPr>
        <w:pStyle w:val="Default"/>
        <w:numPr>
          <w:ilvl w:val="0"/>
          <w:numId w:val="41"/>
        </w:numPr>
        <w:suppressAutoHyphens/>
        <w:spacing w:before="120" w:after="120"/>
        <w:ind w:left="357" w:hanging="357"/>
        <w:rPr>
          <w:color w:val="auto"/>
        </w:rPr>
      </w:pPr>
      <w:r w:rsidRPr="00E22BAB">
        <w:rPr>
          <w:color w:val="auto"/>
        </w:rPr>
        <w:t xml:space="preserve">Rozwój społeczno-gospodarczy sprzyjający budowaniu tożsamości kulturowej tego obszaru, w tym wykreowanie produktów turystycznych na bazie wspólnych walorów kulturowych, przyrodniczych, geograficznych. </w:t>
      </w:r>
    </w:p>
    <w:p w14:paraId="6BBCA7CF" w14:textId="77777777" w:rsidR="00D76475" w:rsidRPr="00E22BAB" w:rsidRDefault="00D76475" w:rsidP="00083260">
      <w:pPr>
        <w:pStyle w:val="Default"/>
        <w:numPr>
          <w:ilvl w:val="0"/>
          <w:numId w:val="41"/>
        </w:numPr>
        <w:suppressAutoHyphens/>
        <w:spacing w:before="120" w:after="120"/>
        <w:ind w:left="357" w:hanging="357"/>
        <w:rPr>
          <w:color w:val="auto"/>
        </w:rPr>
      </w:pPr>
      <w:r w:rsidRPr="00E22BAB">
        <w:rPr>
          <w:color w:val="auto"/>
        </w:rPr>
        <w:t xml:space="preserve">Budowa sieci ścieżek rowerowych. </w:t>
      </w:r>
    </w:p>
    <w:p w14:paraId="3F7EB280" w14:textId="77777777" w:rsidR="00D76475" w:rsidRPr="00E22BAB" w:rsidRDefault="00D76475" w:rsidP="00083260">
      <w:pPr>
        <w:pStyle w:val="Default"/>
        <w:numPr>
          <w:ilvl w:val="0"/>
          <w:numId w:val="41"/>
        </w:numPr>
        <w:suppressAutoHyphens/>
        <w:spacing w:before="120" w:after="120"/>
        <w:ind w:left="357" w:hanging="357"/>
        <w:rPr>
          <w:color w:val="auto"/>
        </w:rPr>
      </w:pPr>
      <w:r w:rsidRPr="00E22BAB">
        <w:rPr>
          <w:color w:val="auto"/>
        </w:rPr>
        <w:t xml:space="preserve">Lepsza promocja Roztocza w oparciu o potencjał TRB Roztocze (Transgraniczny Rezerwat Biosfery). </w:t>
      </w:r>
    </w:p>
    <w:p w14:paraId="53E24DE5" w14:textId="591840EA" w:rsidR="00604A77" w:rsidRPr="00E22BAB" w:rsidRDefault="00D76475" w:rsidP="00083260">
      <w:pPr>
        <w:spacing w:before="120" w:after="120" w:line="240" w:lineRule="auto"/>
        <w:jc w:val="both"/>
        <w:rPr>
          <w:color w:val="auto"/>
          <w:szCs w:val="24"/>
        </w:rPr>
      </w:pPr>
      <w:r w:rsidRPr="00E22BAB">
        <w:rPr>
          <w:color w:val="auto"/>
          <w:szCs w:val="24"/>
        </w:rPr>
        <w:t>W toku prac nad Strategią oraz po przeprowadzeniu dyskusji na poziomie władz samorządowych wspólnie z interesariuszami z obszaru Partnerstwa, w roku 2023 ostatecznie zdecydowano, że piątym celem Partnerstwa będzie rozwój Geoparku Roztocze</w:t>
      </w:r>
      <w:r w:rsidR="004E2E41" w:rsidRPr="00E22BAB">
        <w:rPr>
          <w:color w:val="auto"/>
          <w:szCs w:val="24"/>
        </w:rPr>
        <w:t>.</w:t>
      </w:r>
    </w:p>
    <w:p w14:paraId="07FFE2FD" w14:textId="77777777" w:rsidR="00567795" w:rsidRPr="00E22BAB" w:rsidRDefault="00567795" w:rsidP="009C44D6">
      <w:pPr>
        <w:spacing w:after="120" w:line="240" w:lineRule="auto"/>
        <w:jc w:val="both"/>
        <w:rPr>
          <w:color w:val="auto"/>
          <w:szCs w:val="24"/>
        </w:rPr>
      </w:pPr>
    </w:p>
    <w:p w14:paraId="03361407" w14:textId="56129472" w:rsidR="00C47C84" w:rsidRPr="00E22BAB" w:rsidRDefault="00C47C84">
      <w:pPr>
        <w:pStyle w:val="Nagwek2"/>
        <w:numPr>
          <w:ilvl w:val="1"/>
          <w:numId w:val="26"/>
        </w:numPr>
        <w:tabs>
          <w:tab w:val="center" w:pos="3528"/>
        </w:tabs>
        <w:jc w:val="both"/>
        <w:rPr>
          <w:rFonts w:eastAsia="Arial"/>
          <w:color w:val="auto"/>
          <w:sz w:val="28"/>
          <w:szCs w:val="28"/>
        </w:rPr>
      </w:pPr>
      <w:bookmarkStart w:id="3" w:name="_Toc180145218"/>
      <w:r w:rsidRPr="00E22BAB">
        <w:rPr>
          <w:rFonts w:eastAsia="Arial"/>
          <w:color w:val="auto"/>
          <w:sz w:val="28"/>
          <w:szCs w:val="28"/>
        </w:rPr>
        <w:t>Wymiar społeczny</w:t>
      </w:r>
      <w:bookmarkEnd w:id="3"/>
    </w:p>
    <w:p w14:paraId="5688821C" w14:textId="77777777" w:rsidR="00B73161" w:rsidRPr="00E22BAB" w:rsidRDefault="00B73161">
      <w:pPr>
        <w:pStyle w:val="Akapitzlist"/>
        <w:numPr>
          <w:ilvl w:val="0"/>
          <w:numId w:val="43"/>
        </w:numPr>
        <w:spacing w:after="160" w:line="259" w:lineRule="auto"/>
        <w:jc w:val="both"/>
        <w:rPr>
          <w:rFonts w:asciiTheme="minorHAnsi" w:hAnsiTheme="minorHAnsi" w:cstheme="minorHAnsi"/>
          <w:b/>
          <w:bCs/>
          <w:color w:val="auto"/>
          <w:szCs w:val="24"/>
        </w:rPr>
      </w:pPr>
      <w:r w:rsidRPr="00E22BAB">
        <w:rPr>
          <w:rFonts w:asciiTheme="minorHAnsi" w:hAnsiTheme="minorHAnsi" w:cstheme="minorHAnsi"/>
          <w:b/>
          <w:bCs/>
          <w:color w:val="auto"/>
          <w:szCs w:val="24"/>
        </w:rPr>
        <w:t>Zmiany demograficzne</w:t>
      </w:r>
    </w:p>
    <w:p w14:paraId="4DF45E83" w14:textId="77777777" w:rsidR="00B73161" w:rsidRPr="00E22BAB" w:rsidRDefault="00B73161" w:rsidP="00083260">
      <w:pPr>
        <w:spacing w:before="120" w:after="120" w:line="240" w:lineRule="auto"/>
        <w:ind w:left="11" w:hanging="11"/>
        <w:jc w:val="both"/>
        <w:rPr>
          <w:rFonts w:asciiTheme="minorHAnsi" w:hAnsiTheme="minorHAnsi" w:cstheme="minorHAnsi"/>
          <w:color w:val="auto"/>
          <w:szCs w:val="24"/>
        </w:rPr>
      </w:pPr>
      <w:r w:rsidRPr="00E22BAB">
        <w:rPr>
          <w:rFonts w:asciiTheme="minorHAnsi" w:hAnsiTheme="minorHAnsi" w:cstheme="minorHAnsi"/>
          <w:color w:val="auto"/>
          <w:szCs w:val="24"/>
        </w:rPr>
        <w:t xml:space="preserve">Obszary oddalone od dużych miast w całym kraju będą w najbliższych latach przeżywać rewolucję demograficzną polegającą na </w:t>
      </w:r>
      <w:r w:rsidRPr="00E22BAB">
        <w:rPr>
          <w:rFonts w:asciiTheme="minorHAnsi" w:hAnsiTheme="minorHAnsi" w:cstheme="minorHAnsi"/>
          <w:b/>
          <w:bCs/>
          <w:color w:val="auto"/>
          <w:szCs w:val="24"/>
        </w:rPr>
        <w:t>jednoczesnym starzeniu się populacji i jej kurczeniu się.</w:t>
      </w:r>
      <w:r w:rsidRPr="00E22BAB">
        <w:rPr>
          <w:rFonts w:asciiTheme="minorHAnsi" w:hAnsiTheme="minorHAnsi" w:cstheme="minorHAnsi"/>
          <w:color w:val="auto"/>
          <w:szCs w:val="24"/>
        </w:rPr>
        <w:t xml:space="preserve"> Z takim samym problemem zmierzą się jednostki samorządu terytorialnego tworzące Partnerstwo.</w:t>
      </w:r>
    </w:p>
    <w:p w14:paraId="32DAA879" w14:textId="77777777" w:rsidR="00B73161" w:rsidRPr="00E22BAB" w:rsidRDefault="00B73161" w:rsidP="00083260">
      <w:pPr>
        <w:spacing w:before="120" w:after="120" w:line="240" w:lineRule="auto"/>
        <w:ind w:left="11" w:hanging="11"/>
        <w:jc w:val="both"/>
        <w:rPr>
          <w:rFonts w:asciiTheme="minorHAnsi" w:hAnsiTheme="minorHAnsi" w:cstheme="minorHAnsi"/>
          <w:color w:val="auto"/>
          <w:szCs w:val="24"/>
        </w:rPr>
      </w:pPr>
      <w:r w:rsidRPr="00E22BAB">
        <w:rPr>
          <w:rFonts w:asciiTheme="minorHAnsi" w:hAnsiTheme="minorHAnsi" w:cstheme="minorHAnsi"/>
          <w:color w:val="auto"/>
          <w:szCs w:val="24"/>
        </w:rPr>
        <w:t>Starzenie się społeczeństwa to jeden z najważniejszych czynników warunkujących rozwój danego obszaru. Należy brać pod uwagę, że wszystkie plany wieloletnie muszą uwzględniać ten kontekst -  przyszłe społeczeństwo, szczególnie wiejskie, będzie zdominowane ilościowo przez seniorów i to seniorów samotnych.</w:t>
      </w:r>
    </w:p>
    <w:p w14:paraId="097DFE7B" w14:textId="77777777" w:rsidR="00B73161" w:rsidRPr="00E22BAB" w:rsidRDefault="00B73161" w:rsidP="00083260">
      <w:pPr>
        <w:spacing w:before="120" w:after="120" w:line="240" w:lineRule="auto"/>
        <w:jc w:val="both"/>
        <w:rPr>
          <w:rFonts w:asciiTheme="minorHAnsi" w:hAnsiTheme="minorHAnsi" w:cstheme="minorHAnsi"/>
          <w:color w:val="auto"/>
          <w:szCs w:val="24"/>
        </w:rPr>
      </w:pPr>
      <w:r w:rsidRPr="005D7A42">
        <w:rPr>
          <w:rFonts w:asciiTheme="minorHAnsi" w:hAnsiTheme="minorHAnsi" w:cstheme="minorHAnsi"/>
          <w:color w:val="auto"/>
          <w:szCs w:val="24"/>
        </w:rPr>
        <w:lastRenderedPageBreak/>
        <w:t xml:space="preserve">Prognozowany odsetek populacji 65+ (udział seniorów w ogólnej liczbie mieszkańców) do roku 2030 w większości gmin Partnerstwa utrzyma się pomiędzy 20 a 25% - tylko w gminie Tomaszów Lubelski będzie mniejszy niż 20%, natomiast w przypadku miasta Tomaszów </w:t>
      </w:r>
      <w:r w:rsidRPr="00E22BAB">
        <w:rPr>
          <w:rFonts w:asciiTheme="minorHAnsi" w:hAnsiTheme="minorHAnsi" w:cstheme="minorHAnsi"/>
          <w:color w:val="auto"/>
          <w:szCs w:val="24"/>
        </w:rPr>
        <w:t>Lubelskie seniorzy będą stanowić ponad jedną czwartą mieszkańców.</w:t>
      </w:r>
    </w:p>
    <w:p w14:paraId="419863F7" w14:textId="77777777" w:rsidR="00B73161" w:rsidRPr="00E22BAB" w:rsidRDefault="00B73161" w:rsidP="00083260">
      <w:pPr>
        <w:pStyle w:val="Default"/>
        <w:suppressAutoHyphens/>
        <w:spacing w:before="120" w:after="120"/>
        <w:rPr>
          <w:rFonts w:asciiTheme="minorHAnsi" w:hAnsiTheme="minorHAnsi" w:cstheme="minorHAnsi"/>
          <w:color w:val="auto"/>
        </w:rPr>
      </w:pPr>
      <w:r w:rsidRPr="00E22BAB">
        <w:rPr>
          <w:rFonts w:asciiTheme="minorHAnsi" w:hAnsiTheme="minorHAnsi" w:cstheme="minorHAnsi"/>
          <w:color w:val="auto"/>
        </w:rPr>
        <w:t xml:space="preserve">Tereny peryferyjne już obecnie wyludniają się szybko, a w przyszłości będą wyludniać się jeszcze szybciej. Składają się na to dwa zjawiska demograficzne (oba nasilające się z roku na rok): </w:t>
      </w:r>
    </w:p>
    <w:p w14:paraId="0E3FC5D0" w14:textId="77777777" w:rsidR="00B73161" w:rsidRPr="00E22BAB" w:rsidRDefault="00B73161" w:rsidP="00083260">
      <w:pPr>
        <w:pStyle w:val="Default"/>
        <w:numPr>
          <w:ilvl w:val="0"/>
          <w:numId w:val="42"/>
        </w:numPr>
        <w:suppressAutoHyphens/>
        <w:spacing w:before="120" w:after="120"/>
        <w:rPr>
          <w:rFonts w:asciiTheme="minorHAnsi" w:hAnsiTheme="minorHAnsi" w:cstheme="minorHAnsi"/>
          <w:color w:val="auto"/>
        </w:rPr>
      </w:pPr>
      <w:r w:rsidRPr="00E22BAB">
        <w:rPr>
          <w:rFonts w:asciiTheme="minorHAnsi" w:hAnsiTheme="minorHAnsi" w:cstheme="minorHAnsi"/>
          <w:color w:val="auto"/>
        </w:rPr>
        <w:t>ujemny przyrost naturalny, a więc liczba żywych urodzeń nie kompensująca liczby zgonów,</w:t>
      </w:r>
    </w:p>
    <w:p w14:paraId="3F947030" w14:textId="26BE73A2" w:rsidR="00B73161" w:rsidRPr="00E22BAB" w:rsidRDefault="00B73161" w:rsidP="00083260">
      <w:pPr>
        <w:pStyle w:val="Default"/>
        <w:numPr>
          <w:ilvl w:val="0"/>
          <w:numId w:val="42"/>
        </w:numPr>
        <w:suppressAutoHyphens/>
        <w:spacing w:before="120" w:after="120"/>
        <w:rPr>
          <w:rFonts w:asciiTheme="minorHAnsi" w:hAnsiTheme="minorHAnsi" w:cstheme="minorHAnsi"/>
          <w:color w:val="auto"/>
        </w:rPr>
      </w:pPr>
      <w:r w:rsidRPr="00E22BAB">
        <w:rPr>
          <w:rFonts w:asciiTheme="minorHAnsi" w:hAnsiTheme="minorHAnsi" w:cstheme="minorHAnsi"/>
          <w:color w:val="auto"/>
        </w:rPr>
        <w:t xml:space="preserve">emigracja do większych ośrodków oraz na tereny podmiejskie wokół </w:t>
      </w:r>
      <w:r w:rsidR="004A5D6B" w:rsidRPr="00E22BAB">
        <w:rPr>
          <w:rFonts w:asciiTheme="minorHAnsi" w:hAnsiTheme="minorHAnsi" w:cstheme="minorHAnsi"/>
          <w:color w:val="auto"/>
        </w:rPr>
        <w:t>dużych i niektórych średnich</w:t>
      </w:r>
      <w:r w:rsidRPr="00E22BAB">
        <w:rPr>
          <w:rFonts w:asciiTheme="minorHAnsi" w:hAnsiTheme="minorHAnsi" w:cstheme="minorHAnsi"/>
          <w:color w:val="auto"/>
        </w:rPr>
        <w:t xml:space="preserve"> miast. </w:t>
      </w:r>
    </w:p>
    <w:p w14:paraId="3CA0C10C" w14:textId="3F057062" w:rsidR="00B73161" w:rsidRPr="00E22BAB" w:rsidRDefault="00B73161" w:rsidP="00083260">
      <w:pPr>
        <w:spacing w:before="120" w:after="120" w:line="240" w:lineRule="auto"/>
        <w:jc w:val="both"/>
        <w:rPr>
          <w:rFonts w:asciiTheme="minorHAnsi" w:hAnsiTheme="minorHAnsi" w:cstheme="minorHAnsi"/>
          <w:color w:val="auto"/>
          <w:szCs w:val="24"/>
        </w:rPr>
      </w:pPr>
      <w:r w:rsidRPr="00E22BAB">
        <w:rPr>
          <w:rFonts w:asciiTheme="minorHAnsi" w:hAnsiTheme="minorHAnsi" w:cstheme="minorHAnsi"/>
          <w:color w:val="auto"/>
          <w:szCs w:val="24"/>
        </w:rPr>
        <w:t xml:space="preserve">Jak wynika z prognoz GUS, w okresie objętym strategią </w:t>
      </w:r>
      <w:r w:rsidR="004A5D6B" w:rsidRPr="00E22BAB">
        <w:rPr>
          <w:rFonts w:asciiTheme="minorHAnsi" w:hAnsiTheme="minorHAnsi" w:cstheme="minorHAnsi"/>
          <w:color w:val="auto"/>
          <w:szCs w:val="24"/>
        </w:rPr>
        <w:t>d</w:t>
      </w:r>
      <w:r w:rsidRPr="00E22BAB">
        <w:rPr>
          <w:rFonts w:asciiTheme="minorHAnsi" w:hAnsiTheme="minorHAnsi" w:cstheme="minorHAnsi"/>
          <w:color w:val="auto"/>
          <w:szCs w:val="24"/>
        </w:rPr>
        <w:t xml:space="preserve">o 2030 roku </w:t>
      </w:r>
      <w:r w:rsidR="004A5D6B" w:rsidRPr="00E22BAB">
        <w:rPr>
          <w:rFonts w:asciiTheme="minorHAnsi" w:hAnsiTheme="minorHAnsi" w:cstheme="minorHAnsi"/>
          <w:color w:val="auto"/>
          <w:szCs w:val="24"/>
        </w:rPr>
        <w:t>l</w:t>
      </w:r>
      <w:r w:rsidRPr="00E22BAB">
        <w:rPr>
          <w:rFonts w:asciiTheme="minorHAnsi" w:hAnsiTheme="minorHAnsi" w:cstheme="minorHAnsi"/>
          <w:color w:val="auto"/>
          <w:szCs w:val="24"/>
        </w:rPr>
        <w:t>iczba ludności obszaru Partnerstwa  będzie się kurczyć w zależności od gminy od 5 do 15%.</w:t>
      </w:r>
    </w:p>
    <w:p w14:paraId="7E1ABA81" w14:textId="45C35933" w:rsidR="00B73161" w:rsidRPr="00E22BAB" w:rsidRDefault="00B73161" w:rsidP="00083260">
      <w:pPr>
        <w:spacing w:before="120" w:after="120" w:line="240" w:lineRule="auto"/>
        <w:jc w:val="both"/>
        <w:rPr>
          <w:rFonts w:asciiTheme="minorHAnsi" w:hAnsiTheme="minorHAnsi" w:cstheme="minorHAnsi"/>
          <w:color w:val="auto"/>
          <w:szCs w:val="24"/>
        </w:rPr>
      </w:pPr>
      <w:r w:rsidRPr="00E22BAB">
        <w:rPr>
          <w:rFonts w:asciiTheme="minorHAnsi" w:hAnsiTheme="minorHAnsi" w:cstheme="minorHAnsi"/>
          <w:color w:val="auto"/>
          <w:szCs w:val="24"/>
        </w:rPr>
        <w:t xml:space="preserve">Tempo wyludniania się obszaru jest znaczące. W latach 2015 – 2019 z gmin Partnerstwa ubyło ogółem 1781 osób, przy czym największy </w:t>
      </w:r>
      <w:r w:rsidR="000D28E3" w:rsidRPr="00E22BAB">
        <w:rPr>
          <w:rFonts w:asciiTheme="minorHAnsi" w:hAnsiTheme="minorHAnsi" w:cstheme="minorHAnsi"/>
          <w:color w:val="auto"/>
          <w:szCs w:val="24"/>
        </w:rPr>
        <w:t>był</w:t>
      </w:r>
      <w:r w:rsidRPr="00E22BAB">
        <w:rPr>
          <w:rFonts w:asciiTheme="minorHAnsi" w:hAnsiTheme="minorHAnsi" w:cstheme="minorHAnsi"/>
          <w:color w:val="auto"/>
          <w:szCs w:val="24"/>
        </w:rPr>
        <w:t xml:space="preserve"> ubytek w mieście Tomaszowie (660 mieszkańców)</w:t>
      </w:r>
      <w:r w:rsidR="00E01F2C" w:rsidRPr="00E22BAB">
        <w:rPr>
          <w:rFonts w:asciiTheme="minorHAnsi" w:hAnsiTheme="minorHAnsi" w:cstheme="minorHAnsi"/>
          <w:color w:val="auto"/>
          <w:szCs w:val="24"/>
        </w:rPr>
        <w:t>,</w:t>
      </w:r>
      <w:r w:rsidRPr="00E22BAB">
        <w:rPr>
          <w:rFonts w:asciiTheme="minorHAnsi" w:hAnsiTheme="minorHAnsi" w:cstheme="minorHAnsi"/>
          <w:color w:val="auto"/>
          <w:szCs w:val="24"/>
        </w:rPr>
        <w:t xml:space="preserve"> a najmniejszy w gminie Tomaszów (zaledwie 16 osób per saldo, a w </w:t>
      </w:r>
      <w:r w:rsidR="000D28E3" w:rsidRPr="00E22BAB">
        <w:rPr>
          <w:rFonts w:asciiTheme="minorHAnsi" w:hAnsiTheme="minorHAnsi" w:cstheme="minorHAnsi"/>
          <w:color w:val="auto"/>
          <w:szCs w:val="24"/>
        </w:rPr>
        <w:t>latach 2018-2019</w:t>
      </w:r>
      <w:r w:rsidRPr="00E22BAB">
        <w:rPr>
          <w:rFonts w:asciiTheme="minorHAnsi" w:hAnsiTheme="minorHAnsi" w:cstheme="minorHAnsi"/>
          <w:color w:val="auto"/>
          <w:szCs w:val="24"/>
        </w:rPr>
        <w:t xml:space="preserve"> latach napływ).</w:t>
      </w:r>
    </w:p>
    <w:p w14:paraId="6271DC33" w14:textId="0C723236" w:rsidR="00B73161" w:rsidRPr="00E22BAB" w:rsidRDefault="00B73161" w:rsidP="00083260">
      <w:pPr>
        <w:spacing w:before="120" w:after="120" w:line="240" w:lineRule="auto"/>
        <w:ind w:left="11" w:hanging="11"/>
        <w:jc w:val="both"/>
        <w:rPr>
          <w:rFonts w:asciiTheme="minorHAnsi" w:hAnsiTheme="minorHAnsi" w:cstheme="minorHAnsi"/>
          <w:color w:val="auto"/>
          <w:szCs w:val="24"/>
        </w:rPr>
      </w:pPr>
      <w:r w:rsidRPr="00E22BAB">
        <w:rPr>
          <w:rFonts w:asciiTheme="minorHAnsi" w:hAnsiTheme="minorHAnsi" w:cstheme="minorHAnsi"/>
          <w:color w:val="auto"/>
          <w:szCs w:val="24"/>
        </w:rPr>
        <w:t>Jednak gdy uwzględnić zróżnicowaną liczebność ludności w gminach, okazuje się, że najwięcej ludności procentowo utraciły: Krynice (-4,8%) i Lubycza Królewska (-4,2%). Miasto Tomaszów i gmina Susiec są ex aequo na trzecim miejscu (po -3,5%), dalej Narol (-3,3%), Tarnawatka</w:t>
      </w:r>
      <w:r w:rsidR="009C44D6" w:rsidRPr="00E22BAB">
        <w:rPr>
          <w:rFonts w:asciiTheme="minorHAnsi" w:hAnsiTheme="minorHAnsi" w:cstheme="minorHAnsi"/>
          <w:color w:val="auto"/>
          <w:szCs w:val="24"/>
        </w:rPr>
        <w:t> </w:t>
      </w:r>
      <w:r w:rsidRPr="00E22BAB">
        <w:rPr>
          <w:rFonts w:asciiTheme="minorHAnsi" w:hAnsiTheme="minorHAnsi" w:cstheme="minorHAnsi"/>
          <w:color w:val="auto"/>
          <w:szCs w:val="24"/>
        </w:rPr>
        <w:t>(</w:t>
      </w:r>
      <w:r w:rsidR="009C44D6" w:rsidRPr="00E22BAB">
        <w:rPr>
          <w:rFonts w:asciiTheme="minorHAnsi" w:hAnsiTheme="minorHAnsi" w:cstheme="minorHAnsi"/>
          <w:color w:val="auto"/>
          <w:szCs w:val="24"/>
        </w:rPr>
        <w:t>-</w:t>
      </w:r>
      <w:r w:rsidRPr="00E22BAB">
        <w:rPr>
          <w:rFonts w:asciiTheme="minorHAnsi" w:hAnsiTheme="minorHAnsi" w:cstheme="minorHAnsi"/>
          <w:color w:val="auto"/>
          <w:szCs w:val="24"/>
        </w:rPr>
        <w:t xml:space="preserve">2,4%) i Bełżec (-2,1%). Najmniejszą stratę (-0,1%) odnotowała gmina Tomaszów. </w:t>
      </w:r>
      <w:r w:rsidRPr="00E22BAB">
        <w:rPr>
          <w:rFonts w:asciiTheme="minorHAnsi" w:hAnsiTheme="minorHAnsi" w:cstheme="minorHAnsi"/>
          <w:b/>
          <w:bCs/>
          <w:color w:val="auto"/>
          <w:szCs w:val="24"/>
        </w:rPr>
        <w:t>Generalnie obszar Partnerstwa utracił w ciągu 5 lat 2,9% swojej całkowitej liczby ludności</w:t>
      </w:r>
      <w:r w:rsidRPr="00E22BAB">
        <w:rPr>
          <w:rFonts w:asciiTheme="minorHAnsi" w:hAnsiTheme="minorHAnsi" w:cstheme="minorHAnsi"/>
          <w:color w:val="auto"/>
          <w:szCs w:val="24"/>
        </w:rPr>
        <w:t xml:space="preserve">. </w:t>
      </w:r>
    </w:p>
    <w:p w14:paraId="45197BC0" w14:textId="77777777" w:rsidR="00B73161" w:rsidRPr="00B73161" w:rsidRDefault="00B73161" w:rsidP="009C44D6">
      <w:pPr>
        <w:rPr>
          <w:rFonts w:asciiTheme="minorHAnsi" w:hAnsiTheme="minorHAnsi" w:cstheme="minorHAnsi"/>
          <w:color w:val="0070C0"/>
        </w:rPr>
      </w:pPr>
    </w:p>
    <w:p w14:paraId="7DAD4BD0" w14:textId="77777777" w:rsidR="00B73161" w:rsidRPr="00E22BAB" w:rsidRDefault="00B73161">
      <w:pPr>
        <w:pStyle w:val="Akapitzlist"/>
        <w:numPr>
          <w:ilvl w:val="0"/>
          <w:numId w:val="43"/>
        </w:numPr>
        <w:spacing w:after="120" w:line="240" w:lineRule="auto"/>
        <w:jc w:val="both"/>
        <w:rPr>
          <w:rFonts w:asciiTheme="minorHAnsi" w:hAnsiTheme="minorHAnsi" w:cstheme="minorHAnsi"/>
          <w:b/>
          <w:bCs/>
          <w:color w:val="auto"/>
          <w:szCs w:val="24"/>
        </w:rPr>
      </w:pPr>
      <w:r w:rsidRPr="00E22BAB">
        <w:rPr>
          <w:rFonts w:asciiTheme="minorHAnsi" w:hAnsiTheme="minorHAnsi" w:cstheme="minorHAnsi"/>
          <w:b/>
          <w:bCs/>
          <w:color w:val="auto"/>
          <w:szCs w:val="24"/>
        </w:rPr>
        <w:t>Warunki życia – dochody gospodarstw domowych</w:t>
      </w:r>
    </w:p>
    <w:p w14:paraId="7C426D4F" w14:textId="77777777" w:rsidR="00B73161" w:rsidRPr="00E22BAB" w:rsidRDefault="00B73161" w:rsidP="00083260">
      <w:pPr>
        <w:pStyle w:val="Default"/>
        <w:suppressAutoHyphens/>
        <w:spacing w:before="120" w:after="120"/>
        <w:jc w:val="both"/>
        <w:rPr>
          <w:rFonts w:asciiTheme="minorHAnsi" w:hAnsiTheme="minorHAnsi" w:cstheme="minorHAnsi"/>
          <w:color w:val="auto"/>
        </w:rPr>
      </w:pPr>
      <w:r w:rsidRPr="00E22BAB">
        <w:rPr>
          <w:rFonts w:asciiTheme="minorHAnsi" w:hAnsiTheme="minorHAnsi" w:cstheme="minorHAnsi"/>
          <w:color w:val="auto"/>
        </w:rPr>
        <w:t xml:space="preserve">Oba województwa, na obszarze których leży Partnerstwo, są województwami o najniższych dochodach pierwotnych rodzin per capita w kraju. Poziom wynagrodzeń nie przekracza 90% średniej dla kraju, a w powiatach lubaczowskim i tomaszowskim jest on jeszcze niższy (nieco ponad 76% średniej dla kraju).  Jednocześnie obok Lubelszczyzny leży najbogatsze w kraju województwo mazowieckie.  Powyższe fakty wpływają istotnie m.in. na plany życiowe młodzieży. Wg przeprowadzonych badań ankietowych jedynie 30% maturzystów uczęszczających do szkół na terenie Partnerstwa wiąże swoją przyszłość z tym terenem. </w:t>
      </w:r>
    </w:p>
    <w:p w14:paraId="6286F987" w14:textId="77777777" w:rsidR="00082D80" w:rsidRDefault="00082D80">
      <w:pPr>
        <w:spacing w:after="0" w:line="240" w:lineRule="auto"/>
        <w:ind w:left="0" w:firstLine="0"/>
        <w:rPr>
          <w:rFonts w:asciiTheme="minorHAnsi" w:hAnsiTheme="minorHAnsi" w:cstheme="minorHAnsi"/>
          <w:b/>
          <w:bCs/>
          <w:color w:val="0070C0"/>
          <w:szCs w:val="24"/>
          <w:highlight w:val="lightGray"/>
        </w:rPr>
      </w:pPr>
    </w:p>
    <w:p w14:paraId="106604FF" w14:textId="05FBA774" w:rsidR="00B73161" w:rsidRPr="00E22BAB" w:rsidRDefault="00B73161" w:rsidP="00D70B3E">
      <w:pPr>
        <w:pStyle w:val="Akapitzlist"/>
        <w:numPr>
          <w:ilvl w:val="0"/>
          <w:numId w:val="53"/>
        </w:numPr>
        <w:spacing w:after="0" w:line="240" w:lineRule="auto"/>
        <w:rPr>
          <w:rFonts w:asciiTheme="minorHAnsi" w:hAnsiTheme="minorHAnsi" w:cstheme="minorHAnsi"/>
          <w:b/>
          <w:bCs/>
          <w:color w:val="auto"/>
          <w:szCs w:val="24"/>
        </w:rPr>
      </w:pPr>
      <w:r w:rsidRPr="00E22BAB">
        <w:rPr>
          <w:rFonts w:asciiTheme="minorHAnsi" w:hAnsiTheme="minorHAnsi" w:cstheme="minorHAnsi"/>
          <w:b/>
          <w:bCs/>
          <w:color w:val="auto"/>
          <w:szCs w:val="24"/>
        </w:rPr>
        <w:t>Zjawisko ubóstwa</w:t>
      </w:r>
    </w:p>
    <w:p w14:paraId="15B549B9" w14:textId="77777777" w:rsidR="00082D80" w:rsidRPr="00E22BAB" w:rsidRDefault="00082D80" w:rsidP="00082D80">
      <w:pPr>
        <w:spacing w:after="0" w:line="240" w:lineRule="auto"/>
        <w:ind w:left="0" w:firstLine="0"/>
        <w:rPr>
          <w:rFonts w:asciiTheme="minorHAnsi" w:hAnsiTheme="minorHAnsi" w:cstheme="minorHAnsi"/>
          <w:b/>
          <w:bCs/>
          <w:color w:val="auto"/>
          <w:szCs w:val="24"/>
          <w:highlight w:val="lightGray"/>
        </w:rPr>
      </w:pPr>
    </w:p>
    <w:p w14:paraId="34DA6216" w14:textId="3965B736" w:rsidR="00B73161" w:rsidRPr="00E22BAB" w:rsidRDefault="00B73161" w:rsidP="00083260">
      <w:pPr>
        <w:spacing w:before="120" w:after="120" w:line="240" w:lineRule="auto"/>
        <w:ind w:left="11" w:hanging="11"/>
        <w:jc w:val="both"/>
        <w:rPr>
          <w:rFonts w:asciiTheme="minorHAnsi" w:hAnsiTheme="minorHAnsi" w:cstheme="minorHAnsi"/>
          <w:b/>
          <w:bCs/>
          <w:color w:val="auto"/>
          <w:szCs w:val="24"/>
        </w:rPr>
      </w:pPr>
      <w:r w:rsidRPr="00E22BAB">
        <w:rPr>
          <w:rFonts w:asciiTheme="minorHAnsi" w:hAnsiTheme="minorHAnsi" w:cstheme="minorHAnsi"/>
          <w:color w:val="auto"/>
          <w:szCs w:val="24"/>
        </w:rPr>
        <w:t>Liczebność osób korzystających ze środowiskowej pomocy społecznej maleje konsekwentnie we wszystkich gminach, w tym w Suś</w:t>
      </w:r>
      <w:r w:rsidR="000D28E3" w:rsidRPr="00E22BAB">
        <w:rPr>
          <w:rFonts w:asciiTheme="minorHAnsi" w:hAnsiTheme="minorHAnsi" w:cstheme="minorHAnsi"/>
          <w:color w:val="auto"/>
          <w:szCs w:val="24"/>
        </w:rPr>
        <w:t>c</w:t>
      </w:r>
      <w:r w:rsidRPr="00E22BAB">
        <w:rPr>
          <w:rFonts w:asciiTheme="minorHAnsi" w:hAnsiTheme="minorHAnsi" w:cstheme="minorHAnsi"/>
          <w:color w:val="auto"/>
          <w:szCs w:val="24"/>
        </w:rPr>
        <w:t xml:space="preserve">u, Tarnawatce i Lubyczy Królewskiej spadek jest istotny. Można interpretować to jako obiektywne zmniejszenie się zapotrzebowania na środowiskową pomoc społeczną, choć należy także brać pod uwagę różną politykę różnych gmin w zakresie udzielania wsparcia. Jednak nie wzbudza wątpliwości fakt, że </w:t>
      </w:r>
      <w:r w:rsidRPr="00E22BAB">
        <w:rPr>
          <w:rFonts w:asciiTheme="minorHAnsi" w:hAnsiTheme="minorHAnsi" w:cstheme="minorHAnsi"/>
          <w:b/>
          <w:bCs/>
          <w:color w:val="auto"/>
          <w:szCs w:val="24"/>
        </w:rPr>
        <w:t>skala zjawiska ubóstwa głębokiego maleje wyraźnie w ostatnich 11 latach.</w:t>
      </w:r>
    </w:p>
    <w:p w14:paraId="38F1A95A" w14:textId="77777777" w:rsidR="00B73161" w:rsidRPr="00E22BAB" w:rsidRDefault="00B73161" w:rsidP="00083260">
      <w:pPr>
        <w:spacing w:before="120" w:after="120" w:line="240" w:lineRule="auto"/>
        <w:ind w:left="11" w:hanging="11"/>
        <w:jc w:val="both"/>
        <w:rPr>
          <w:rFonts w:asciiTheme="minorHAnsi" w:hAnsiTheme="minorHAnsi" w:cstheme="minorHAnsi"/>
          <w:color w:val="auto"/>
          <w:szCs w:val="24"/>
        </w:rPr>
      </w:pPr>
      <w:r w:rsidRPr="00E22BAB">
        <w:rPr>
          <w:rFonts w:asciiTheme="minorHAnsi" w:hAnsiTheme="minorHAnsi" w:cstheme="minorHAnsi"/>
          <w:color w:val="auto"/>
          <w:szCs w:val="24"/>
        </w:rPr>
        <w:t xml:space="preserve">Warto jeszcze sięgnąć po dodatkowy wskaźnik, którym jest odsetek dzieci do 18 lat, na które ich opiekunowie pobierają zasiłek rodzinny (uzależniony także od dochodu osiąganego per </w:t>
      </w:r>
      <w:r w:rsidRPr="00E22BAB">
        <w:rPr>
          <w:rFonts w:asciiTheme="minorHAnsi" w:hAnsiTheme="minorHAnsi" w:cstheme="minorHAnsi"/>
          <w:color w:val="auto"/>
          <w:szCs w:val="24"/>
        </w:rPr>
        <w:lastRenderedPageBreak/>
        <w:t xml:space="preserve">capita w rodzinie). Wskaźnik ten pokazuje odsetek dzieci, jakie wychowują się w rodzinach żyjących w warunkach ograniczeń finansowych. </w:t>
      </w:r>
    </w:p>
    <w:p w14:paraId="29FAC6DA" w14:textId="014AB1AB" w:rsidR="00B73161" w:rsidRPr="00E22BAB" w:rsidRDefault="006F0A76" w:rsidP="00083260">
      <w:pPr>
        <w:spacing w:before="120" w:after="120" w:line="240" w:lineRule="auto"/>
        <w:ind w:left="11" w:hanging="11"/>
        <w:jc w:val="both"/>
        <w:rPr>
          <w:rFonts w:asciiTheme="minorHAnsi" w:hAnsiTheme="minorHAnsi" w:cstheme="minorHAnsi"/>
          <w:color w:val="auto"/>
          <w:szCs w:val="24"/>
        </w:rPr>
      </w:pPr>
      <w:r w:rsidRPr="00E22BAB">
        <w:rPr>
          <w:rFonts w:asciiTheme="minorHAnsi" w:hAnsiTheme="minorHAnsi" w:cstheme="minorHAnsi"/>
          <w:color w:val="auto"/>
          <w:szCs w:val="24"/>
        </w:rPr>
        <w:t>C</w:t>
      </w:r>
      <w:r w:rsidR="00B73161" w:rsidRPr="00E22BAB">
        <w:rPr>
          <w:rFonts w:asciiTheme="minorHAnsi" w:hAnsiTheme="minorHAnsi" w:cstheme="minorHAnsi"/>
          <w:color w:val="auto"/>
          <w:szCs w:val="24"/>
        </w:rPr>
        <w:t xml:space="preserve">hoć zapotrzebowanie na zasiłek maleje, to nadal – poza miastem Tomaszowem Lubelskim – zasiłkiem wspieranych jest 40–55% dzieci. </w:t>
      </w:r>
      <w:r w:rsidR="00B73161" w:rsidRPr="00E22BAB">
        <w:rPr>
          <w:rFonts w:asciiTheme="minorHAnsi" w:hAnsiTheme="minorHAnsi" w:cstheme="minorHAnsi"/>
          <w:b/>
          <w:bCs/>
          <w:color w:val="auto"/>
          <w:szCs w:val="24"/>
        </w:rPr>
        <w:t xml:space="preserve">To wysoki wskaźnik, charakterystyczny dla gmin wiejskich. </w:t>
      </w:r>
      <w:r w:rsidR="00B73161" w:rsidRPr="00E22BAB">
        <w:rPr>
          <w:rFonts w:asciiTheme="minorHAnsi" w:hAnsiTheme="minorHAnsi" w:cstheme="minorHAnsi"/>
          <w:color w:val="auto"/>
          <w:szCs w:val="24"/>
        </w:rPr>
        <w:t>Nawet miasto Tomaszów ma wyraźnie niższy odsetek dzieci korzystających z tego zasiłku, z czego należy wnosić, że ich rodziny mają dochody powyżej kryterium wyznaczonego dla zasiłku.</w:t>
      </w:r>
    </w:p>
    <w:p w14:paraId="14AB54EB" w14:textId="77777777" w:rsidR="00B73161" w:rsidRPr="00B73161" w:rsidRDefault="00B73161" w:rsidP="009C44D6">
      <w:pPr>
        <w:spacing w:after="120" w:line="240" w:lineRule="auto"/>
        <w:jc w:val="both"/>
        <w:rPr>
          <w:rFonts w:asciiTheme="minorHAnsi" w:hAnsiTheme="minorHAnsi" w:cstheme="minorHAnsi"/>
          <w:color w:val="0070C0"/>
          <w:szCs w:val="24"/>
        </w:rPr>
      </w:pPr>
    </w:p>
    <w:p w14:paraId="0BE565EF" w14:textId="77777777" w:rsidR="00B73161" w:rsidRPr="00E22BAB" w:rsidRDefault="00B73161">
      <w:pPr>
        <w:pStyle w:val="Akapitzlist"/>
        <w:numPr>
          <w:ilvl w:val="0"/>
          <w:numId w:val="43"/>
        </w:numPr>
        <w:spacing w:after="160" w:line="259" w:lineRule="auto"/>
        <w:jc w:val="both"/>
        <w:rPr>
          <w:rFonts w:asciiTheme="minorHAnsi" w:hAnsiTheme="minorHAnsi" w:cstheme="minorHAnsi"/>
          <w:b/>
          <w:bCs/>
          <w:color w:val="auto"/>
          <w:szCs w:val="24"/>
        </w:rPr>
      </w:pPr>
      <w:r w:rsidRPr="00E22BAB">
        <w:rPr>
          <w:rFonts w:asciiTheme="minorHAnsi" w:hAnsiTheme="minorHAnsi" w:cstheme="minorHAnsi"/>
          <w:b/>
          <w:bCs/>
          <w:color w:val="auto"/>
          <w:szCs w:val="24"/>
        </w:rPr>
        <w:t>Aktywność społeczna i kulturalna mieszkańców</w:t>
      </w:r>
    </w:p>
    <w:p w14:paraId="7A843BE4" w14:textId="77777777" w:rsidR="00B73161" w:rsidRPr="00E22BAB" w:rsidRDefault="00B73161" w:rsidP="00542C29">
      <w:pPr>
        <w:spacing w:before="120" w:after="120" w:line="240" w:lineRule="auto"/>
        <w:ind w:left="11" w:hanging="11"/>
        <w:jc w:val="both"/>
        <w:rPr>
          <w:rFonts w:asciiTheme="minorHAnsi" w:hAnsiTheme="minorHAnsi" w:cstheme="minorHAnsi"/>
          <w:b/>
          <w:bCs/>
          <w:color w:val="auto"/>
          <w:szCs w:val="24"/>
        </w:rPr>
      </w:pPr>
      <w:r w:rsidRPr="00E22BAB">
        <w:rPr>
          <w:rFonts w:asciiTheme="minorHAnsi" w:hAnsiTheme="minorHAnsi" w:cstheme="minorHAnsi"/>
          <w:color w:val="auto"/>
          <w:szCs w:val="24"/>
        </w:rPr>
        <w:t>Pomocniczą miarą do obserwowania życia społecznego są wskaźniki różnego rodzaju aktywności społecznej, jak uczestnictwo w kulturze, czy działalność organizacji pozarządowych.</w:t>
      </w:r>
    </w:p>
    <w:p w14:paraId="3DFA9144" w14:textId="77777777" w:rsidR="00B73161" w:rsidRPr="00E22BAB" w:rsidRDefault="00B73161" w:rsidP="00542C29">
      <w:pPr>
        <w:spacing w:before="120" w:after="120" w:line="240" w:lineRule="auto"/>
        <w:ind w:left="11" w:hanging="11"/>
        <w:jc w:val="both"/>
        <w:rPr>
          <w:rFonts w:asciiTheme="minorHAnsi" w:hAnsiTheme="minorHAnsi" w:cstheme="minorHAnsi"/>
          <w:b/>
          <w:bCs/>
          <w:color w:val="auto"/>
          <w:szCs w:val="24"/>
        </w:rPr>
      </w:pPr>
      <w:r w:rsidRPr="00E22BAB">
        <w:rPr>
          <w:rFonts w:asciiTheme="minorHAnsi" w:hAnsiTheme="minorHAnsi" w:cstheme="minorHAnsi"/>
          <w:color w:val="auto"/>
          <w:szCs w:val="24"/>
        </w:rPr>
        <w:t xml:space="preserve">Wskaźnikiem uczestnictwa w kulturze, szczególnie trafnym na terenach wiejskich, jest uczestnictwo w formach pracy realizowanych przez gminne ośrodki kultury: klubach, sekcjach, zespołach artystycznych, zajęciach rozwijających zainteresowania i kompetencje itd. Wydaje się, że obraz jest tu optymistyczny, szczególnie w ostatnich latach. Po okresie ograniczeń związanych z pandemią w poszczególnych gminach odnotowywany jest wzrost aktywności lub co najmniej utrzymywanie jej na stałym poziomie. Generalnie </w:t>
      </w:r>
      <w:r w:rsidRPr="00E22BAB">
        <w:rPr>
          <w:rFonts w:asciiTheme="minorHAnsi" w:hAnsiTheme="minorHAnsi" w:cstheme="minorHAnsi"/>
          <w:b/>
          <w:bCs/>
          <w:color w:val="auto"/>
          <w:szCs w:val="24"/>
        </w:rPr>
        <w:t>obszar uczestnictwa w lokalnej kulturze można uznać za obszar potencjału wartego dalszego rozwijania.</w:t>
      </w:r>
    </w:p>
    <w:p w14:paraId="50A3A5DC" w14:textId="062DBAE5" w:rsidR="00B73161" w:rsidRDefault="00B73161" w:rsidP="00542C29">
      <w:pPr>
        <w:spacing w:before="120" w:after="120" w:line="240" w:lineRule="auto"/>
        <w:ind w:left="11" w:hanging="11"/>
        <w:jc w:val="both"/>
        <w:rPr>
          <w:rFonts w:asciiTheme="minorHAnsi" w:hAnsiTheme="minorHAnsi" w:cstheme="minorHAnsi"/>
          <w:b/>
          <w:bCs/>
          <w:color w:val="auto"/>
          <w:szCs w:val="24"/>
        </w:rPr>
      </w:pPr>
      <w:r w:rsidRPr="00E22BAB">
        <w:rPr>
          <w:rFonts w:asciiTheme="minorHAnsi" w:hAnsiTheme="minorHAnsi" w:cstheme="minorHAnsi"/>
          <w:color w:val="auto"/>
          <w:szCs w:val="24"/>
        </w:rPr>
        <w:t xml:space="preserve">O aktywności mieszkańców świadczy również działający na danym terenie sektor pozarządowy. Jeśli chodzi o ilość fundacji, stowarzyszeń i organizacji społecznych w przeliczeniu na 1 tys. mieszkańców połowa gmin wykazuje wskaźnik wyższy niż średnie wojewódzkie, a druga połowa wskaźnik tylko nieznacznie niższy. Zwiększająca się liczba fundacji i organizacji społecznych jest dobrym prognostykiem dla potencjalnego zaangażowania NGO w działania prorozwojowe </w:t>
      </w:r>
      <w:r w:rsidR="00542C29" w:rsidRPr="00E22BAB">
        <w:rPr>
          <w:rFonts w:asciiTheme="minorHAnsi" w:hAnsiTheme="minorHAnsi" w:cstheme="minorHAnsi"/>
          <w:color w:val="auto"/>
          <w:szCs w:val="24"/>
        </w:rPr>
        <w:t>P</w:t>
      </w:r>
      <w:r w:rsidRPr="00E22BAB">
        <w:rPr>
          <w:rFonts w:asciiTheme="minorHAnsi" w:hAnsiTheme="minorHAnsi" w:cstheme="minorHAnsi"/>
          <w:color w:val="auto"/>
          <w:szCs w:val="24"/>
        </w:rPr>
        <w:t xml:space="preserve">artnerstwa. Warto przyjrzeć się również temu, jak wygląda wspieranie przez gminy aktywności obywatelskiej, co w praktyce następuje poprzez zlecanie i powierzanie organizacjom społecznym zadań publicznych do wykonywania. Aspektem pośrednio wskazującym na aktywność organizacji pozarządowych jest skala dotacji do realizacji zadań publicznych, udzielanych przez poszczególne gminy. Skala powierzania zadań organizacjom społecznym jest bardzo zróżnicowana. Najlepiej jest w mieście Tomaszowie i gminie Tomaszów, ale i tak kwota finasowania zadań to odpowiednio 34 i 33 zł na mieszkańca rocznie. Najgorzej </w:t>
      </w:r>
      <w:r w:rsidR="00542C29" w:rsidRPr="00E22BAB">
        <w:rPr>
          <w:rFonts w:asciiTheme="minorHAnsi" w:hAnsiTheme="minorHAnsi" w:cstheme="minorHAnsi"/>
          <w:color w:val="auto"/>
          <w:szCs w:val="24"/>
        </w:rPr>
        <w:t xml:space="preserve">sytuacja </w:t>
      </w:r>
      <w:r w:rsidRPr="00E22BAB">
        <w:rPr>
          <w:rFonts w:asciiTheme="minorHAnsi" w:hAnsiTheme="minorHAnsi" w:cstheme="minorHAnsi"/>
          <w:color w:val="auto"/>
          <w:szCs w:val="24"/>
        </w:rPr>
        <w:t xml:space="preserve">wygląda w Tarnawatce, gdzie wskaźnik oscyluje wokół 4 zł rocznie w przeliczeniu na jednego mieszkańca. </w:t>
      </w:r>
      <w:r w:rsidRPr="00E22BAB">
        <w:rPr>
          <w:rFonts w:asciiTheme="minorHAnsi" w:hAnsiTheme="minorHAnsi" w:cstheme="minorHAnsi"/>
          <w:b/>
          <w:bCs/>
          <w:color w:val="auto"/>
          <w:szCs w:val="24"/>
        </w:rPr>
        <w:t>Należy uznać, że współpraca z organizacjami społecznymi to obecnie niewykorzystany potencjał obszaru Partnerstwa.</w:t>
      </w:r>
    </w:p>
    <w:p w14:paraId="40F9DBB4" w14:textId="77777777" w:rsidR="00E22BAB" w:rsidRPr="00E22BAB" w:rsidRDefault="00E22BAB" w:rsidP="00542C29">
      <w:pPr>
        <w:spacing w:before="120" w:after="120" w:line="240" w:lineRule="auto"/>
        <w:ind w:left="11" w:hanging="11"/>
        <w:jc w:val="both"/>
        <w:rPr>
          <w:rFonts w:asciiTheme="minorHAnsi" w:hAnsiTheme="minorHAnsi" w:cstheme="minorHAnsi"/>
          <w:b/>
          <w:bCs/>
          <w:color w:val="auto"/>
          <w:szCs w:val="24"/>
        </w:rPr>
      </w:pPr>
    </w:p>
    <w:p w14:paraId="03ACA9D1" w14:textId="77777777" w:rsidR="00B73161" w:rsidRPr="00E22BAB" w:rsidRDefault="00B73161">
      <w:pPr>
        <w:pStyle w:val="Akapitzlist"/>
        <w:numPr>
          <w:ilvl w:val="0"/>
          <w:numId w:val="44"/>
        </w:numPr>
        <w:spacing w:before="120" w:after="120" w:line="240" w:lineRule="auto"/>
        <w:jc w:val="both"/>
        <w:rPr>
          <w:rFonts w:asciiTheme="minorHAnsi" w:hAnsiTheme="minorHAnsi" w:cstheme="minorHAnsi"/>
          <w:b/>
          <w:bCs/>
          <w:color w:val="auto"/>
          <w:szCs w:val="24"/>
        </w:rPr>
      </w:pPr>
      <w:r w:rsidRPr="00E22BAB">
        <w:rPr>
          <w:rFonts w:asciiTheme="minorHAnsi" w:hAnsiTheme="minorHAnsi" w:cstheme="minorHAnsi"/>
          <w:b/>
          <w:bCs/>
          <w:color w:val="auto"/>
          <w:szCs w:val="24"/>
        </w:rPr>
        <w:t>Edukacja</w:t>
      </w:r>
    </w:p>
    <w:p w14:paraId="776F8918" w14:textId="707FF8CC" w:rsidR="00B73161" w:rsidRPr="00E22BAB" w:rsidRDefault="00B73161" w:rsidP="00083260">
      <w:pPr>
        <w:spacing w:before="120" w:after="120" w:line="240" w:lineRule="auto"/>
        <w:ind w:left="11" w:hanging="11"/>
        <w:jc w:val="both"/>
        <w:rPr>
          <w:rFonts w:asciiTheme="minorHAnsi" w:hAnsiTheme="minorHAnsi" w:cstheme="minorHAnsi"/>
          <w:color w:val="auto"/>
          <w:szCs w:val="24"/>
        </w:rPr>
      </w:pPr>
      <w:r w:rsidRPr="00E22BAB">
        <w:rPr>
          <w:rFonts w:asciiTheme="minorHAnsi" w:hAnsiTheme="minorHAnsi" w:cstheme="minorHAnsi"/>
          <w:color w:val="auto"/>
          <w:szCs w:val="24"/>
        </w:rPr>
        <w:t xml:space="preserve">Zmiany demograficzne wyraźnie </w:t>
      </w:r>
      <w:r w:rsidRPr="00E22BAB">
        <w:rPr>
          <w:rFonts w:asciiTheme="minorHAnsi" w:hAnsiTheme="minorHAnsi" w:cstheme="minorHAnsi"/>
          <w:b/>
          <w:bCs/>
          <w:color w:val="auto"/>
          <w:szCs w:val="24"/>
        </w:rPr>
        <w:t xml:space="preserve">wpływają na sytuację w sferze edukacji. </w:t>
      </w:r>
      <w:r w:rsidRPr="00E22BAB">
        <w:rPr>
          <w:rFonts w:asciiTheme="minorHAnsi" w:hAnsiTheme="minorHAnsi" w:cstheme="minorHAnsi"/>
          <w:bCs/>
          <w:color w:val="auto"/>
          <w:szCs w:val="24"/>
        </w:rPr>
        <w:t>Liczba szkół podstawowych pozostaje generalnie stała (tylko 3 gminy zdecydowały się na redukcję ich liczby) i w 2022</w:t>
      </w:r>
      <w:r w:rsidR="00542C29" w:rsidRPr="00E22BAB">
        <w:rPr>
          <w:rFonts w:asciiTheme="minorHAnsi" w:hAnsiTheme="minorHAnsi" w:cstheme="minorHAnsi"/>
          <w:bCs/>
          <w:color w:val="auto"/>
          <w:szCs w:val="24"/>
        </w:rPr>
        <w:t xml:space="preserve"> </w:t>
      </w:r>
      <w:r w:rsidRPr="00E22BAB">
        <w:rPr>
          <w:rFonts w:asciiTheme="minorHAnsi" w:hAnsiTheme="minorHAnsi" w:cstheme="minorHAnsi"/>
          <w:bCs/>
          <w:color w:val="auto"/>
          <w:szCs w:val="24"/>
        </w:rPr>
        <w:t xml:space="preserve">r. wyniosła 32 szkoły. </w:t>
      </w:r>
    </w:p>
    <w:p w14:paraId="0CEB46C6" w14:textId="77777777" w:rsidR="00B73161" w:rsidRPr="00E22BAB" w:rsidRDefault="00B73161" w:rsidP="00083260">
      <w:pPr>
        <w:spacing w:before="120" w:after="120" w:line="240" w:lineRule="auto"/>
        <w:ind w:left="11" w:hanging="11"/>
        <w:jc w:val="both"/>
        <w:rPr>
          <w:rFonts w:asciiTheme="minorHAnsi" w:hAnsiTheme="minorHAnsi" w:cstheme="minorHAnsi"/>
          <w:color w:val="auto"/>
          <w:szCs w:val="24"/>
        </w:rPr>
      </w:pPr>
      <w:r w:rsidRPr="00E22BAB">
        <w:rPr>
          <w:rFonts w:asciiTheme="minorHAnsi" w:hAnsiTheme="minorHAnsi" w:cstheme="minorHAnsi"/>
          <w:color w:val="auto"/>
          <w:szCs w:val="24"/>
        </w:rPr>
        <w:lastRenderedPageBreak/>
        <w:t>Po przełomowych latach 2017 i 2018</w:t>
      </w:r>
      <w:r w:rsidRPr="00E22BAB">
        <w:rPr>
          <w:rStyle w:val="Odwoanieprzypisudolnego"/>
          <w:rFonts w:asciiTheme="minorHAnsi" w:hAnsiTheme="minorHAnsi" w:cstheme="minorHAnsi"/>
          <w:color w:val="auto"/>
          <w:szCs w:val="24"/>
        </w:rPr>
        <w:footnoteReference w:id="1"/>
      </w:r>
      <w:r w:rsidRPr="00E22BAB">
        <w:rPr>
          <w:rFonts w:asciiTheme="minorHAnsi" w:hAnsiTheme="minorHAnsi" w:cstheme="minorHAnsi"/>
          <w:color w:val="auto"/>
          <w:szCs w:val="24"/>
        </w:rPr>
        <w:t xml:space="preserve"> liczba uczniów szkół podstawowych znów zaczęła powoli spadać. W związku z tym oddziały są mało liczne (kilka- kilkanaście osób), co </w:t>
      </w:r>
      <w:r w:rsidRPr="00E22BAB">
        <w:rPr>
          <w:rFonts w:asciiTheme="minorHAnsi" w:hAnsiTheme="minorHAnsi" w:cstheme="minorHAnsi"/>
          <w:b/>
          <w:bCs/>
          <w:color w:val="auto"/>
          <w:szCs w:val="24"/>
        </w:rPr>
        <w:t>stwarza dobre warunki do podnoszenia jakości nauczania</w:t>
      </w:r>
      <w:r w:rsidRPr="00E22BAB">
        <w:rPr>
          <w:rFonts w:asciiTheme="minorHAnsi" w:hAnsiTheme="minorHAnsi" w:cstheme="minorHAnsi"/>
          <w:color w:val="auto"/>
          <w:szCs w:val="24"/>
        </w:rPr>
        <w:t xml:space="preserve">, ale </w:t>
      </w:r>
      <w:r w:rsidRPr="00E22BAB">
        <w:rPr>
          <w:rFonts w:asciiTheme="minorHAnsi" w:hAnsiTheme="minorHAnsi" w:cstheme="minorHAnsi"/>
          <w:b/>
          <w:bCs/>
          <w:color w:val="auto"/>
          <w:szCs w:val="24"/>
        </w:rPr>
        <w:t xml:space="preserve">generuje wyzwania dla budżetów gmin. </w:t>
      </w:r>
      <w:r w:rsidRPr="00E22BAB">
        <w:rPr>
          <w:rFonts w:asciiTheme="minorHAnsi" w:hAnsiTheme="minorHAnsi" w:cstheme="minorHAnsi"/>
          <w:color w:val="auto"/>
          <w:szCs w:val="24"/>
        </w:rPr>
        <w:t xml:space="preserve">Spadek liczby uczniów przy utrzymaniu dość rozległej sieci placówek otwiera możliwości popularyzacji innowacji w procesie nauczania, a jednocześnie otwierania się szkół (w szczególności wiejskich) na pełnienie dodatkowych funkcji – poza stricte dydaktyczną. Dodatkowa działalność szkół oraz współpraca międzygminna w tym zakresie mogą być pomocne w </w:t>
      </w:r>
      <w:r w:rsidRPr="00E22BAB">
        <w:rPr>
          <w:rFonts w:asciiTheme="minorHAnsi" w:hAnsiTheme="minorHAnsi" w:cstheme="minorHAnsi"/>
          <w:b/>
          <w:bCs/>
          <w:color w:val="auto"/>
          <w:szCs w:val="24"/>
        </w:rPr>
        <w:t xml:space="preserve">wyrównywaniu znaczących zróżnicowań w wynikach uczniów szkół podstawowych oraz animowaniu aktywności społeczności lokalnych. </w:t>
      </w:r>
      <w:r w:rsidRPr="00E22BAB">
        <w:rPr>
          <w:rFonts w:asciiTheme="minorHAnsi" w:hAnsiTheme="minorHAnsi" w:cstheme="minorHAnsi"/>
          <w:color w:val="auto"/>
          <w:szCs w:val="24"/>
        </w:rPr>
        <w:t xml:space="preserve"> </w:t>
      </w:r>
    </w:p>
    <w:p w14:paraId="3906C085" w14:textId="500918D9" w:rsidR="00B73161" w:rsidRPr="00E22BAB" w:rsidRDefault="00B73161" w:rsidP="00083260">
      <w:pPr>
        <w:spacing w:before="120" w:after="120" w:line="240" w:lineRule="auto"/>
        <w:ind w:left="11" w:hanging="11"/>
        <w:jc w:val="both"/>
        <w:rPr>
          <w:rFonts w:asciiTheme="minorHAnsi" w:hAnsiTheme="minorHAnsi" w:cstheme="minorHAnsi"/>
          <w:color w:val="auto"/>
        </w:rPr>
      </w:pPr>
      <w:r w:rsidRPr="00E22BAB">
        <w:rPr>
          <w:rFonts w:asciiTheme="minorHAnsi" w:hAnsiTheme="minorHAnsi" w:cstheme="minorHAnsi"/>
          <w:color w:val="auto"/>
        </w:rPr>
        <w:t>Szkolnictwo ponadpodstawowe jest zlokalizowane w mieście Tomaszów Lubelski. Działa tu w sumie 8 takich szkół reprezentując wszystkie typy kształcenia (branżowe, technika, ogólnokształcące). Liczba uczniów pozostaje względnie stabilna: po zwyżkowych latach wywołanych zmianą systemu edukacji ogółem w szkołach ponadpodstawowych uczy się ok 2</w:t>
      </w:r>
      <w:r w:rsidR="003C518F" w:rsidRPr="00E22BAB">
        <w:rPr>
          <w:rFonts w:asciiTheme="minorHAnsi" w:hAnsiTheme="minorHAnsi" w:cstheme="minorHAnsi"/>
          <w:color w:val="auto"/>
        </w:rPr>
        <w:t>,</w:t>
      </w:r>
      <w:r w:rsidRPr="00E22BAB">
        <w:rPr>
          <w:rFonts w:asciiTheme="minorHAnsi" w:hAnsiTheme="minorHAnsi" w:cstheme="minorHAnsi"/>
          <w:color w:val="auto"/>
        </w:rPr>
        <w:t xml:space="preserve">5 tys. uczniów. W ostatnich latach znów najwięcej uczniów uczy się w szkołach ogólnokształcących (po latach dominacji techników w </w:t>
      </w:r>
      <w:r w:rsidR="003C518F" w:rsidRPr="00E22BAB">
        <w:rPr>
          <w:rFonts w:asciiTheme="minorHAnsi" w:hAnsiTheme="minorHAnsi" w:cstheme="minorHAnsi"/>
          <w:color w:val="auto"/>
        </w:rPr>
        <w:t>okresie</w:t>
      </w:r>
      <w:r w:rsidRPr="00E22BAB">
        <w:rPr>
          <w:rFonts w:asciiTheme="minorHAnsi" w:hAnsiTheme="minorHAnsi" w:cstheme="minorHAnsi"/>
          <w:color w:val="auto"/>
        </w:rPr>
        <w:t xml:space="preserve"> 2016-2018). </w:t>
      </w:r>
      <w:r w:rsidRPr="00E22BAB">
        <w:rPr>
          <w:rFonts w:asciiTheme="minorHAnsi" w:hAnsiTheme="minorHAnsi" w:cstheme="minorHAnsi"/>
          <w:b/>
          <w:bCs/>
          <w:color w:val="auto"/>
        </w:rPr>
        <w:t>Wyzwaniem dla tego szczebla oświaty jest przekazywanie wiedzy i umiejętności oraz kształtowanie postaw, które będą skłaniały młodzież do podejmowania pracy oraz tworzenia własnych działalności gospodarczych na lokalnym rynku.</w:t>
      </w:r>
      <w:r w:rsidRPr="00E22BAB">
        <w:rPr>
          <w:rFonts w:asciiTheme="minorHAnsi" w:hAnsiTheme="minorHAnsi" w:cstheme="minorHAnsi"/>
          <w:color w:val="auto"/>
        </w:rPr>
        <w:t xml:space="preserve"> Ponadto dobra marka szkół średnich może być czynnikiem przyciągającym młodzież z ościennych powiatów.</w:t>
      </w:r>
    </w:p>
    <w:p w14:paraId="7E3F836D" w14:textId="77777777" w:rsidR="004851F2" w:rsidRPr="00E22BAB" w:rsidRDefault="004851F2" w:rsidP="009C44D6">
      <w:pPr>
        <w:spacing w:before="120" w:after="120" w:line="240" w:lineRule="auto"/>
        <w:jc w:val="both"/>
        <w:rPr>
          <w:rFonts w:asciiTheme="minorHAnsi" w:hAnsiTheme="minorHAnsi" w:cstheme="minorHAnsi"/>
          <w:color w:val="auto"/>
        </w:rPr>
      </w:pPr>
    </w:p>
    <w:p w14:paraId="531A7656" w14:textId="659667AE" w:rsidR="00B73161" w:rsidRPr="00E22BAB" w:rsidRDefault="00B73161">
      <w:pPr>
        <w:pStyle w:val="Akapitzlist"/>
        <w:numPr>
          <w:ilvl w:val="0"/>
          <w:numId w:val="45"/>
        </w:numPr>
        <w:spacing w:after="120" w:line="240" w:lineRule="auto"/>
        <w:jc w:val="both"/>
        <w:rPr>
          <w:rFonts w:asciiTheme="minorHAnsi" w:hAnsiTheme="minorHAnsi" w:cstheme="minorHAnsi"/>
          <w:b/>
          <w:bCs/>
          <w:color w:val="auto"/>
          <w:szCs w:val="24"/>
        </w:rPr>
      </w:pPr>
      <w:r w:rsidRPr="00E22BAB">
        <w:rPr>
          <w:rFonts w:asciiTheme="minorHAnsi" w:hAnsiTheme="minorHAnsi" w:cstheme="minorHAnsi"/>
          <w:b/>
          <w:bCs/>
          <w:color w:val="auto"/>
          <w:szCs w:val="24"/>
        </w:rPr>
        <w:t xml:space="preserve">Usługi zdrowotne </w:t>
      </w:r>
    </w:p>
    <w:p w14:paraId="393A9BC2" w14:textId="1AE0BBD7" w:rsidR="00B73161" w:rsidRPr="00E22BAB" w:rsidRDefault="00B73161" w:rsidP="009C44D6">
      <w:pPr>
        <w:spacing w:before="120" w:after="120" w:line="240" w:lineRule="auto"/>
        <w:ind w:left="11" w:hanging="11"/>
        <w:jc w:val="both"/>
        <w:rPr>
          <w:rFonts w:asciiTheme="minorHAnsi" w:hAnsiTheme="minorHAnsi" w:cstheme="minorHAnsi"/>
          <w:b/>
          <w:bCs/>
          <w:color w:val="auto"/>
          <w:szCs w:val="24"/>
        </w:rPr>
      </w:pPr>
      <w:r w:rsidRPr="00E22BAB">
        <w:rPr>
          <w:rFonts w:asciiTheme="minorHAnsi" w:hAnsiTheme="minorHAnsi" w:cstheme="minorHAnsi"/>
          <w:color w:val="auto"/>
        </w:rPr>
        <w:t xml:space="preserve">Obszar </w:t>
      </w:r>
      <w:r w:rsidR="00011032" w:rsidRPr="00E22BAB">
        <w:rPr>
          <w:rFonts w:asciiTheme="minorHAnsi" w:hAnsiTheme="minorHAnsi" w:cstheme="minorHAnsi"/>
          <w:color w:val="auto"/>
        </w:rPr>
        <w:t>P</w:t>
      </w:r>
      <w:r w:rsidRPr="00E22BAB">
        <w:rPr>
          <w:rFonts w:asciiTheme="minorHAnsi" w:hAnsiTheme="minorHAnsi" w:cstheme="minorHAnsi"/>
          <w:color w:val="auto"/>
        </w:rPr>
        <w:t xml:space="preserve">artnerstwa charakteryzuje się </w:t>
      </w:r>
      <w:r w:rsidRPr="00E22BAB">
        <w:rPr>
          <w:rFonts w:asciiTheme="minorHAnsi" w:hAnsiTheme="minorHAnsi" w:cstheme="minorHAnsi"/>
          <w:b/>
          <w:color w:val="auto"/>
        </w:rPr>
        <w:t>dość dobrym dostępem do jednostek podstawowej opieki medycznej.</w:t>
      </w:r>
      <w:r w:rsidRPr="00E22BAB">
        <w:rPr>
          <w:rFonts w:asciiTheme="minorHAnsi" w:hAnsiTheme="minorHAnsi" w:cstheme="minorHAnsi"/>
          <w:color w:val="auto"/>
        </w:rPr>
        <w:t xml:space="preserve"> W każdej z gmin działa od jednej do kilku przychodni, a liczba przychodni na 10 tys. mieszkańców jest najwyższa w miastach oraz w gminie Horyniec-Zdrój (w pozostałych gminach jest zbliżona do średnich regionalnych). Usługi o wyższym stopniu specjalizacji są zapewniane w </w:t>
      </w:r>
      <w:r w:rsidRPr="00E22BAB">
        <w:rPr>
          <w:rFonts w:asciiTheme="minorHAnsi" w:hAnsiTheme="minorHAnsi" w:cstheme="minorHAnsi"/>
          <w:b/>
          <w:color w:val="auto"/>
        </w:rPr>
        <w:t>szpitalu powiatowym</w:t>
      </w:r>
      <w:r w:rsidRPr="00E22BAB">
        <w:rPr>
          <w:rFonts w:asciiTheme="minorHAnsi" w:hAnsiTheme="minorHAnsi" w:cstheme="minorHAnsi"/>
          <w:color w:val="auto"/>
        </w:rPr>
        <w:t xml:space="preserve"> w Tomaszowie Lubelskim, który dysponuje 14 oddziałami. Istotną funkcję pełni również Horyniec-Zdrój mający status </w:t>
      </w:r>
      <w:r w:rsidRPr="00E22BAB">
        <w:rPr>
          <w:rFonts w:asciiTheme="minorHAnsi" w:hAnsiTheme="minorHAnsi" w:cstheme="minorHAnsi"/>
          <w:b/>
          <w:color w:val="auto"/>
        </w:rPr>
        <w:t>uzdrowiska</w:t>
      </w:r>
      <w:r w:rsidRPr="00E22BAB">
        <w:rPr>
          <w:rFonts w:asciiTheme="minorHAnsi" w:hAnsiTheme="minorHAnsi" w:cstheme="minorHAnsi"/>
          <w:color w:val="auto"/>
        </w:rPr>
        <w:t>. Działają tu m.in. 3 zakłady lecznicze</w:t>
      </w:r>
      <w:r w:rsidR="00011032" w:rsidRPr="00E22BAB">
        <w:rPr>
          <w:rFonts w:asciiTheme="minorHAnsi" w:hAnsiTheme="minorHAnsi" w:cstheme="minorHAnsi"/>
          <w:color w:val="auto"/>
        </w:rPr>
        <w:t>,</w:t>
      </w:r>
      <w:r w:rsidRPr="00E22BAB">
        <w:rPr>
          <w:rFonts w:asciiTheme="minorHAnsi" w:hAnsiTheme="minorHAnsi" w:cstheme="minorHAnsi"/>
          <w:color w:val="auto"/>
        </w:rPr>
        <w:t xml:space="preserve"> głównie nastawione na leczenie schorzeń narządu ruchu.  Dostęp do usług medycznych, w tym rehabilitacyjnych, jest ważnym zasobem Partnerstwa. Z jednej strony zapewnia wsparcie mieszkańcom, a z drugiej może stanowić sferę usług kierowanych do osób z zewnątrz.  Należy podkreślić, że zwiększony popyt na usługi zdrowotne jest częściowo pochodną </w:t>
      </w:r>
      <w:r w:rsidRPr="00E22BAB">
        <w:rPr>
          <w:rFonts w:asciiTheme="minorHAnsi" w:hAnsiTheme="minorHAnsi" w:cstheme="minorHAnsi"/>
          <w:b/>
          <w:bCs/>
          <w:color w:val="auto"/>
        </w:rPr>
        <w:t>zwiększającej się liczby seniorów</w:t>
      </w:r>
      <w:r w:rsidRPr="00E22BAB">
        <w:rPr>
          <w:rFonts w:asciiTheme="minorHAnsi" w:hAnsiTheme="minorHAnsi" w:cstheme="minorHAnsi"/>
          <w:color w:val="auto"/>
        </w:rPr>
        <w:t xml:space="preserve">. Powoduje to również presję na zabezpieczenie usług opiekuńczych dla tej grupy społecznej, a także zadbanie o jak najdłuższą aktywność społeczną i samodzielność. </w:t>
      </w:r>
    </w:p>
    <w:p w14:paraId="28EF54B8" w14:textId="77777777" w:rsidR="00B73161" w:rsidRPr="007357B9" w:rsidRDefault="00B73161" w:rsidP="009C44D6">
      <w:pPr>
        <w:rPr>
          <w:color w:val="auto"/>
        </w:rPr>
      </w:pPr>
    </w:p>
    <w:p w14:paraId="2143CA8F" w14:textId="5C0362A2" w:rsidR="00C47C84" w:rsidRPr="007357B9" w:rsidRDefault="00C47C84">
      <w:pPr>
        <w:pStyle w:val="Nagwek2"/>
        <w:numPr>
          <w:ilvl w:val="1"/>
          <w:numId w:val="26"/>
        </w:numPr>
        <w:tabs>
          <w:tab w:val="center" w:pos="3528"/>
        </w:tabs>
        <w:jc w:val="both"/>
        <w:rPr>
          <w:rFonts w:eastAsia="Arial"/>
          <w:color w:val="auto"/>
          <w:sz w:val="28"/>
          <w:szCs w:val="28"/>
        </w:rPr>
      </w:pPr>
      <w:bookmarkStart w:id="4" w:name="_Toc180145219"/>
      <w:r w:rsidRPr="007357B9">
        <w:rPr>
          <w:rFonts w:eastAsia="Arial"/>
          <w:color w:val="auto"/>
          <w:sz w:val="28"/>
          <w:szCs w:val="28"/>
        </w:rPr>
        <w:t>Wymiar gospodarczy</w:t>
      </w:r>
      <w:bookmarkEnd w:id="4"/>
    </w:p>
    <w:p w14:paraId="1A6EFE6F" w14:textId="77777777" w:rsidR="00136EDB" w:rsidRPr="007357B9" w:rsidRDefault="00136EDB">
      <w:pPr>
        <w:pStyle w:val="Akapitzlist"/>
        <w:numPr>
          <w:ilvl w:val="0"/>
          <w:numId w:val="47"/>
        </w:numPr>
        <w:spacing w:after="160" w:line="259" w:lineRule="auto"/>
        <w:jc w:val="both"/>
        <w:rPr>
          <w:b/>
          <w:bCs/>
          <w:color w:val="auto"/>
          <w:szCs w:val="24"/>
        </w:rPr>
      </w:pPr>
      <w:r w:rsidRPr="007357B9">
        <w:rPr>
          <w:b/>
          <w:bCs/>
          <w:color w:val="auto"/>
          <w:szCs w:val="24"/>
        </w:rPr>
        <w:t>Struktura wielkości przedsiębiorstw</w:t>
      </w:r>
    </w:p>
    <w:p w14:paraId="2F23B1E8" w14:textId="77777777" w:rsidR="00136EDB" w:rsidRPr="007357B9" w:rsidRDefault="00136EDB" w:rsidP="009C44D6">
      <w:pPr>
        <w:spacing w:before="120" w:after="120" w:line="240" w:lineRule="auto"/>
        <w:ind w:left="11" w:hanging="11"/>
        <w:jc w:val="both"/>
        <w:rPr>
          <w:color w:val="auto"/>
          <w:szCs w:val="24"/>
        </w:rPr>
      </w:pPr>
      <w:r w:rsidRPr="007357B9">
        <w:rPr>
          <w:color w:val="auto"/>
          <w:szCs w:val="24"/>
        </w:rPr>
        <w:t xml:space="preserve">Na terenie Partnerstwa systematycznie </w:t>
      </w:r>
      <w:r w:rsidRPr="007357B9">
        <w:rPr>
          <w:b/>
          <w:bCs/>
          <w:color w:val="auto"/>
          <w:szCs w:val="24"/>
        </w:rPr>
        <w:t>przybywa podmiotów gospodarczych</w:t>
      </w:r>
      <w:r w:rsidRPr="007357B9">
        <w:rPr>
          <w:color w:val="auto"/>
          <w:szCs w:val="24"/>
        </w:rPr>
        <w:t xml:space="preserve">. Zwraca uwagę fakt, iż przyrost ten odbywa się </w:t>
      </w:r>
      <w:r w:rsidRPr="007357B9">
        <w:rPr>
          <w:b/>
          <w:bCs/>
          <w:color w:val="auto"/>
          <w:szCs w:val="24"/>
        </w:rPr>
        <w:t xml:space="preserve">za sprawą firm mikro, zatrudniających do 9 osób, których zarówno liczba jak i udział w ogólnej liczbie firm wzrasta </w:t>
      </w:r>
      <w:r w:rsidRPr="007357B9">
        <w:rPr>
          <w:color w:val="auto"/>
          <w:szCs w:val="24"/>
        </w:rPr>
        <w:t xml:space="preserve">(w 2022r. udział ten wynosił  97%). Słabnie natomiast sektor firm małych i średnich, zatrudniających 10-249 osób. </w:t>
      </w:r>
    </w:p>
    <w:p w14:paraId="076CD2FF" w14:textId="77777777" w:rsidR="00136EDB" w:rsidRPr="007357B9" w:rsidRDefault="00136EDB">
      <w:pPr>
        <w:pStyle w:val="Akapitzlist"/>
        <w:numPr>
          <w:ilvl w:val="0"/>
          <w:numId w:val="47"/>
        </w:numPr>
        <w:spacing w:after="160" w:line="259" w:lineRule="auto"/>
        <w:jc w:val="both"/>
        <w:rPr>
          <w:b/>
          <w:bCs/>
          <w:color w:val="auto"/>
          <w:szCs w:val="24"/>
        </w:rPr>
      </w:pPr>
      <w:r w:rsidRPr="007357B9">
        <w:rPr>
          <w:b/>
          <w:bCs/>
          <w:color w:val="auto"/>
          <w:szCs w:val="24"/>
        </w:rPr>
        <w:lastRenderedPageBreak/>
        <w:t>Struktura przedsiębiorstw według sekcji PKD</w:t>
      </w:r>
    </w:p>
    <w:p w14:paraId="74E73F93" w14:textId="77777777" w:rsidR="00136EDB" w:rsidRPr="007357B9" w:rsidRDefault="00136EDB" w:rsidP="009C44D6">
      <w:pPr>
        <w:spacing w:before="120" w:after="120" w:line="240" w:lineRule="auto"/>
        <w:ind w:left="11" w:hanging="11"/>
        <w:jc w:val="both"/>
        <w:rPr>
          <w:color w:val="auto"/>
          <w:szCs w:val="24"/>
        </w:rPr>
      </w:pPr>
      <w:r w:rsidRPr="007357B9">
        <w:rPr>
          <w:b/>
          <w:bCs/>
          <w:color w:val="auto"/>
          <w:szCs w:val="24"/>
        </w:rPr>
        <w:t xml:space="preserve">W strukturze gospodarki </w:t>
      </w:r>
      <w:r w:rsidRPr="007357B9">
        <w:rPr>
          <w:color w:val="auto"/>
          <w:szCs w:val="24"/>
        </w:rPr>
        <w:t xml:space="preserve">najwyższy udział ma handel (ponad ¼ firm) oraz budownictwo (niemal 18%). Pozostałe sekcje nie przekraczają 10%. Warto przy tym zwrócić uwagę na wysoki odsetek firm w sekcji M Działalność profesjonalna, naukowa i techniczna (6,6%), a także </w:t>
      </w:r>
      <w:proofErr w:type="spellStart"/>
      <w:r w:rsidRPr="007357B9">
        <w:rPr>
          <w:color w:val="auto"/>
          <w:szCs w:val="24"/>
        </w:rPr>
        <w:t>SiT</w:t>
      </w:r>
      <w:proofErr w:type="spellEnd"/>
      <w:r w:rsidRPr="007357B9">
        <w:rPr>
          <w:color w:val="auto"/>
          <w:szCs w:val="24"/>
        </w:rPr>
        <w:t xml:space="preserve"> Pozostałe usługi (8%), Q Opieka zdrowotna i pomoc społeczna (6,4%), C Przetwórstwo przemysłowe (6,3%) oraz H Transport i gospodarka magazynowa (6,1%). Na uwagę zasługuje również wysoki udział firm w sekcji I Zakwaterowanie i działalność gastronomiczna (3,53%), który jest wyższy niż średnio w regionie (2,6%). </w:t>
      </w:r>
    </w:p>
    <w:p w14:paraId="1F40A523" w14:textId="77777777" w:rsidR="004851F2" w:rsidRPr="00136EDB" w:rsidRDefault="004851F2" w:rsidP="009C44D6">
      <w:pPr>
        <w:spacing w:before="120" w:after="120" w:line="240" w:lineRule="auto"/>
        <w:ind w:left="11" w:hanging="11"/>
        <w:jc w:val="both"/>
        <w:rPr>
          <w:color w:val="0070C0"/>
          <w:szCs w:val="24"/>
        </w:rPr>
      </w:pPr>
    </w:p>
    <w:p w14:paraId="667EDA6B" w14:textId="77777777" w:rsidR="00136EDB" w:rsidRPr="00AF5BB4" w:rsidRDefault="00136EDB">
      <w:pPr>
        <w:pStyle w:val="Akapitzlist"/>
        <w:numPr>
          <w:ilvl w:val="0"/>
          <w:numId w:val="47"/>
        </w:numPr>
        <w:spacing w:after="160" w:line="259" w:lineRule="auto"/>
        <w:jc w:val="both"/>
        <w:rPr>
          <w:b/>
          <w:bCs/>
          <w:color w:val="auto"/>
          <w:szCs w:val="24"/>
        </w:rPr>
      </w:pPr>
      <w:r w:rsidRPr="00AF5BB4">
        <w:rPr>
          <w:b/>
          <w:bCs/>
          <w:color w:val="auto"/>
          <w:szCs w:val="24"/>
        </w:rPr>
        <w:t>Wyniki finansowe przedsiębiorstw</w:t>
      </w:r>
    </w:p>
    <w:p w14:paraId="2B8E29FE" w14:textId="77777777" w:rsidR="00136EDB" w:rsidRPr="00AF5BB4" w:rsidRDefault="00136EDB" w:rsidP="009C44D6">
      <w:pPr>
        <w:spacing w:before="120" w:after="120" w:line="240" w:lineRule="auto"/>
        <w:ind w:left="11" w:hanging="11"/>
        <w:jc w:val="both"/>
        <w:rPr>
          <w:color w:val="auto"/>
          <w:szCs w:val="24"/>
        </w:rPr>
      </w:pPr>
      <w:r w:rsidRPr="00AF5BB4">
        <w:rPr>
          <w:color w:val="auto"/>
          <w:szCs w:val="24"/>
        </w:rPr>
        <w:t xml:space="preserve">Województwo lubelskie jest od wielu lat województwem o </w:t>
      </w:r>
      <w:r w:rsidRPr="00AF5BB4">
        <w:rPr>
          <w:b/>
          <w:bCs/>
          <w:color w:val="auto"/>
          <w:szCs w:val="24"/>
        </w:rPr>
        <w:t xml:space="preserve">najwyższym w kraju rocznym wyniku finansowym przedsiębiorstw. </w:t>
      </w:r>
      <w:r w:rsidRPr="00AF5BB4">
        <w:rPr>
          <w:color w:val="auto"/>
          <w:szCs w:val="24"/>
        </w:rPr>
        <w:t>Wynik finansowy (różnica pomiędzy przychodami a kosztami ich uzyskania ustalana w rachunku zysków i strat) informuje w sposób syntetyczny o finansowym rezultacie działalności gospodarczej i jest powszechnie uznanym i stosowanym miernikiem oceny działalności przedsiębiorstwa, a w skali regionu – całej lokalnej gospodarki.</w:t>
      </w:r>
    </w:p>
    <w:p w14:paraId="1F0FE97F" w14:textId="379C9AC9" w:rsidR="00136EDB" w:rsidRPr="00AF5BB4" w:rsidRDefault="00136EDB" w:rsidP="009C44D6">
      <w:pPr>
        <w:spacing w:before="120" w:after="120" w:line="240" w:lineRule="auto"/>
        <w:ind w:left="11" w:hanging="11"/>
        <w:jc w:val="both"/>
        <w:rPr>
          <w:color w:val="auto"/>
          <w:szCs w:val="24"/>
        </w:rPr>
      </w:pPr>
      <w:r w:rsidRPr="00AF5BB4">
        <w:rPr>
          <w:color w:val="auto"/>
          <w:szCs w:val="24"/>
        </w:rPr>
        <w:t xml:space="preserve">Można więc przyjąć że </w:t>
      </w:r>
      <w:r w:rsidRPr="00AF5BB4">
        <w:rPr>
          <w:b/>
          <w:bCs/>
          <w:color w:val="auto"/>
          <w:szCs w:val="24"/>
        </w:rPr>
        <w:t xml:space="preserve">lokalna przedsiębiorczość w obszarze Partnerstwa ma wstępnie dobre warunki działalności w postaci korzystnego otoczenia regionalnego: </w:t>
      </w:r>
      <w:r w:rsidRPr="00AF5BB4">
        <w:rPr>
          <w:color w:val="auto"/>
          <w:szCs w:val="24"/>
        </w:rPr>
        <w:t>potencjału kooperantów, podwykonawców, kompetencji i wiedzy na regionalnym rynku oraz nieformalnej kultury biznesowej, jaka zazwyczaj kształtuje się w obszarach długotrwałej dobrej koniunktury.</w:t>
      </w:r>
    </w:p>
    <w:p w14:paraId="35223CF4" w14:textId="77777777" w:rsidR="00207B99" w:rsidRPr="00595D5A" w:rsidRDefault="00207B99" w:rsidP="009C44D6">
      <w:pPr>
        <w:spacing w:before="120" w:after="120" w:line="240" w:lineRule="auto"/>
        <w:ind w:left="11" w:hanging="11"/>
        <w:jc w:val="both"/>
        <w:rPr>
          <w:color w:val="auto"/>
          <w:szCs w:val="24"/>
        </w:rPr>
      </w:pPr>
    </w:p>
    <w:p w14:paraId="7B33EC09" w14:textId="77777777" w:rsidR="00136EDB" w:rsidRPr="00595D5A" w:rsidRDefault="00136EDB">
      <w:pPr>
        <w:pStyle w:val="Akapitzlist"/>
        <w:numPr>
          <w:ilvl w:val="0"/>
          <w:numId w:val="46"/>
        </w:numPr>
        <w:spacing w:before="120" w:after="120" w:line="240" w:lineRule="auto"/>
        <w:jc w:val="both"/>
        <w:rPr>
          <w:b/>
          <w:bCs/>
          <w:color w:val="auto"/>
          <w:szCs w:val="24"/>
        </w:rPr>
      </w:pPr>
      <w:r w:rsidRPr="00595D5A">
        <w:rPr>
          <w:b/>
          <w:bCs/>
          <w:color w:val="auto"/>
          <w:szCs w:val="24"/>
        </w:rPr>
        <w:t xml:space="preserve">Poziom wynagrodzeń </w:t>
      </w:r>
    </w:p>
    <w:p w14:paraId="11F315ED" w14:textId="1E50B2EE" w:rsidR="00136EDB" w:rsidRPr="00595D5A" w:rsidRDefault="00136EDB" w:rsidP="009C44D6">
      <w:pPr>
        <w:spacing w:before="120" w:after="120" w:line="240" w:lineRule="auto"/>
        <w:ind w:left="11" w:hanging="11"/>
        <w:jc w:val="both"/>
        <w:rPr>
          <w:color w:val="auto"/>
          <w:szCs w:val="24"/>
        </w:rPr>
      </w:pPr>
      <w:r w:rsidRPr="00595D5A">
        <w:rPr>
          <w:color w:val="auto"/>
          <w:szCs w:val="24"/>
        </w:rPr>
        <w:t xml:space="preserve">Przeciętne miesięczne wynagrodzenie brutto na koniec 2019 roku wynosiło w powiecie tomaszowskim </w:t>
      </w:r>
      <w:r w:rsidRPr="00595D5A">
        <w:rPr>
          <w:b/>
          <w:bCs/>
          <w:color w:val="auto"/>
          <w:szCs w:val="24"/>
        </w:rPr>
        <w:t xml:space="preserve">3 681,44 zł, </w:t>
      </w:r>
      <w:r w:rsidRPr="00595D5A">
        <w:rPr>
          <w:color w:val="auto"/>
          <w:szCs w:val="24"/>
        </w:rPr>
        <w:t xml:space="preserve">zaś w powiecie lubaczowskim – </w:t>
      </w:r>
      <w:r w:rsidRPr="00595D5A">
        <w:rPr>
          <w:b/>
          <w:bCs/>
          <w:color w:val="auto"/>
          <w:szCs w:val="24"/>
        </w:rPr>
        <w:t>3 640,18 zł</w:t>
      </w:r>
      <w:r w:rsidRPr="00595D5A">
        <w:rPr>
          <w:color w:val="auto"/>
          <w:szCs w:val="24"/>
        </w:rPr>
        <w:t>. To poziom niski, zważywszy, że w tym samym czasie przeciętne miesięczne wynagrodzenie brutto w województwie lubelskim wynosiło 4 260,71, w podkarpackim – 4 089,81</w:t>
      </w:r>
      <w:r w:rsidR="00A57B86" w:rsidRPr="00595D5A">
        <w:rPr>
          <w:color w:val="auto"/>
          <w:szCs w:val="24"/>
        </w:rPr>
        <w:t>,</w:t>
      </w:r>
      <w:r w:rsidRPr="00595D5A">
        <w:rPr>
          <w:color w:val="auto"/>
          <w:szCs w:val="24"/>
        </w:rPr>
        <w:t xml:space="preserve"> a w całej Polsce 4</w:t>
      </w:r>
      <w:r w:rsidR="00A57B86" w:rsidRPr="00595D5A">
        <w:rPr>
          <w:color w:val="auto"/>
          <w:szCs w:val="24"/>
        </w:rPr>
        <w:t> </w:t>
      </w:r>
      <w:r w:rsidRPr="00595D5A">
        <w:rPr>
          <w:color w:val="auto"/>
          <w:szCs w:val="24"/>
        </w:rPr>
        <w:t>834,76 zł. Tak więc w powiecie tomaszowskim zarabia się przeciętnie 86% wynagrodzenia regionalnego i 76% krajowego, zaś w powiecie lubaczowskim, do którego należ</w:t>
      </w:r>
      <w:r w:rsidR="00A57B86" w:rsidRPr="00595D5A">
        <w:rPr>
          <w:color w:val="auto"/>
          <w:szCs w:val="24"/>
        </w:rPr>
        <w:t>ą</w:t>
      </w:r>
      <w:r w:rsidRPr="00595D5A">
        <w:rPr>
          <w:color w:val="auto"/>
          <w:szCs w:val="24"/>
        </w:rPr>
        <w:t xml:space="preserve"> gmin</w:t>
      </w:r>
      <w:r w:rsidR="00A57B86" w:rsidRPr="00595D5A">
        <w:rPr>
          <w:color w:val="auto"/>
          <w:szCs w:val="24"/>
        </w:rPr>
        <w:t>y</w:t>
      </w:r>
      <w:r w:rsidRPr="00595D5A">
        <w:rPr>
          <w:color w:val="auto"/>
          <w:szCs w:val="24"/>
        </w:rPr>
        <w:t xml:space="preserve"> </w:t>
      </w:r>
      <w:r w:rsidR="00A57B86" w:rsidRPr="00595D5A">
        <w:rPr>
          <w:color w:val="auto"/>
          <w:szCs w:val="24"/>
        </w:rPr>
        <w:t xml:space="preserve">Horyniec-Zdrój i </w:t>
      </w:r>
      <w:r w:rsidRPr="00595D5A">
        <w:rPr>
          <w:color w:val="auto"/>
          <w:szCs w:val="24"/>
        </w:rPr>
        <w:t>Narol – 89% wynagrodzenia regionalnego i tylko 75% krajowego. Niskie płace są zresztą jednym z wyjaśnień prezentowanych poprzednio dobrych wyników finansowych przedsiębiorstw, które w porównaniu z konkurentami z innych województw ponoszą stosunkowo niski koszt pracy.</w:t>
      </w:r>
    </w:p>
    <w:p w14:paraId="06BCF8E1" w14:textId="77777777" w:rsidR="00207B99" w:rsidRPr="00136EDB" w:rsidRDefault="00207B99" w:rsidP="009C44D6">
      <w:pPr>
        <w:spacing w:before="120" w:after="120" w:line="240" w:lineRule="auto"/>
        <w:ind w:left="11" w:hanging="11"/>
        <w:jc w:val="both"/>
        <w:rPr>
          <w:b/>
          <w:bCs/>
          <w:color w:val="0070C0"/>
          <w:szCs w:val="24"/>
        </w:rPr>
      </w:pPr>
    </w:p>
    <w:p w14:paraId="359CD3EE" w14:textId="58296E8C" w:rsidR="00136EDB" w:rsidRPr="00595D5A" w:rsidRDefault="00136EDB" w:rsidP="00595D5A">
      <w:pPr>
        <w:pStyle w:val="Akapitzlist"/>
        <w:numPr>
          <w:ilvl w:val="0"/>
          <w:numId w:val="46"/>
        </w:numPr>
        <w:spacing w:after="0" w:line="240" w:lineRule="auto"/>
        <w:rPr>
          <w:rFonts w:ascii="Wingdings" w:hAnsi="Wingdings"/>
          <w:bCs/>
          <w:color w:val="auto"/>
          <w:szCs w:val="24"/>
        </w:rPr>
      </w:pPr>
      <w:r w:rsidRPr="00595D5A">
        <w:rPr>
          <w:b/>
          <w:bCs/>
          <w:color w:val="auto"/>
          <w:szCs w:val="24"/>
        </w:rPr>
        <w:t>Wskaźnik przedsiębiorczości</w:t>
      </w:r>
    </w:p>
    <w:p w14:paraId="5C7B1917" w14:textId="77777777" w:rsidR="00136EDB" w:rsidRPr="00595D5A" w:rsidRDefault="00136EDB" w:rsidP="009C44D6">
      <w:pPr>
        <w:spacing w:before="120" w:after="120" w:line="240" w:lineRule="auto"/>
        <w:ind w:left="11" w:hanging="11"/>
        <w:jc w:val="both"/>
        <w:rPr>
          <w:color w:val="auto"/>
          <w:szCs w:val="24"/>
        </w:rPr>
      </w:pPr>
      <w:r w:rsidRPr="00595D5A">
        <w:rPr>
          <w:color w:val="auto"/>
          <w:szCs w:val="24"/>
        </w:rPr>
        <w:t xml:space="preserve">Wskaźnik liczby osób prowadzących działalność gospodarczą na 1000 ludności w wieku produkcyjnym w gminach Partnerstwa waha się od 210 osób w mieście Tomaszowie do 62 osób w Lubyczy Królewskiej. </w:t>
      </w:r>
      <w:r w:rsidRPr="00595D5A">
        <w:rPr>
          <w:b/>
          <w:bCs/>
          <w:color w:val="auto"/>
          <w:szCs w:val="24"/>
        </w:rPr>
        <w:t>Zwraca uwagę fakt, że w mieście Tomaszowie Lubelskim co piąta osoba w wieku produkcyjnym prowadzi działalność gospodarczą. To bardzo wysoki wskaźnik.</w:t>
      </w:r>
    </w:p>
    <w:p w14:paraId="797E7A11" w14:textId="37705302" w:rsidR="00136EDB" w:rsidRDefault="00136EDB" w:rsidP="009C44D6">
      <w:pPr>
        <w:spacing w:before="120" w:after="120" w:line="240" w:lineRule="auto"/>
        <w:ind w:left="11" w:hanging="11"/>
        <w:jc w:val="both"/>
        <w:rPr>
          <w:color w:val="0070C0"/>
          <w:szCs w:val="24"/>
        </w:rPr>
      </w:pPr>
      <w:r w:rsidRPr="00595D5A">
        <w:rPr>
          <w:color w:val="auto"/>
          <w:szCs w:val="24"/>
        </w:rPr>
        <w:t xml:space="preserve">Dodatkowo istotne jest, że we wszystkich gminach </w:t>
      </w:r>
      <w:r w:rsidR="00C42F59" w:rsidRPr="00595D5A">
        <w:rPr>
          <w:color w:val="auto"/>
          <w:szCs w:val="24"/>
        </w:rPr>
        <w:t>P</w:t>
      </w:r>
      <w:r w:rsidRPr="00595D5A">
        <w:rPr>
          <w:color w:val="auto"/>
          <w:szCs w:val="24"/>
        </w:rPr>
        <w:t xml:space="preserve">artnerstwa obserwujemy praktycznie coroczny wzrost liczby podmiotów gospodarczych (w latach 2015-2022). Większa liczba podmiotów w mieście Tomaszowie niż w pozostałych JST jest zrozumiała - na terenach </w:t>
      </w:r>
      <w:r w:rsidRPr="00595D5A">
        <w:rPr>
          <w:color w:val="auto"/>
          <w:szCs w:val="24"/>
        </w:rPr>
        <w:lastRenderedPageBreak/>
        <w:t>wiejskich generalnie aktywność gospodarcza w dużej części kieruje się ku rolnictwu i nie pojawia się w bazie REGO</w:t>
      </w:r>
      <w:r w:rsidRPr="00E83204">
        <w:rPr>
          <w:color w:val="auto"/>
          <w:szCs w:val="24"/>
        </w:rPr>
        <w:t>N</w:t>
      </w:r>
      <w:r w:rsidR="00F03526" w:rsidRPr="00E83204">
        <w:rPr>
          <w:color w:val="auto"/>
          <w:szCs w:val="24"/>
        </w:rPr>
        <w:t>,</w:t>
      </w:r>
      <w:r w:rsidRPr="00E83204">
        <w:rPr>
          <w:color w:val="auto"/>
          <w:szCs w:val="24"/>
        </w:rPr>
        <w:t xml:space="preserve"> </w:t>
      </w:r>
      <w:r w:rsidRPr="00595D5A">
        <w:rPr>
          <w:color w:val="auto"/>
          <w:szCs w:val="24"/>
        </w:rPr>
        <w:t>a ponadto zapewne jakaś część przedsiębiorców faktycznie działających w swoich gminach, działalność rejestruje w Tomaszowie ze względów praktycznych</w:t>
      </w:r>
      <w:r w:rsidRPr="00136EDB">
        <w:rPr>
          <w:color w:val="0070C0"/>
          <w:szCs w:val="24"/>
        </w:rPr>
        <w:t>.</w:t>
      </w:r>
    </w:p>
    <w:p w14:paraId="7C88425B" w14:textId="77777777" w:rsidR="00207B99" w:rsidRPr="00136EDB" w:rsidRDefault="00207B99" w:rsidP="009C44D6">
      <w:pPr>
        <w:spacing w:before="120" w:after="120" w:line="240" w:lineRule="auto"/>
        <w:ind w:left="11" w:hanging="11"/>
        <w:jc w:val="both"/>
        <w:rPr>
          <w:color w:val="0070C0"/>
          <w:szCs w:val="24"/>
        </w:rPr>
      </w:pPr>
    </w:p>
    <w:p w14:paraId="041DE1E7" w14:textId="77777777" w:rsidR="00136EDB" w:rsidRPr="00595D5A" w:rsidRDefault="00136EDB">
      <w:pPr>
        <w:pStyle w:val="Akapitzlist"/>
        <w:numPr>
          <w:ilvl w:val="0"/>
          <w:numId w:val="46"/>
        </w:numPr>
        <w:spacing w:before="120" w:after="120" w:line="240" w:lineRule="auto"/>
        <w:jc w:val="both"/>
        <w:rPr>
          <w:b/>
          <w:bCs/>
          <w:color w:val="auto"/>
          <w:szCs w:val="24"/>
        </w:rPr>
      </w:pPr>
      <w:r w:rsidRPr="00595D5A">
        <w:rPr>
          <w:b/>
          <w:bCs/>
          <w:color w:val="auto"/>
          <w:szCs w:val="24"/>
        </w:rPr>
        <w:t>Dochody budżetów gmin z udziału w PIT</w:t>
      </w:r>
    </w:p>
    <w:p w14:paraId="66A65C44" w14:textId="4900EF9B" w:rsidR="004851F2" w:rsidRPr="00595D5A" w:rsidRDefault="00F03526" w:rsidP="00C42F59">
      <w:pPr>
        <w:spacing w:before="120" w:after="120" w:line="240" w:lineRule="auto"/>
        <w:ind w:left="11" w:hanging="11"/>
        <w:jc w:val="both"/>
        <w:rPr>
          <w:color w:val="auto"/>
          <w:szCs w:val="24"/>
        </w:rPr>
      </w:pPr>
      <w:r w:rsidRPr="00595D5A">
        <w:rPr>
          <w:color w:val="auto"/>
          <w:szCs w:val="24"/>
        </w:rPr>
        <w:t>D</w:t>
      </w:r>
      <w:r w:rsidR="00136EDB" w:rsidRPr="00595D5A">
        <w:rPr>
          <w:color w:val="auto"/>
          <w:szCs w:val="24"/>
        </w:rPr>
        <w:t xml:space="preserve">ochody wszystkich budżetów z udziału w PIT rosną i to dynamicznie. Ogólnie w okresie 2009–2019 kwota zbieranego dochodu z PIT wzrosła niemal trzykrotnie (dokładnie: 2,89 razy). Wzrost był jednak zróżnicowany: najbardziej poprawiła się sytuacja w </w:t>
      </w:r>
      <w:r w:rsidRPr="00595D5A">
        <w:rPr>
          <w:color w:val="auto"/>
          <w:szCs w:val="24"/>
        </w:rPr>
        <w:t xml:space="preserve">gminie </w:t>
      </w:r>
      <w:r w:rsidR="00136EDB" w:rsidRPr="00595D5A">
        <w:rPr>
          <w:color w:val="auto"/>
          <w:szCs w:val="24"/>
        </w:rPr>
        <w:t>Tarnawat</w:t>
      </w:r>
      <w:r w:rsidRPr="00595D5A">
        <w:rPr>
          <w:color w:val="auto"/>
          <w:szCs w:val="24"/>
        </w:rPr>
        <w:t>ka</w:t>
      </w:r>
      <w:r w:rsidR="00136EDB" w:rsidRPr="00595D5A">
        <w:rPr>
          <w:color w:val="auto"/>
          <w:szCs w:val="24"/>
        </w:rPr>
        <w:t xml:space="preserve"> (3,5-krotnie), ponad trzykrotnie w </w:t>
      </w:r>
      <w:r w:rsidRPr="00595D5A">
        <w:rPr>
          <w:color w:val="auto"/>
          <w:szCs w:val="24"/>
        </w:rPr>
        <w:t xml:space="preserve">gminach </w:t>
      </w:r>
      <w:r w:rsidR="00136EDB" w:rsidRPr="00595D5A">
        <w:rPr>
          <w:color w:val="auto"/>
          <w:szCs w:val="24"/>
        </w:rPr>
        <w:t>Su</w:t>
      </w:r>
      <w:r w:rsidRPr="00595D5A">
        <w:rPr>
          <w:color w:val="auto"/>
          <w:szCs w:val="24"/>
        </w:rPr>
        <w:t>siec</w:t>
      </w:r>
      <w:r w:rsidR="00136EDB" w:rsidRPr="00595D5A">
        <w:rPr>
          <w:color w:val="auto"/>
          <w:szCs w:val="24"/>
        </w:rPr>
        <w:t>, Krynic</w:t>
      </w:r>
      <w:r w:rsidRPr="00595D5A">
        <w:rPr>
          <w:color w:val="auto"/>
          <w:szCs w:val="24"/>
        </w:rPr>
        <w:t>e</w:t>
      </w:r>
      <w:r w:rsidR="00136EDB" w:rsidRPr="00595D5A">
        <w:rPr>
          <w:color w:val="auto"/>
          <w:szCs w:val="24"/>
        </w:rPr>
        <w:t xml:space="preserve"> i Bełż</w:t>
      </w:r>
      <w:r w:rsidRPr="00595D5A">
        <w:rPr>
          <w:color w:val="auto"/>
          <w:szCs w:val="24"/>
        </w:rPr>
        <w:t>ec</w:t>
      </w:r>
      <w:r w:rsidR="00136EDB" w:rsidRPr="00595D5A">
        <w:rPr>
          <w:color w:val="auto"/>
          <w:szCs w:val="24"/>
        </w:rPr>
        <w:t xml:space="preserve">, niemal trzykrotnie w </w:t>
      </w:r>
      <w:r w:rsidRPr="00595D5A">
        <w:rPr>
          <w:color w:val="auto"/>
          <w:szCs w:val="24"/>
        </w:rPr>
        <w:t xml:space="preserve">gminach </w:t>
      </w:r>
      <w:r w:rsidR="00136EDB" w:rsidRPr="00595D5A">
        <w:rPr>
          <w:color w:val="auto"/>
          <w:szCs w:val="24"/>
        </w:rPr>
        <w:t xml:space="preserve">Narol i Tomaszów </w:t>
      </w:r>
      <w:r w:rsidRPr="00595D5A">
        <w:rPr>
          <w:color w:val="auto"/>
          <w:szCs w:val="24"/>
        </w:rPr>
        <w:t xml:space="preserve">Lubelski </w:t>
      </w:r>
      <w:r w:rsidR="00136EDB" w:rsidRPr="00595D5A">
        <w:rPr>
          <w:color w:val="auto"/>
          <w:szCs w:val="24"/>
        </w:rPr>
        <w:t xml:space="preserve">i niemal dwuipółkrotnie w </w:t>
      </w:r>
      <w:r w:rsidRPr="00595D5A">
        <w:rPr>
          <w:color w:val="auto"/>
          <w:szCs w:val="24"/>
        </w:rPr>
        <w:t xml:space="preserve">gminie </w:t>
      </w:r>
      <w:r w:rsidR="00136EDB" w:rsidRPr="00595D5A">
        <w:rPr>
          <w:color w:val="auto"/>
          <w:szCs w:val="24"/>
        </w:rPr>
        <w:t>Lubycz</w:t>
      </w:r>
      <w:r w:rsidRPr="00595D5A">
        <w:rPr>
          <w:color w:val="auto"/>
          <w:szCs w:val="24"/>
        </w:rPr>
        <w:t>a Królewska</w:t>
      </w:r>
      <w:r w:rsidR="00136EDB" w:rsidRPr="00595D5A">
        <w:rPr>
          <w:color w:val="auto"/>
          <w:szCs w:val="24"/>
        </w:rPr>
        <w:t xml:space="preserve">. Najmniej, ale także niemal dwukrotnie wzrosły dochody z PIT w mieście Tomaszowie. Dochody budżetów gmin z tytułu PIT w przeliczeniu na 1 mieszkańca przez wiele lat stanowiły (w zależności od gminy) od  35% do  55% wartości dla województwa lubelskiego (wyjątkiem było miasto Tomaszów Lubelski, gdzie wartość ta przewyższała wartość dla regionu). Natomiast rok 2022 był pierwszym, gdy wskaźnik ten we wszystkich gminach zaczął przybliżać się do wartości regionalnej. Częściowo jest to efekt statystyczny, wynikający ze spadku liczby mieszkańców, ale częściowo jest to pochodna bardziej dynamicznego niż średnio w regionie zwiększenia wartości przychodów z PIT.  </w:t>
      </w:r>
      <w:r w:rsidR="00136EDB" w:rsidRPr="00595D5A">
        <w:rPr>
          <w:b/>
          <w:bCs/>
          <w:color w:val="auto"/>
          <w:szCs w:val="24"/>
        </w:rPr>
        <w:t>Należy uważać PIT za istotne i przyszłościowe źródło dochodów budżetów samorządowych na obszarze Partnerstwa</w:t>
      </w:r>
      <w:r w:rsidR="00136EDB" w:rsidRPr="00595D5A">
        <w:rPr>
          <w:color w:val="auto"/>
          <w:szCs w:val="24"/>
        </w:rPr>
        <w:t xml:space="preserve">. </w:t>
      </w:r>
    </w:p>
    <w:p w14:paraId="46625CE7" w14:textId="77777777" w:rsidR="00207B99" w:rsidRPr="00136EDB" w:rsidRDefault="00207B99" w:rsidP="009C44D6">
      <w:pPr>
        <w:spacing w:before="120" w:after="120" w:line="240" w:lineRule="auto"/>
        <w:jc w:val="both"/>
        <w:rPr>
          <w:color w:val="0070C0"/>
          <w:szCs w:val="24"/>
        </w:rPr>
      </w:pPr>
    </w:p>
    <w:p w14:paraId="2CC7F4A3" w14:textId="77777777" w:rsidR="00136EDB" w:rsidRPr="00595D5A" w:rsidRDefault="00136EDB">
      <w:pPr>
        <w:pStyle w:val="Akapitzlist"/>
        <w:numPr>
          <w:ilvl w:val="0"/>
          <w:numId w:val="46"/>
        </w:numPr>
        <w:spacing w:before="120" w:after="120" w:line="240" w:lineRule="auto"/>
        <w:rPr>
          <w:b/>
          <w:bCs/>
          <w:color w:val="auto"/>
          <w:szCs w:val="24"/>
        </w:rPr>
      </w:pPr>
      <w:r w:rsidRPr="00595D5A">
        <w:rPr>
          <w:b/>
          <w:bCs/>
          <w:color w:val="auto"/>
          <w:szCs w:val="24"/>
        </w:rPr>
        <w:t xml:space="preserve">Rynek pracy </w:t>
      </w:r>
    </w:p>
    <w:p w14:paraId="0E00E8CF" w14:textId="5EBFE2BE" w:rsidR="00136EDB" w:rsidRPr="00595D5A" w:rsidRDefault="00136EDB" w:rsidP="00C42F59">
      <w:pPr>
        <w:spacing w:before="120" w:after="120" w:line="240" w:lineRule="auto"/>
        <w:ind w:left="11" w:hanging="11"/>
        <w:jc w:val="both"/>
        <w:rPr>
          <w:b/>
          <w:bCs/>
          <w:color w:val="auto"/>
          <w:szCs w:val="24"/>
        </w:rPr>
      </w:pPr>
      <w:r w:rsidRPr="00595D5A">
        <w:rPr>
          <w:color w:val="auto"/>
          <w:szCs w:val="24"/>
        </w:rPr>
        <w:t>Istotnym zjawiskiem w kontekście kondycji rynku pracy jest zastępowalność pokoleń.</w:t>
      </w:r>
      <w:r w:rsidRPr="00595D5A">
        <w:rPr>
          <w:b/>
          <w:bCs/>
          <w:color w:val="auto"/>
          <w:szCs w:val="24"/>
        </w:rPr>
        <w:t xml:space="preserve"> </w:t>
      </w:r>
      <w:r w:rsidRPr="00595D5A">
        <w:rPr>
          <w:color w:val="auto"/>
          <w:szCs w:val="24"/>
        </w:rPr>
        <w:t xml:space="preserve">Sytuacja w gminach </w:t>
      </w:r>
      <w:r w:rsidR="00C42F59" w:rsidRPr="00595D5A">
        <w:rPr>
          <w:color w:val="auto"/>
          <w:szCs w:val="24"/>
        </w:rPr>
        <w:t>P</w:t>
      </w:r>
      <w:r w:rsidRPr="00595D5A">
        <w:rPr>
          <w:color w:val="auto"/>
          <w:szCs w:val="24"/>
        </w:rPr>
        <w:t>artnerstwa w okresie objętym analizą była zróżnicowana: Krynice i Narol już przed 2009 rokiem utraciły zastępowalność pokoleń, zaś gmin</w:t>
      </w:r>
      <w:r w:rsidR="00F03526" w:rsidRPr="00595D5A">
        <w:rPr>
          <w:color w:val="auto"/>
          <w:szCs w:val="24"/>
        </w:rPr>
        <w:t>y</w:t>
      </w:r>
      <w:r w:rsidRPr="00595D5A">
        <w:rPr>
          <w:color w:val="auto"/>
          <w:szCs w:val="24"/>
        </w:rPr>
        <w:t xml:space="preserve"> Tomaszów oraz Bełżec utrzymywały ją aż do ostatnich lat. </w:t>
      </w:r>
      <w:r w:rsidRPr="00595D5A">
        <w:rPr>
          <w:b/>
          <w:bCs/>
          <w:color w:val="auto"/>
          <w:szCs w:val="24"/>
        </w:rPr>
        <w:t>Jednak począwszy od 2019 roku w każdej z gmin Partnerstwa osoby w wieku poprodukcyjnym są liczniejsze, niż w przedprodukcyjnym. Partnerstwo utraciło zastępowalność pokoleń.</w:t>
      </w:r>
    </w:p>
    <w:p w14:paraId="53F00DA3" w14:textId="7DC7CE8C" w:rsidR="00136EDB" w:rsidRPr="00595D5A" w:rsidRDefault="00136EDB" w:rsidP="007926BF">
      <w:pPr>
        <w:pStyle w:val="Default"/>
        <w:suppressAutoHyphens/>
        <w:spacing w:before="120" w:after="120"/>
        <w:jc w:val="both"/>
        <w:rPr>
          <w:color w:val="auto"/>
        </w:rPr>
      </w:pPr>
      <w:r w:rsidRPr="00595D5A">
        <w:rPr>
          <w:color w:val="auto"/>
        </w:rPr>
        <w:t xml:space="preserve">W </w:t>
      </w:r>
      <w:r w:rsidR="00C42F59" w:rsidRPr="00595D5A">
        <w:rPr>
          <w:color w:val="auto"/>
        </w:rPr>
        <w:t>P</w:t>
      </w:r>
      <w:r w:rsidRPr="00595D5A">
        <w:rPr>
          <w:color w:val="auto"/>
        </w:rPr>
        <w:t xml:space="preserve">artnerstwie mamy do czynienia ze sporą mobilnością na lokalnym rynku pracy, przy czym prawie wszystkie gminy mają ujemne saldo: więcej osób wyjeżdża z nich do pracy niż przyjeżdża do nich do pracy. Sama mobilność nie musi alarmować, bo niemal wszystkie gminy odnotowują zarówno przyjazdy, jak i wyjazdy, więc zapewne spora ich część odbywa się pomiędzy gminami Partnerstwa. Szczególnie miasto Tomaszów Lubelski odnotowuje bardzo duży napływ pracowników. </w:t>
      </w:r>
    </w:p>
    <w:p w14:paraId="3B480826" w14:textId="46994D10" w:rsidR="00136EDB" w:rsidRPr="00595D5A" w:rsidRDefault="00136EDB" w:rsidP="007926BF">
      <w:pPr>
        <w:spacing w:before="120" w:after="120" w:line="240" w:lineRule="auto"/>
        <w:jc w:val="both"/>
        <w:rPr>
          <w:color w:val="auto"/>
          <w:szCs w:val="24"/>
        </w:rPr>
      </w:pPr>
      <w:r w:rsidRPr="00595D5A">
        <w:rPr>
          <w:color w:val="auto"/>
          <w:szCs w:val="24"/>
        </w:rPr>
        <w:t xml:space="preserve">Jednak całkowite saldo przepływów ludzi na rynku pracy także jest ujemne (-334 pracowników) więc mamy do czynienia ze zjawiskiem wyjazdów do pracy poza </w:t>
      </w:r>
      <w:r w:rsidR="007926BF" w:rsidRPr="00595D5A">
        <w:rPr>
          <w:color w:val="auto"/>
          <w:szCs w:val="24"/>
        </w:rPr>
        <w:t>obszar Partnerstwa</w:t>
      </w:r>
      <w:r w:rsidRPr="00595D5A">
        <w:rPr>
          <w:color w:val="auto"/>
          <w:szCs w:val="24"/>
        </w:rPr>
        <w:t xml:space="preserve">, które jest nie w pełni zrekompensowane przyjazdami spoza </w:t>
      </w:r>
      <w:r w:rsidR="007926BF" w:rsidRPr="00595D5A">
        <w:rPr>
          <w:color w:val="auto"/>
          <w:szCs w:val="24"/>
        </w:rPr>
        <w:t>P</w:t>
      </w:r>
      <w:r w:rsidRPr="00595D5A">
        <w:rPr>
          <w:color w:val="auto"/>
          <w:szCs w:val="24"/>
        </w:rPr>
        <w:t>artnerstwa i które – gdy przywołamy omówione poprzednio demograficzne nożyce między rocznikami 20–24 a 60–64 – jeszcze dodatkowo zubaża lokalny zasób kapitału ludzkiego na rynku pracy.</w:t>
      </w:r>
    </w:p>
    <w:p w14:paraId="556D5CCA" w14:textId="10757E1A" w:rsidR="00136EDB" w:rsidRPr="00136EDB" w:rsidRDefault="00136EDB" w:rsidP="007926BF">
      <w:pPr>
        <w:spacing w:before="120" w:after="120" w:line="240" w:lineRule="auto"/>
        <w:jc w:val="both"/>
        <w:rPr>
          <w:color w:val="0070C0"/>
          <w:szCs w:val="24"/>
        </w:rPr>
      </w:pPr>
      <w:r w:rsidRPr="00595D5A">
        <w:rPr>
          <w:color w:val="auto"/>
          <w:szCs w:val="24"/>
        </w:rPr>
        <w:t>Liczba bezrobotnych na obszarze Partnerstwa spadła od 2015</w:t>
      </w:r>
      <w:r w:rsidR="007926BF" w:rsidRPr="00595D5A">
        <w:rPr>
          <w:color w:val="auto"/>
          <w:szCs w:val="24"/>
        </w:rPr>
        <w:t xml:space="preserve"> </w:t>
      </w:r>
      <w:r w:rsidRPr="00595D5A">
        <w:rPr>
          <w:color w:val="auto"/>
          <w:szCs w:val="24"/>
        </w:rPr>
        <w:t>r. o połowę i w 2022</w:t>
      </w:r>
      <w:r w:rsidR="007926BF" w:rsidRPr="00595D5A">
        <w:rPr>
          <w:color w:val="auto"/>
          <w:szCs w:val="24"/>
        </w:rPr>
        <w:t xml:space="preserve"> </w:t>
      </w:r>
      <w:r w:rsidRPr="00595D5A">
        <w:rPr>
          <w:color w:val="auto"/>
          <w:szCs w:val="24"/>
        </w:rPr>
        <w:t>r. wyniosła 2091 osób. Stanowiło to 6,9% ogółu mieszkańców będących w wieku produkcyjnym. Mimo tego, że udział długotrwale bezrobotnych w całej populacji bezrobotnych spadł z 56% do 45% to nadal jest to największy problem. W strukturze bezrobotnych z roku na rok przybywa kobiet, które od 2019</w:t>
      </w:r>
      <w:r w:rsidR="007926BF" w:rsidRPr="00595D5A">
        <w:rPr>
          <w:color w:val="auto"/>
          <w:szCs w:val="24"/>
        </w:rPr>
        <w:t xml:space="preserve"> </w:t>
      </w:r>
      <w:r w:rsidRPr="00595D5A">
        <w:rPr>
          <w:color w:val="auto"/>
          <w:szCs w:val="24"/>
        </w:rPr>
        <w:t>r. stanowią większość</w:t>
      </w:r>
      <w:r w:rsidRPr="00136EDB">
        <w:rPr>
          <w:color w:val="0070C0"/>
          <w:szCs w:val="24"/>
        </w:rPr>
        <w:t xml:space="preserve">.   </w:t>
      </w:r>
    </w:p>
    <w:p w14:paraId="5F8D9A0E" w14:textId="3F7B0F88" w:rsidR="00136EDB" w:rsidRPr="00595D5A" w:rsidRDefault="00136EDB" w:rsidP="00083260">
      <w:pPr>
        <w:spacing w:before="120" w:after="120" w:line="240" w:lineRule="auto"/>
        <w:jc w:val="both"/>
        <w:rPr>
          <w:color w:val="auto"/>
          <w:szCs w:val="24"/>
        </w:rPr>
      </w:pPr>
      <w:r w:rsidRPr="00595D5A">
        <w:rPr>
          <w:color w:val="auto"/>
          <w:szCs w:val="24"/>
        </w:rPr>
        <w:lastRenderedPageBreak/>
        <w:t>Rolniczy charakter Partnerstwa oraz niewielkie rozmiary większości przedsiębiorstw znajdują swoje odbicie w danych prezentujących aktywność zawodową. Wskaźnik pracujących</w:t>
      </w:r>
      <w:r w:rsidRPr="00595D5A">
        <w:rPr>
          <w:rStyle w:val="Odwoanieprzypisudolnego"/>
          <w:color w:val="auto"/>
          <w:szCs w:val="24"/>
        </w:rPr>
        <w:footnoteReference w:id="2"/>
      </w:r>
      <w:r w:rsidRPr="00595D5A">
        <w:rPr>
          <w:color w:val="auto"/>
          <w:szCs w:val="24"/>
        </w:rPr>
        <w:t xml:space="preserve"> na 1 tys. mieszkańców w wieku produkcyjnym tylko w Tomaszowie Lubelskim przekracza wartość dla regionu, i to niemal dwukrotnie (w 2021r. osiągnął on wartość niemal 600 osób).  W pozostałych gminach na każdy 1 tys. ludności w wieku produkcyjnym pracuje od kilkudziesięciu do 250 osób. Co istotne, o ile wskaźnik dla Podkarpacia, Lubelskiego i Tomaszowa Lubelskiego </w:t>
      </w:r>
      <w:r w:rsidR="00AB6CEA" w:rsidRPr="00595D5A">
        <w:rPr>
          <w:color w:val="auto"/>
          <w:szCs w:val="24"/>
        </w:rPr>
        <w:t>sukcesywnie rośnie</w:t>
      </w:r>
      <w:r w:rsidRPr="00595D5A">
        <w:rPr>
          <w:color w:val="auto"/>
          <w:szCs w:val="24"/>
        </w:rPr>
        <w:t xml:space="preserve">, to w pozostałych gminach nie widać wyraźnej tendencji poprawy. </w:t>
      </w:r>
    </w:p>
    <w:p w14:paraId="565C01C5" w14:textId="77777777" w:rsidR="00136EDB" w:rsidRPr="00595D5A" w:rsidRDefault="00136EDB" w:rsidP="00083260">
      <w:pPr>
        <w:spacing w:before="120" w:after="120" w:line="240" w:lineRule="auto"/>
        <w:jc w:val="both"/>
        <w:rPr>
          <w:color w:val="auto"/>
          <w:szCs w:val="24"/>
        </w:rPr>
      </w:pPr>
      <w:r w:rsidRPr="00595D5A">
        <w:rPr>
          <w:color w:val="auto"/>
          <w:szCs w:val="24"/>
        </w:rPr>
        <w:t xml:space="preserve">Dla porównania, zgodnie z danymi Powszechnego Spisu Rolnego 2020 w rolnictwie na terenie Partnerstwa pracowały 363 osoby na każde 1 tys. osób w wieku produkcyjnym. </w:t>
      </w:r>
    </w:p>
    <w:p w14:paraId="73D64018" w14:textId="77777777" w:rsidR="00207B99" w:rsidRPr="00595D5A" w:rsidRDefault="00207B99" w:rsidP="00083260">
      <w:pPr>
        <w:spacing w:before="120" w:after="120" w:line="240" w:lineRule="auto"/>
        <w:jc w:val="both"/>
        <w:rPr>
          <w:color w:val="auto"/>
          <w:szCs w:val="24"/>
        </w:rPr>
      </w:pPr>
    </w:p>
    <w:p w14:paraId="4379DE60" w14:textId="77777777" w:rsidR="0086754E" w:rsidRPr="00595D5A" w:rsidRDefault="0086754E" w:rsidP="00083260">
      <w:pPr>
        <w:pStyle w:val="Akapitzlist"/>
        <w:numPr>
          <w:ilvl w:val="0"/>
          <w:numId w:val="46"/>
        </w:numPr>
        <w:spacing w:before="120" w:after="120" w:line="240" w:lineRule="auto"/>
        <w:rPr>
          <w:b/>
          <w:bCs/>
          <w:color w:val="auto"/>
          <w:szCs w:val="24"/>
        </w:rPr>
      </w:pPr>
      <w:bookmarkStart w:id="5" w:name="_Hlk173221663"/>
      <w:r w:rsidRPr="00595D5A">
        <w:rPr>
          <w:b/>
          <w:bCs/>
          <w:color w:val="auto"/>
          <w:szCs w:val="24"/>
        </w:rPr>
        <w:t>Rolnictwo</w:t>
      </w:r>
    </w:p>
    <w:p w14:paraId="3554DF1E" w14:textId="77777777" w:rsidR="0086754E" w:rsidRPr="00595D5A" w:rsidRDefault="0086754E" w:rsidP="00083260">
      <w:pPr>
        <w:spacing w:before="120" w:after="120" w:line="240" w:lineRule="auto"/>
        <w:jc w:val="both"/>
        <w:rPr>
          <w:color w:val="auto"/>
          <w:szCs w:val="24"/>
        </w:rPr>
      </w:pPr>
      <w:r w:rsidRPr="00595D5A">
        <w:rPr>
          <w:color w:val="auto"/>
          <w:szCs w:val="24"/>
        </w:rPr>
        <w:t xml:space="preserve">Partnerstwo w większości składa się z terenów wiejskich i rolnictwo jest wciąż znaczącą gałęzią lokalnej gospodarki. Lepszymi warunkami dla produkcji rolnej charakteryzują się gminy Partnerstwa położone w północnej i wschodniej jego części, ale należy podkreślić, że wskaźnik waloryzacji rolniczej przestrzeni produkcyjnej poniżej 60 pkt ma tylko gmina Susiec (średni wskaźnik dla Polski to 66,6 pkt). Poziom zagrożenia suszą rolniczą jest czynnikiem który dla całego obszaru Partnerstwa wypada korzystnie  - zagrożenie to należy uznać za niskie. Na terenie gmin Partnerskich występują obręby ONW (im bardziej na południe tym liczba ONW jest większa), przy czym większość z nich należy do tzw. typu specyficznego  - </w:t>
      </w:r>
      <w:r w:rsidRPr="00595D5A">
        <w:rPr>
          <w:color w:val="auto"/>
          <w:szCs w:val="24"/>
          <w:shd w:val="clear" w:color="auto" w:fill="FFFFFF"/>
        </w:rPr>
        <w:t xml:space="preserve">niekorzystne warunki o walorach przyrodniczo-turystycznych. Wskazuje on na ograniczenia w produkcji rolnej, a jednocześnie konieczność kontynuacji gospodarowania gruntami w celu zachowania lub poprawy środowiska, utrzymania terenów wiejskich, zachowania potencjału turystycznego obszaru. </w:t>
      </w:r>
    </w:p>
    <w:bookmarkEnd w:id="5"/>
    <w:p w14:paraId="14005E5D" w14:textId="77777777" w:rsidR="0086754E" w:rsidRPr="00595D5A" w:rsidRDefault="0086754E" w:rsidP="00083260">
      <w:pPr>
        <w:spacing w:before="120" w:after="120" w:line="240" w:lineRule="auto"/>
        <w:jc w:val="both"/>
        <w:rPr>
          <w:color w:val="auto"/>
          <w:szCs w:val="24"/>
        </w:rPr>
      </w:pPr>
      <w:r w:rsidRPr="00595D5A">
        <w:rPr>
          <w:color w:val="auto"/>
          <w:szCs w:val="24"/>
        </w:rPr>
        <w:t xml:space="preserve">Okres pomiędzy dwoma spisami rolnymi (2010 – 2020) wskazuje na znaczące zmiany jakie zaszły w rolnictwie na terenie Partnerstwa. Liczba gospodarstw spadła z 10 555 do 5 473. Zmian tych należy upatrywać w likwidacji gospodarstw przez osoby starsze nie mające sukcesorów, ograniczeniu tzw. dwuzawodowości (łączenie prowadzenia gospodarstwa rolnego z pracą u innego pracodawcy) oraz profesjonalizacji gospodarstw (powiększanie areałów, mechanizacja, zwiększenie produkcji na sprzedaż). Mimo to rolnictwo na tym terenie wciąż angażuje wielu mieszkańców – 36% osób w wieku produkcyjnym pracuje w rolnictwie. </w:t>
      </w:r>
    </w:p>
    <w:p w14:paraId="6D30CECE" w14:textId="3D67B25C" w:rsidR="0086754E" w:rsidRPr="00595D5A" w:rsidRDefault="0086754E" w:rsidP="00083260">
      <w:pPr>
        <w:spacing w:before="120" w:after="120" w:line="240" w:lineRule="auto"/>
        <w:jc w:val="both"/>
        <w:rPr>
          <w:color w:val="auto"/>
          <w:szCs w:val="24"/>
        </w:rPr>
      </w:pPr>
      <w:r w:rsidRPr="00595D5A">
        <w:rPr>
          <w:color w:val="auto"/>
          <w:szCs w:val="24"/>
        </w:rPr>
        <w:t>Struktura agrarna na terenie Partnerstwa jest niekorzystna ze względu na rozdrobnienie, które ukształtowało się w okresie przed</w:t>
      </w:r>
      <w:r w:rsidR="0066494B" w:rsidRPr="00595D5A">
        <w:rPr>
          <w:color w:val="auto"/>
          <w:szCs w:val="24"/>
        </w:rPr>
        <w:t>-</w:t>
      </w:r>
      <w:r w:rsidRPr="00595D5A">
        <w:rPr>
          <w:color w:val="auto"/>
          <w:szCs w:val="24"/>
        </w:rPr>
        <w:t xml:space="preserve"> i powojennym, a następnie pogłębiało przez lata. Przemiany ostatniej dekady powoli zmieniają tę sytuację. Wciąż jednak średnia powierzchnia użytków rolnych w gospodarstwie rolnym w Partnerstwie wynosi 6,17 ha, odsetek gospodarstw poniżej 1 ha wynosi nadal niemal 20%, a gospodarstwa do 3 ha stanowią niemal 65% ogólnej liczby gospodarstw. Dodatkowym czynnikiem radykalnie pogarszającym warunki gospodarowania jest roz</w:t>
      </w:r>
      <w:r w:rsidR="00056466" w:rsidRPr="00595D5A">
        <w:rPr>
          <w:color w:val="auto"/>
          <w:szCs w:val="24"/>
        </w:rPr>
        <w:t>drobnienie</w:t>
      </w:r>
      <w:r w:rsidRPr="00595D5A">
        <w:rPr>
          <w:color w:val="auto"/>
          <w:szCs w:val="24"/>
        </w:rPr>
        <w:t xml:space="preserve"> pól (grunty jednego gospodarstwa dość często składają się z kilkunastu działek w odległych lokalizacjach). To bardzo podnosi koszty gospodarowania, ale stanowi jednocześnie o zachowaniu walorów krajobrazowych.</w:t>
      </w:r>
    </w:p>
    <w:p w14:paraId="299EE2C8" w14:textId="776AD1BE" w:rsidR="00136EDB" w:rsidRDefault="0086754E" w:rsidP="00083260">
      <w:pPr>
        <w:spacing w:before="120" w:after="120" w:line="240" w:lineRule="auto"/>
        <w:ind w:left="11" w:hanging="11"/>
        <w:jc w:val="both"/>
        <w:rPr>
          <w:color w:val="0070C0"/>
          <w:szCs w:val="24"/>
        </w:rPr>
      </w:pPr>
      <w:r w:rsidRPr="00595D5A">
        <w:rPr>
          <w:color w:val="auto"/>
          <w:szCs w:val="24"/>
        </w:rPr>
        <w:t>Większość gospodarstw prowadzi działalność w formie ekstensywnej, co wpływa na dobrą jakość produktów rolnych. Ponadto, sukcesywnie rozwija się produkcja ekologiczna (w 2022</w:t>
      </w:r>
      <w:r w:rsidR="00D22261" w:rsidRPr="00595D5A">
        <w:rPr>
          <w:color w:val="auto"/>
          <w:szCs w:val="24"/>
        </w:rPr>
        <w:t xml:space="preserve"> roku</w:t>
      </w:r>
      <w:r w:rsidRPr="00595D5A">
        <w:rPr>
          <w:color w:val="auto"/>
          <w:szCs w:val="24"/>
        </w:rPr>
        <w:t xml:space="preserve"> na terenie Partnerstwa działalność prowadziło 53 producentów ekologicznych). </w:t>
      </w:r>
      <w:r w:rsidRPr="00595D5A">
        <w:rPr>
          <w:color w:val="auto"/>
          <w:szCs w:val="24"/>
        </w:rPr>
        <w:lastRenderedPageBreak/>
        <w:t>Tradycyjne rolnictwo i wysokiej jakości płody rolne mogą stanowić ważny wkład w zrównoważony rozwój tego obszaru</w:t>
      </w:r>
      <w:r w:rsidR="00207B99" w:rsidRPr="00595D5A">
        <w:rPr>
          <w:color w:val="auto"/>
          <w:szCs w:val="24"/>
        </w:rPr>
        <w:t>.</w:t>
      </w:r>
    </w:p>
    <w:p w14:paraId="31255BF8" w14:textId="77777777" w:rsidR="00207B99" w:rsidRDefault="00207B99" w:rsidP="00083260">
      <w:pPr>
        <w:spacing w:before="120" w:after="120" w:line="240" w:lineRule="auto"/>
        <w:jc w:val="both"/>
        <w:rPr>
          <w:color w:val="0070C0"/>
          <w:szCs w:val="24"/>
        </w:rPr>
      </w:pPr>
    </w:p>
    <w:p w14:paraId="00431E84" w14:textId="77777777" w:rsidR="0086754E" w:rsidRPr="00595D5A" w:rsidRDefault="0086754E" w:rsidP="00083260">
      <w:pPr>
        <w:pStyle w:val="Akapitzlist"/>
        <w:numPr>
          <w:ilvl w:val="0"/>
          <w:numId w:val="46"/>
        </w:numPr>
        <w:spacing w:before="120" w:after="120" w:line="240" w:lineRule="auto"/>
        <w:rPr>
          <w:b/>
          <w:bCs/>
          <w:color w:val="auto"/>
          <w:sz w:val="23"/>
          <w:szCs w:val="23"/>
        </w:rPr>
      </w:pPr>
      <w:r w:rsidRPr="00595D5A">
        <w:rPr>
          <w:b/>
          <w:bCs/>
          <w:color w:val="auto"/>
          <w:sz w:val="23"/>
          <w:szCs w:val="23"/>
        </w:rPr>
        <w:t>Turystyka</w:t>
      </w:r>
    </w:p>
    <w:p w14:paraId="29F66BFF" w14:textId="77777777" w:rsidR="0086754E" w:rsidRPr="00595D5A" w:rsidRDefault="0086754E" w:rsidP="00083260">
      <w:pPr>
        <w:spacing w:before="120" w:after="120" w:line="240" w:lineRule="auto"/>
        <w:jc w:val="both"/>
        <w:rPr>
          <w:color w:val="auto"/>
          <w:szCs w:val="24"/>
        </w:rPr>
      </w:pPr>
      <w:r w:rsidRPr="00595D5A">
        <w:rPr>
          <w:color w:val="auto"/>
          <w:szCs w:val="24"/>
        </w:rPr>
        <w:t>Potencjał turystyczny Partnerstwa należy zdecydowanie oceniać jako duży, jednak wymagający długoletniego i konsekwentnego programu rozwijania go. W większości nie jest obecnie przekształcony w konkretne produkty turystyczne, które mogłyby mieć istotne znaczenie dla lokalnej gospodarki.</w:t>
      </w:r>
    </w:p>
    <w:p w14:paraId="6D99D866" w14:textId="5A1E3672" w:rsidR="0086754E" w:rsidRPr="00595D5A" w:rsidRDefault="0086754E" w:rsidP="00083260">
      <w:pPr>
        <w:spacing w:before="120" w:after="120" w:line="240" w:lineRule="auto"/>
        <w:jc w:val="both"/>
        <w:rPr>
          <w:color w:val="auto"/>
          <w:szCs w:val="24"/>
        </w:rPr>
      </w:pPr>
      <w:r w:rsidRPr="00595D5A">
        <w:rPr>
          <w:color w:val="auto"/>
          <w:szCs w:val="24"/>
        </w:rPr>
        <w:t>O atrakcyjności turystycznej Roztocza decydują w szczególności unikalne krajobrazy. Składa się na nie z jednej strony zestaw czynników naturalnych: specyficzne, bardzo ciekawe ukształtowanie terenu i zróżnicowana roślinność, w tym zespoły leśne, oraz unikatowe walory geologiczne, a z drugiej strony – zestaw czynników antropogenicznych: tradycyjny krajobraz kulturowy wsi z zachowanym drewnianym budownictwem oraz spotykany tu nadal dość powszechnie typ gospodarki rolnej o bardzo dużym rozdrobnieniu użytków rolnych</w:t>
      </w:r>
      <w:r w:rsidR="0066285D" w:rsidRPr="00595D5A">
        <w:rPr>
          <w:color w:val="auto"/>
          <w:szCs w:val="24"/>
        </w:rPr>
        <w:t>,</w:t>
      </w:r>
      <w:r w:rsidRPr="00595D5A">
        <w:rPr>
          <w:color w:val="auto"/>
          <w:szCs w:val="24"/>
        </w:rPr>
        <w:t xml:space="preserve"> tworzących w terenie swoistą mozaikę pól, z licznymi </w:t>
      </w:r>
      <w:proofErr w:type="spellStart"/>
      <w:r w:rsidRPr="00595D5A">
        <w:rPr>
          <w:color w:val="auto"/>
          <w:szCs w:val="24"/>
        </w:rPr>
        <w:t>zadrzewieniami</w:t>
      </w:r>
      <w:proofErr w:type="spellEnd"/>
      <w:r w:rsidRPr="00595D5A">
        <w:rPr>
          <w:color w:val="auto"/>
          <w:szCs w:val="24"/>
        </w:rPr>
        <w:t xml:space="preserve"> śródpolnymi zachowanymi na miedzach. Połączenie tych obu elementów – pofałdowania terenu i mozaiki pól – składa się na krajobraz niespotykany w innych częściach Europy.</w:t>
      </w:r>
    </w:p>
    <w:p w14:paraId="420FA336" w14:textId="50A55AF5" w:rsidR="0086754E" w:rsidRPr="00595D5A" w:rsidRDefault="0086754E" w:rsidP="00083260">
      <w:pPr>
        <w:spacing w:before="120" w:after="120" w:line="240" w:lineRule="auto"/>
        <w:jc w:val="both"/>
        <w:rPr>
          <w:color w:val="auto"/>
          <w:szCs w:val="24"/>
        </w:rPr>
      </w:pPr>
      <w:r w:rsidRPr="00595D5A">
        <w:rPr>
          <w:color w:val="auto"/>
          <w:szCs w:val="24"/>
        </w:rPr>
        <w:t xml:space="preserve">Rodzaje turystyki o największym potencjale rozwojowym i w efekcie komercyjnym to: turystyka rowerowa, turystyczne narciarstwo biegowe, narciarstwo zjazdowe, turystyka </w:t>
      </w:r>
      <w:proofErr w:type="spellStart"/>
      <w:r w:rsidRPr="00595D5A">
        <w:rPr>
          <w:color w:val="auto"/>
          <w:szCs w:val="24"/>
        </w:rPr>
        <w:t>kamperowa</w:t>
      </w:r>
      <w:proofErr w:type="spellEnd"/>
      <w:r w:rsidRPr="00595D5A">
        <w:rPr>
          <w:color w:val="auto"/>
          <w:szCs w:val="24"/>
        </w:rPr>
        <w:t>, turystyka sanatoryjna, a także turystyka pamięci - Muzeum  w Bełżcu. Ze względu na specyfikę muzeum jest ono trudne do wkomponowywania w szersze produkty turystyczne, ale należy takie zadanie podjąć. Z wywiadów wynika</w:t>
      </w:r>
      <w:r w:rsidR="0066285D" w:rsidRPr="00595D5A">
        <w:rPr>
          <w:color w:val="auto"/>
          <w:szCs w:val="24"/>
        </w:rPr>
        <w:t>,</w:t>
      </w:r>
      <w:r w:rsidRPr="00595D5A">
        <w:rPr>
          <w:color w:val="auto"/>
          <w:szCs w:val="24"/>
        </w:rPr>
        <w:t xml:space="preserve"> że obecnie dzieje się to i tak: turyści przyjeżdżający na kilkudniowe pobyty w celach rekreacyjnych sami decydują się włączyć ten punkt do swoich programów pobytu. </w:t>
      </w:r>
    </w:p>
    <w:p w14:paraId="6CF526A8" w14:textId="77777777" w:rsidR="0086754E" w:rsidRPr="00595D5A" w:rsidRDefault="0086754E" w:rsidP="00083260">
      <w:pPr>
        <w:spacing w:before="120" w:after="120" w:line="240" w:lineRule="auto"/>
        <w:ind w:left="11" w:hanging="11"/>
        <w:jc w:val="both"/>
        <w:rPr>
          <w:color w:val="auto"/>
          <w:szCs w:val="24"/>
        </w:rPr>
      </w:pPr>
      <w:r w:rsidRPr="00595D5A">
        <w:rPr>
          <w:color w:val="auto"/>
          <w:szCs w:val="24"/>
        </w:rPr>
        <w:t>Wysoką atrakcyjnością cechuje się szlak cerkiewny. Architektura sakralna Roztocza jest bardzo ważnym zasobem kulturowym, dokumentującym ślady przenikania się kultur – wschodniej i zachodniej. Szczególną rolę odgrywają tutaj cerkwie greckokatolickie, których współcześnie zostało już bardzo niewiele.</w:t>
      </w:r>
    </w:p>
    <w:p w14:paraId="13D8E548" w14:textId="77777777" w:rsidR="0086754E" w:rsidRPr="00595D5A" w:rsidRDefault="0086754E" w:rsidP="00083260">
      <w:pPr>
        <w:spacing w:before="120" w:after="120" w:line="240" w:lineRule="auto"/>
        <w:ind w:left="11" w:hanging="11"/>
        <w:jc w:val="both"/>
        <w:rPr>
          <w:color w:val="auto"/>
          <w:szCs w:val="24"/>
        </w:rPr>
      </w:pPr>
      <w:r w:rsidRPr="00595D5A">
        <w:rPr>
          <w:color w:val="auto"/>
          <w:szCs w:val="24"/>
        </w:rPr>
        <w:t>Jednym z ważnych potencjałów atrakcyjności turystycznej jest przeszłość historyczna obszaru Partnerstwa, w tym położenie w centrum obszaru historycznych Grodów Czerwieńskich.</w:t>
      </w:r>
    </w:p>
    <w:p w14:paraId="4502DBD5" w14:textId="729F4623" w:rsidR="00D22261" w:rsidRPr="00595D5A" w:rsidRDefault="0086754E" w:rsidP="00083260">
      <w:pPr>
        <w:spacing w:before="120" w:after="120" w:line="240" w:lineRule="auto"/>
        <w:ind w:left="11" w:hanging="11"/>
        <w:jc w:val="both"/>
        <w:rPr>
          <w:color w:val="auto"/>
          <w:szCs w:val="24"/>
        </w:rPr>
      </w:pPr>
      <w:r w:rsidRPr="00595D5A">
        <w:rPr>
          <w:color w:val="auto"/>
          <w:szCs w:val="24"/>
        </w:rPr>
        <w:t>Ponadto należy zwrócić uwagę na znaczący potencjał turystyczny oparty na historii obu Wojen światowych i okresu międzywojennego</w:t>
      </w:r>
      <w:r w:rsidR="0066285D" w:rsidRPr="00595D5A">
        <w:rPr>
          <w:color w:val="auto"/>
          <w:szCs w:val="24"/>
        </w:rPr>
        <w:t>,</w:t>
      </w:r>
      <w:r w:rsidRPr="00595D5A">
        <w:rPr>
          <w:color w:val="auto"/>
          <w:szCs w:val="24"/>
        </w:rPr>
        <w:t xml:space="preserve"> w szczególności rekonstrukcji historycznych.</w:t>
      </w:r>
    </w:p>
    <w:p w14:paraId="365A0C25" w14:textId="359CB4FD" w:rsidR="0086754E" w:rsidRDefault="0086754E" w:rsidP="00083260">
      <w:pPr>
        <w:spacing w:before="120" w:after="120" w:line="240" w:lineRule="auto"/>
        <w:ind w:left="11" w:firstLine="0"/>
        <w:jc w:val="both"/>
        <w:rPr>
          <w:color w:val="0070C0"/>
          <w:szCs w:val="24"/>
        </w:rPr>
      </w:pPr>
      <w:r w:rsidRPr="00595D5A">
        <w:rPr>
          <w:color w:val="auto"/>
          <w:szCs w:val="24"/>
        </w:rPr>
        <w:t xml:space="preserve">Innym wyróżnikiem Partnerstwa jest </w:t>
      </w:r>
      <w:r w:rsidRPr="00595D5A">
        <w:rPr>
          <w:b/>
          <w:bCs/>
          <w:color w:val="auto"/>
          <w:szCs w:val="24"/>
        </w:rPr>
        <w:t>bogactwo form przyrody nieożywionej</w:t>
      </w:r>
      <w:r w:rsidRPr="00595D5A">
        <w:rPr>
          <w:color w:val="auto"/>
          <w:szCs w:val="24"/>
        </w:rPr>
        <w:t xml:space="preserve">. Szczególną osobliwością - na skalę europejską - jest występowanie na terenie gminy Lubycza Królewska fragmentów </w:t>
      </w:r>
      <w:proofErr w:type="spellStart"/>
      <w:r w:rsidRPr="00595D5A">
        <w:rPr>
          <w:color w:val="auto"/>
          <w:szCs w:val="24"/>
        </w:rPr>
        <w:t>skrzemieniałych</w:t>
      </w:r>
      <w:proofErr w:type="spellEnd"/>
      <w:r w:rsidRPr="00595D5A">
        <w:rPr>
          <w:color w:val="auto"/>
          <w:szCs w:val="24"/>
        </w:rPr>
        <w:t xml:space="preserve"> pni drzew rosnących tu około 20 mln lat temu, w neogenie. Interesującymi formami, również z punktu widzenia edukacyjnego, są odsłonięcia morskich utworów miocenu</w:t>
      </w:r>
      <w:r w:rsidR="0066285D" w:rsidRPr="00595D5A">
        <w:rPr>
          <w:color w:val="auto"/>
          <w:szCs w:val="24"/>
        </w:rPr>
        <w:t>,</w:t>
      </w:r>
      <w:r w:rsidRPr="00595D5A">
        <w:rPr>
          <w:color w:val="auto"/>
          <w:szCs w:val="24"/>
        </w:rPr>
        <w:t xml:space="preserve"> prezentujące zróżnicowane wykształcenie tych utworów oraz stanowiska kopalnej, mioceńskiej fauny i flory. Nie mniej istotnym walorem </w:t>
      </w:r>
      <w:proofErr w:type="spellStart"/>
      <w:r w:rsidRPr="00595D5A">
        <w:rPr>
          <w:color w:val="auto"/>
          <w:szCs w:val="24"/>
        </w:rPr>
        <w:t>geoturystycznym</w:t>
      </w:r>
      <w:proofErr w:type="spellEnd"/>
      <w:r w:rsidRPr="00595D5A">
        <w:rPr>
          <w:color w:val="auto"/>
          <w:szCs w:val="24"/>
        </w:rPr>
        <w:t xml:space="preserve"> jest rzeźba, warunkowana budową geologiczną tj.: krawędzie morfologiczne, </w:t>
      </w:r>
      <w:proofErr w:type="spellStart"/>
      <w:r w:rsidRPr="00595D5A">
        <w:rPr>
          <w:color w:val="auto"/>
          <w:szCs w:val="24"/>
        </w:rPr>
        <w:t>ostańcowe</w:t>
      </w:r>
      <w:proofErr w:type="spellEnd"/>
      <w:r w:rsidRPr="00595D5A">
        <w:rPr>
          <w:color w:val="auto"/>
          <w:szCs w:val="24"/>
        </w:rPr>
        <w:t xml:space="preserve"> wzgórza, wąwozy, źródła, wodospady i przełomowe odcinki koryt rzecznych z kaskadami oraz wodospadami, a także skałki i jaskinie. Największe nagromadzenie </w:t>
      </w:r>
      <w:proofErr w:type="spellStart"/>
      <w:r w:rsidRPr="00595D5A">
        <w:rPr>
          <w:color w:val="auto"/>
          <w:szCs w:val="24"/>
        </w:rPr>
        <w:t>geostanowisk</w:t>
      </w:r>
      <w:proofErr w:type="spellEnd"/>
      <w:r w:rsidRPr="00595D5A">
        <w:rPr>
          <w:color w:val="auto"/>
          <w:szCs w:val="24"/>
        </w:rPr>
        <w:t xml:space="preserve"> występuje w pasie od Tereszpola po Horyniec-Zdrój i to one stanowią podstawę dla prowadzonych prac na rzecz ustanowienia geoparku „Kamienny Las na Roztoczu”. Założenia i idea stworzenia „Geoparku Kamienny Las na Roztoczu” zakładają rozwój </w:t>
      </w:r>
      <w:r w:rsidRPr="00595D5A">
        <w:rPr>
          <w:color w:val="auto"/>
          <w:szCs w:val="24"/>
        </w:rPr>
        <w:lastRenderedPageBreak/>
        <w:t xml:space="preserve">infrastruktury, rozwój sposobów ekspozycji eksponatów zarówno w Muzeum Skamieniałych Drzew w Siedliskach (które już obecnie dysponuje ok. 500 fragmentami </w:t>
      </w:r>
      <w:proofErr w:type="spellStart"/>
      <w:r w:rsidRPr="00595D5A">
        <w:rPr>
          <w:color w:val="auto"/>
          <w:szCs w:val="24"/>
        </w:rPr>
        <w:t>skrzemieniałych</w:t>
      </w:r>
      <w:proofErr w:type="spellEnd"/>
      <w:r w:rsidRPr="00595D5A">
        <w:rPr>
          <w:color w:val="auto"/>
          <w:szCs w:val="24"/>
        </w:rPr>
        <w:t xml:space="preserve"> drzew), jak i w innych </w:t>
      </w:r>
      <w:proofErr w:type="spellStart"/>
      <w:r w:rsidRPr="00595D5A">
        <w:rPr>
          <w:color w:val="auto"/>
          <w:szCs w:val="24"/>
        </w:rPr>
        <w:t>geostanowiskach</w:t>
      </w:r>
      <w:proofErr w:type="spellEnd"/>
      <w:r w:rsidRPr="00595D5A">
        <w:rPr>
          <w:color w:val="auto"/>
          <w:szCs w:val="24"/>
        </w:rPr>
        <w:t xml:space="preserve">. Powołanie Geoparku ma wiązać się również z powstaniem ścieżek edukacyjnych i rowerowych oraz szlaków turystycznych. Pierwsza z nich -  edukacyjna ścieżka kulturowo-przyrodnicza „Szlakiem Skamieniałych Drzew” o długości 2 km -  powstała w Siedliskach. Planowane są również działania promocyjne oraz próba uzyskania certyfikatu UNESCO. Zasoby geologiczne oraz kulturowe gmin Partnerstwa powinny być istotną częścią kształtowanego geoparku. </w:t>
      </w:r>
    </w:p>
    <w:p w14:paraId="06E7D300" w14:textId="06966CB0" w:rsidR="00D22261" w:rsidRPr="00595D5A" w:rsidRDefault="00D22261" w:rsidP="00D22261">
      <w:pPr>
        <w:spacing w:before="120" w:after="120" w:line="240" w:lineRule="auto"/>
        <w:jc w:val="both"/>
        <w:rPr>
          <w:color w:val="auto"/>
          <w:szCs w:val="24"/>
        </w:rPr>
      </w:pPr>
      <w:r w:rsidRPr="00595D5A">
        <w:rPr>
          <w:color w:val="auto"/>
          <w:szCs w:val="24"/>
        </w:rPr>
        <w:t>Turystyka jest zatem jednym z zasadniczych potencjałów rozwojowych tego terenu.</w:t>
      </w:r>
    </w:p>
    <w:p w14:paraId="3790C6F7" w14:textId="6ECAEF2E" w:rsidR="0086754E" w:rsidRPr="00595D5A" w:rsidRDefault="005B41E1" w:rsidP="009C44D6">
      <w:pPr>
        <w:spacing w:before="120" w:after="120" w:line="240" w:lineRule="auto"/>
        <w:ind w:left="11"/>
        <w:jc w:val="both"/>
        <w:rPr>
          <w:color w:val="auto"/>
          <w:szCs w:val="24"/>
        </w:rPr>
      </w:pPr>
      <w:r w:rsidRPr="00595D5A">
        <w:rPr>
          <w:color w:val="auto"/>
          <w:szCs w:val="24"/>
        </w:rPr>
        <w:t xml:space="preserve">W kontekście wzmacniania atrakcyjności turystycznej obszaru istotne znaczenie miały działania </w:t>
      </w:r>
      <w:r w:rsidR="0086754E" w:rsidRPr="00595D5A">
        <w:rPr>
          <w:color w:val="auto"/>
          <w:szCs w:val="24"/>
        </w:rPr>
        <w:t>L</w:t>
      </w:r>
      <w:r w:rsidR="006409D9" w:rsidRPr="00595D5A">
        <w:rPr>
          <w:color w:val="auto"/>
          <w:szCs w:val="24"/>
        </w:rPr>
        <w:t xml:space="preserve">ubelskiej </w:t>
      </w:r>
      <w:r w:rsidR="0086754E" w:rsidRPr="00595D5A">
        <w:rPr>
          <w:color w:val="auto"/>
          <w:szCs w:val="24"/>
        </w:rPr>
        <w:t>R</w:t>
      </w:r>
      <w:r w:rsidR="006409D9" w:rsidRPr="00595D5A">
        <w:rPr>
          <w:color w:val="auto"/>
          <w:szCs w:val="24"/>
        </w:rPr>
        <w:t xml:space="preserve">egionalnej </w:t>
      </w:r>
      <w:r w:rsidR="0086754E" w:rsidRPr="00595D5A">
        <w:rPr>
          <w:color w:val="auto"/>
          <w:szCs w:val="24"/>
        </w:rPr>
        <w:t>O</w:t>
      </w:r>
      <w:r w:rsidR="006409D9" w:rsidRPr="00595D5A">
        <w:rPr>
          <w:color w:val="auto"/>
          <w:szCs w:val="24"/>
        </w:rPr>
        <w:t xml:space="preserve">rganizacji </w:t>
      </w:r>
      <w:r w:rsidR="0086754E" w:rsidRPr="00595D5A">
        <w:rPr>
          <w:color w:val="auto"/>
          <w:szCs w:val="24"/>
        </w:rPr>
        <w:t>T</w:t>
      </w:r>
      <w:r w:rsidR="006409D9" w:rsidRPr="00595D5A">
        <w:rPr>
          <w:color w:val="auto"/>
          <w:szCs w:val="24"/>
        </w:rPr>
        <w:t>urystycznej</w:t>
      </w:r>
      <w:r w:rsidRPr="00595D5A">
        <w:rPr>
          <w:color w:val="auto"/>
          <w:szCs w:val="24"/>
        </w:rPr>
        <w:t>. Organizacja odpowiedzialna była za</w:t>
      </w:r>
      <w:r w:rsidR="0086754E" w:rsidRPr="00595D5A">
        <w:rPr>
          <w:color w:val="auto"/>
          <w:szCs w:val="24"/>
        </w:rPr>
        <w:t xml:space="preserve"> przygotowan</w:t>
      </w:r>
      <w:r w:rsidRPr="00595D5A">
        <w:rPr>
          <w:color w:val="auto"/>
          <w:szCs w:val="24"/>
        </w:rPr>
        <w:t>ie</w:t>
      </w:r>
      <w:r w:rsidR="0086754E" w:rsidRPr="00595D5A">
        <w:rPr>
          <w:color w:val="auto"/>
          <w:szCs w:val="24"/>
        </w:rPr>
        <w:t xml:space="preserve"> założe</w:t>
      </w:r>
      <w:r w:rsidR="0066285D" w:rsidRPr="00595D5A">
        <w:rPr>
          <w:color w:val="auto"/>
          <w:szCs w:val="24"/>
        </w:rPr>
        <w:t>ń</w:t>
      </w:r>
      <w:r w:rsidR="0086754E" w:rsidRPr="00595D5A">
        <w:rPr>
          <w:color w:val="auto"/>
          <w:szCs w:val="24"/>
        </w:rPr>
        <w:t xml:space="preserve"> marki turystycznej Roztocze, w ramach której organizowane są wydarzenia, prowadzona promocja Roztocza, a także </w:t>
      </w:r>
      <w:r w:rsidR="0066285D" w:rsidRPr="00595D5A">
        <w:rPr>
          <w:color w:val="auto"/>
          <w:szCs w:val="24"/>
        </w:rPr>
        <w:t xml:space="preserve">odbywa się </w:t>
      </w:r>
      <w:r w:rsidR="0086754E" w:rsidRPr="00595D5A">
        <w:rPr>
          <w:color w:val="auto"/>
          <w:szCs w:val="24"/>
        </w:rPr>
        <w:t>nadawanie certyfikatów „Marka Roztocze” produktom turystycznym, obiektom i wydarzeniom. Wykreowanie tej parasolowej marki, która ciągle jest rozwijana, należy wykorzystać w działaniach podejmowanych przez gmin</w:t>
      </w:r>
      <w:r w:rsidRPr="00595D5A">
        <w:rPr>
          <w:color w:val="auto"/>
          <w:szCs w:val="24"/>
        </w:rPr>
        <w:t>y</w:t>
      </w:r>
      <w:r w:rsidR="0086754E" w:rsidRPr="00595D5A">
        <w:rPr>
          <w:color w:val="auto"/>
          <w:szCs w:val="24"/>
        </w:rPr>
        <w:t xml:space="preserve"> Partnerstwa.</w:t>
      </w:r>
    </w:p>
    <w:p w14:paraId="3E6A98A6" w14:textId="77777777" w:rsidR="00136EDB" w:rsidRPr="0086754E" w:rsidRDefault="00136EDB" w:rsidP="009C44D6">
      <w:pPr>
        <w:ind w:left="0" w:firstLine="0"/>
        <w:rPr>
          <w:color w:val="0070C0"/>
        </w:rPr>
      </w:pPr>
    </w:p>
    <w:p w14:paraId="0B01758C" w14:textId="03D306CC" w:rsidR="00C47C84" w:rsidRPr="00400961" w:rsidRDefault="00C47C84">
      <w:pPr>
        <w:pStyle w:val="Nagwek2"/>
        <w:numPr>
          <w:ilvl w:val="1"/>
          <w:numId w:val="26"/>
        </w:numPr>
        <w:tabs>
          <w:tab w:val="center" w:pos="3528"/>
        </w:tabs>
        <w:jc w:val="both"/>
        <w:rPr>
          <w:rFonts w:eastAsia="Arial"/>
          <w:color w:val="auto"/>
          <w:sz w:val="36"/>
          <w:szCs w:val="36"/>
        </w:rPr>
      </w:pPr>
      <w:bookmarkStart w:id="6" w:name="_Toc180145220"/>
      <w:r w:rsidRPr="00400961">
        <w:rPr>
          <w:rFonts w:eastAsia="Arial"/>
          <w:color w:val="auto"/>
          <w:sz w:val="28"/>
          <w:szCs w:val="28"/>
        </w:rPr>
        <w:t xml:space="preserve">Wymiar </w:t>
      </w:r>
      <w:r w:rsidR="001E6D60">
        <w:rPr>
          <w:rFonts w:eastAsia="Arial"/>
          <w:color w:val="auto"/>
          <w:sz w:val="28"/>
          <w:szCs w:val="28"/>
        </w:rPr>
        <w:t>przestrzenno-środowiskowy</w:t>
      </w:r>
      <w:bookmarkEnd w:id="6"/>
    </w:p>
    <w:p w14:paraId="40D69015" w14:textId="77777777" w:rsidR="0086754E" w:rsidRPr="00C1758A" w:rsidRDefault="0086754E" w:rsidP="009C44D6">
      <w:pPr>
        <w:rPr>
          <w:color w:val="0070C0"/>
          <w:szCs w:val="24"/>
        </w:rPr>
      </w:pPr>
    </w:p>
    <w:p w14:paraId="3B560453" w14:textId="77777777" w:rsidR="0086754E" w:rsidRPr="00400961" w:rsidRDefault="0086754E" w:rsidP="00083260">
      <w:pPr>
        <w:pStyle w:val="Akapitzlist"/>
        <w:numPr>
          <w:ilvl w:val="0"/>
          <w:numId w:val="46"/>
        </w:numPr>
        <w:spacing w:before="120" w:after="120" w:line="240" w:lineRule="auto"/>
        <w:rPr>
          <w:b/>
          <w:bCs/>
          <w:color w:val="auto"/>
          <w:szCs w:val="24"/>
        </w:rPr>
      </w:pPr>
      <w:r w:rsidRPr="00400961">
        <w:rPr>
          <w:b/>
          <w:bCs/>
          <w:color w:val="auto"/>
          <w:szCs w:val="24"/>
        </w:rPr>
        <w:t>Lesistość</w:t>
      </w:r>
    </w:p>
    <w:p w14:paraId="6DF0AA6F" w14:textId="77777777" w:rsidR="0086754E" w:rsidRPr="00400961" w:rsidRDefault="0086754E" w:rsidP="00083260">
      <w:pPr>
        <w:spacing w:before="120" w:after="120" w:line="240" w:lineRule="auto"/>
        <w:contextualSpacing/>
        <w:jc w:val="both"/>
        <w:rPr>
          <w:b/>
          <w:bCs/>
          <w:color w:val="auto"/>
          <w:szCs w:val="24"/>
        </w:rPr>
      </w:pPr>
      <w:r w:rsidRPr="00400961">
        <w:rPr>
          <w:color w:val="auto"/>
          <w:szCs w:val="24"/>
        </w:rPr>
        <w:t xml:space="preserve">Średnia lesistość dla Polski, a więc odsetek lasów w powierzchni ogółem wynosi niemal 30% (dokładnie 29,6%). Lesistość Lubelszczyzny wynosi zaledwie 23,3%, co powoduje, że jest drugim najmniej lesistym województwem w Polsce (minimalnie mniejszą lesistość ma tylko województwo łódzkie), z kolei Podkarpacie jest na drugim miejscu jeśli chodzi o udział lasów w ogólnej powierzchni (zawdzięcza to głównie południowej części regionu). </w:t>
      </w:r>
    </w:p>
    <w:p w14:paraId="44C74CB3" w14:textId="77777777" w:rsidR="0086754E" w:rsidRPr="00400961" w:rsidRDefault="0086754E" w:rsidP="00083260">
      <w:pPr>
        <w:pStyle w:val="Default"/>
        <w:suppressAutoHyphens/>
        <w:spacing w:before="120" w:after="120"/>
        <w:contextualSpacing/>
        <w:jc w:val="both"/>
        <w:rPr>
          <w:color w:val="auto"/>
        </w:rPr>
      </w:pPr>
      <w:r w:rsidRPr="00400961">
        <w:rPr>
          <w:color w:val="auto"/>
        </w:rPr>
        <w:t xml:space="preserve">Po analizie poszczególnych JST Partnerstwa okazuje się jednak, że </w:t>
      </w:r>
      <w:r w:rsidRPr="00400961">
        <w:rPr>
          <w:b/>
          <w:bCs/>
          <w:color w:val="auto"/>
        </w:rPr>
        <w:t>lesistość obszaru Partnerstwa wynosi aż 34,1%</w:t>
      </w:r>
      <w:r w:rsidRPr="00400961">
        <w:rPr>
          <w:color w:val="auto"/>
        </w:rPr>
        <w:t>, a więc znacznie przewyższa nie tylko wskaźnik powiatowy czy wojewódzki, ale też średnią krajową lesistości, wynoszącą niespełna 30%. Na obszarze Partnerstwa, którego całkowita powierzchnia zbliża się do 980 km</w:t>
      </w:r>
      <w:r w:rsidRPr="00400961">
        <w:rPr>
          <w:color w:val="auto"/>
          <w:vertAlign w:val="superscript"/>
        </w:rPr>
        <w:t>2</w:t>
      </w:r>
      <w:r w:rsidRPr="00400961">
        <w:rPr>
          <w:color w:val="auto"/>
        </w:rPr>
        <w:t>, powierzchnia lasów to niemal 370 km</w:t>
      </w:r>
      <w:r w:rsidRPr="00400961">
        <w:rPr>
          <w:color w:val="auto"/>
          <w:vertAlign w:val="superscript"/>
        </w:rPr>
        <w:t>2</w:t>
      </w:r>
      <w:r w:rsidRPr="00400961">
        <w:rPr>
          <w:color w:val="auto"/>
        </w:rPr>
        <w:t xml:space="preserve">. </w:t>
      </w:r>
    </w:p>
    <w:p w14:paraId="2CD649EB" w14:textId="5F50A511" w:rsidR="0086754E" w:rsidRPr="00400961" w:rsidRDefault="006409D9" w:rsidP="00083260">
      <w:pPr>
        <w:spacing w:before="120" w:after="120" w:line="240" w:lineRule="auto"/>
        <w:ind w:left="11" w:hanging="11"/>
        <w:contextualSpacing/>
        <w:jc w:val="both"/>
        <w:rPr>
          <w:color w:val="auto"/>
          <w:szCs w:val="24"/>
        </w:rPr>
      </w:pPr>
      <w:r w:rsidRPr="00400961">
        <w:rPr>
          <w:color w:val="auto"/>
          <w:szCs w:val="24"/>
        </w:rPr>
        <w:t xml:space="preserve">Należy zaznaczyć, </w:t>
      </w:r>
      <w:r w:rsidR="0086754E" w:rsidRPr="00400961">
        <w:rPr>
          <w:color w:val="auto"/>
          <w:szCs w:val="24"/>
        </w:rPr>
        <w:t xml:space="preserve">że sytuacja bardzo różni się w poszczególnych gminach - gminy: </w:t>
      </w:r>
      <w:r w:rsidR="0086754E" w:rsidRPr="00400961">
        <w:rPr>
          <w:b/>
          <w:bCs/>
          <w:color w:val="auto"/>
          <w:szCs w:val="24"/>
        </w:rPr>
        <w:t>Narol</w:t>
      </w:r>
      <w:r w:rsidR="0086754E" w:rsidRPr="00400961">
        <w:rPr>
          <w:color w:val="auto"/>
          <w:szCs w:val="24"/>
        </w:rPr>
        <w:t xml:space="preserve">, </w:t>
      </w:r>
      <w:r w:rsidR="0086754E" w:rsidRPr="00400961">
        <w:rPr>
          <w:b/>
          <w:bCs/>
          <w:color w:val="auto"/>
          <w:szCs w:val="24"/>
        </w:rPr>
        <w:t xml:space="preserve">Horyniec-Zdrój </w:t>
      </w:r>
      <w:r w:rsidR="0086754E" w:rsidRPr="00400961">
        <w:rPr>
          <w:color w:val="auto"/>
          <w:szCs w:val="24"/>
        </w:rPr>
        <w:t xml:space="preserve">oraz </w:t>
      </w:r>
      <w:r w:rsidR="0086754E" w:rsidRPr="00400961">
        <w:rPr>
          <w:b/>
          <w:bCs/>
          <w:color w:val="auto"/>
          <w:szCs w:val="24"/>
        </w:rPr>
        <w:t xml:space="preserve">Susiec </w:t>
      </w:r>
      <w:r w:rsidR="0086754E" w:rsidRPr="00400961">
        <w:rPr>
          <w:color w:val="auto"/>
          <w:szCs w:val="24"/>
        </w:rPr>
        <w:t xml:space="preserve">dostarczając do puli 55,3% powierzchni lasów Partnerstwa. </w:t>
      </w:r>
    </w:p>
    <w:p w14:paraId="33DE7C83" w14:textId="77777777" w:rsidR="0086754E" w:rsidRDefault="0086754E" w:rsidP="00083260">
      <w:pPr>
        <w:spacing w:before="120" w:after="120" w:line="240" w:lineRule="auto"/>
        <w:ind w:left="11" w:hanging="11"/>
        <w:contextualSpacing/>
        <w:jc w:val="both"/>
        <w:rPr>
          <w:color w:val="auto"/>
          <w:szCs w:val="24"/>
        </w:rPr>
      </w:pPr>
      <w:r w:rsidRPr="00400961">
        <w:rPr>
          <w:color w:val="auto"/>
          <w:szCs w:val="24"/>
        </w:rPr>
        <w:t>A więc sytuacja przestrzenna różni się istotnie od sytuacji otoczenia powiatowego i regionalnego i  w efekcie Partnerstwo jest obszarem znacznej lesistości usytuowanym w powiecie i województwie o lesistości niskiej.</w:t>
      </w:r>
    </w:p>
    <w:p w14:paraId="29EE60D5" w14:textId="77777777" w:rsidR="00AB2CBE" w:rsidRDefault="00AB2CBE" w:rsidP="00083260">
      <w:pPr>
        <w:spacing w:before="120" w:after="120" w:line="240" w:lineRule="auto"/>
        <w:ind w:left="11" w:hanging="11"/>
        <w:contextualSpacing/>
        <w:jc w:val="both"/>
        <w:rPr>
          <w:color w:val="auto"/>
          <w:szCs w:val="24"/>
        </w:rPr>
      </w:pPr>
    </w:p>
    <w:p w14:paraId="4EF6F502" w14:textId="77777777" w:rsidR="00AB2CBE" w:rsidRPr="00AB2CBE" w:rsidRDefault="00AB2CBE" w:rsidP="00083260">
      <w:pPr>
        <w:numPr>
          <w:ilvl w:val="0"/>
          <w:numId w:val="57"/>
        </w:numPr>
        <w:spacing w:before="120" w:after="120" w:line="240" w:lineRule="auto"/>
        <w:contextualSpacing/>
        <w:jc w:val="both"/>
        <w:rPr>
          <w:b/>
          <w:bCs/>
          <w:color w:val="auto"/>
          <w:szCs w:val="24"/>
        </w:rPr>
      </w:pPr>
      <w:r w:rsidRPr="00AB2CBE">
        <w:rPr>
          <w:b/>
          <w:bCs/>
          <w:color w:val="auto"/>
          <w:szCs w:val="24"/>
        </w:rPr>
        <w:t>Stopień objęcia obszaru gmin Partnerstwa planami miejscowymi</w:t>
      </w:r>
    </w:p>
    <w:p w14:paraId="3CBDF87D" w14:textId="39059136" w:rsidR="00AB2CBE" w:rsidRPr="00400961" w:rsidRDefault="00AB2CBE" w:rsidP="00083260">
      <w:pPr>
        <w:spacing w:before="120" w:after="120" w:line="240" w:lineRule="auto"/>
        <w:ind w:left="11" w:hanging="11"/>
        <w:contextualSpacing/>
        <w:jc w:val="both"/>
        <w:rPr>
          <w:color w:val="auto"/>
          <w:szCs w:val="24"/>
        </w:rPr>
      </w:pPr>
      <w:r w:rsidRPr="00AB2CBE">
        <w:rPr>
          <w:color w:val="auto"/>
          <w:szCs w:val="24"/>
        </w:rPr>
        <w:t>Stopień</w:t>
      </w:r>
      <w:r w:rsidRPr="00AB2CBE">
        <w:rPr>
          <w:b/>
          <w:bCs/>
          <w:color w:val="auto"/>
          <w:szCs w:val="24"/>
        </w:rPr>
        <w:t xml:space="preserve"> </w:t>
      </w:r>
      <w:r w:rsidRPr="00AB2CBE">
        <w:rPr>
          <w:color w:val="auto"/>
          <w:szCs w:val="24"/>
        </w:rPr>
        <w:t xml:space="preserve">pokrycia planami miejscowymi dla całości obszaru Partnerstwa wynosi 33,5%. W przypadku Gminy Narol i Lubycza Królewska plany obejmują poniżej 1 % obszaru każdej z gmin, a w gminie Horyniec - Zdrój jest to 1,8% terenu. Jednocześnie w tych trzech gminach znajduje się ponad 46% miejscowego zasobu leśnego, który jest kluczowym zasobem strategicznym, jeśli chodzi o budowanie atrakcyjności turystycznej. Naraża to tereny przyleśne i częściowo </w:t>
      </w:r>
      <w:r w:rsidRPr="00AB2CBE">
        <w:rPr>
          <w:color w:val="auto"/>
          <w:szCs w:val="24"/>
        </w:rPr>
        <w:lastRenderedPageBreak/>
        <w:t>śródleśne na zabudowę chaotyczną, która może obniżyć atrakcyjność krajobrazową obszaru Partnerstwa.</w:t>
      </w:r>
    </w:p>
    <w:p w14:paraId="0612C8AC" w14:textId="77777777" w:rsidR="00207B99" w:rsidRPr="00400961" w:rsidRDefault="00207B99" w:rsidP="00070E4C">
      <w:pPr>
        <w:ind w:left="0" w:firstLine="0"/>
        <w:jc w:val="both"/>
        <w:rPr>
          <w:color w:val="auto"/>
          <w:szCs w:val="24"/>
        </w:rPr>
      </w:pPr>
    </w:p>
    <w:p w14:paraId="0BCBAA30" w14:textId="77777777" w:rsidR="00C1758A" w:rsidRPr="00400961" w:rsidRDefault="00C1758A" w:rsidP="00083260">
      <w:pPr>
        <w:pStyle w:val="Akapitzlist"/>
        <w:numPr>
          <w:ilvl w:val="0"/>
          <w:numId w:val="46"/>
        </w:numPr>
        <w:spacing w:before="120" w:after="120" w:line="240" w:lineRule="auto"/>
        <w:jc w:val="both"/>
        <w:rPr>
          <w:b/>
          <w:bCs/>
          <w:color w:val="auto"/>
          <w:szCs w:val="24"/>
        </w:rPr>
      </w:pPr>
      <w:r w:rsidRPr="00400961">
        <w:rPr>
          <w:b/>
          <w:bCs/>
          <w:color w:val="auto"/>
          <w:szCs w:val="24"/>
        </w:rPr>
        <w:t>Infrastruktura techniczna</w:t>
      </w:r>
    </w:p>
    <w:p w14:paraId="1F4CAC89" w14:textId="77777777" w:rsidR="00C1758A" w:rsidRPr="00400961" w:rsidRDefault="00C1758A" w:rsidP="00083260">
      <w:pPr>
        <w:spacing w:before="120" w:after="120" w:line="240" w:lineRule="auto"/>
        <w:ind w:left="11" w:hanging="11"/>
        <w:contextualSpacing/>
        <w:jc w:val="both"/>
        <w:rPr>
          <w:rFonts w:asciiTheme="minorHAnsi" w:hAnsiTheme="minorHAnsi" w:cstheme="minorHAnsi"/>
          <w:color w:val="auto"/>
        </w:rPr>
      </w:pPr>
      <w:r w:rsidRPr="00400961">
        <w:rPr>
          <w:rFonts w:asciiTheme="minorHAnsi" w:hAnsiTheme="minorHAnsi" w:cstheme="minorHAnsi"/>
          <w:color w:val="auto"/>
        </w:rPr>
        <w:t xml:space="preserve">Tak jak w skali województw, także na terenie Partnerstwa widoczna jest niekorzystna różnica między dostępnością mieszkańców do oczyszczalni ścieków i sieci kanalizacyjnej a dostępnością do sieci wodociągowych. Ponadto widoczne są duże różnice pomiędzy poszczególnymi gminami. </w:t>
      </w:r>
    </w:p>
    <w:p w14:paraId="5B83C6FB" w14:textId="2271065D" w:rsidR="00C1758A" w:rsidRPr="00400961" w:rsidRDefault="00C1758A" w:rsidP="00083260">
      <w:pPr>
        <w:spacing w:before="120" w:after="120" w:line="240" w:lineRule="auto"/>
        <w:ind w:left="11" w:hanging="11"/>
        <w:contextualSpacing/>
        <w:jc w:val="both"/>
        <w:rPr>
          <w:rFonts w:asciiTheme="minorHAnsi" w:hAnsiTheme="minorHAnsi" w:cstheme="minorHAnsi"/>
          <w:b/>
          <w:bCs/>
          <w:color w:val="auto"/>
        </w:rPr>
      </w:pPr>
      <w:r w:rsidRPr="00400961">
        <w:rPr>
          <w:rFonts w:asciiTheme="minorHAnsi" w:hAnsiTheme="minorHAnsi" w:cstheme="minorHAnsi"/>
          <w:color w:val="auto"/>
        </w:rPr>
        <w:t xml:space="preserve">Z </w:t>
      </w:r>
      <w:r w:rsidRPr="00400961">
        <w:rPr>
          <w:rFonts w:asciiTheme="minorHAnsi" w:hAnsiTheme="minorHAnsi" w:cstheme="minorHAnsi"/>
          <w:b/>
          <w:color w:val="auto"/>
        </w:rPr>
        <w:t>sieci wodociągowej</w:t>
      </w:r>
      <w:r w:rsidRPr="00400961">
        <w:rPr>
          <w:rFonts w:asciiTheme="minorHAnsi" w:hAnsiTheme="minorHAnsi" w:cstheme="minorHAnsi"/>
          <w:color w:val="auto"/>
        </w:rPr>
        <w:t xml:space="preserve"> korzysta stosunkowo duży odsetek  mieszkańców Partnerstwa. Gmina Bełżec nie ma wodociągu, natomiast w pozostałych gminach procent mieszkańców z dostępem do wodociągu waha się od 42% do 99,3%.  5 gmin Partnerstwa przekroczyło wskaźnik średni dla  województwa lubelskiego (87%).  </w:t>
      </w:r>
      <w:r w:rsidRPr="00400961">
        <w:rPr>
          <w:rFonts w:asciiTheme="minorHAnsi" w:hAnsiTheme="minorHAnsi" w:cstheme="minorHAnsi"/>
          <w:b/>
          <w:bCs/>
          <w:color w:val="auto"/>
        </w:rPr>
        <w:t>Dostępność do sieci kanalizacyjnych i oczyszczalni ścieków</w:t>
      </w:r>
      <w:r w:rsidRPr="00400961">
        <w:rPr>
          <w:rFonts w:asciiTheme="minorHAnsi" w:hAnsiTheme="minorHAnsi" w:cstheme="minorHAnsi"/>
          <w:color w:val="auto"/>
        </w:rPr>
        <w:t xml:space="preserve"> jest już znacznie</w:t>
      </w:r>
      <w:r w:rsidRPr="00400961">
        <w:rPr>
          <w:rFonts w:ascii="Arial" w:hAnsi="Arial" w:cs="Arial"/>
          <w:color w:val="auto"/>
        </w:rPr>
        <w:t xml:space="preserve"> </w:t>
      </w:r>
      <w:r w:rsidRPr="00400961">
        <w:rPr>
          <w:rFonts w:asciiTheme="minorHAnsi" w:hAnsiTheme="minorHAnsi" w:cstheme="minorHAnsi"/>
          <w:color w:val="auto"/>
        </w:rPr>
        <w:t xml:space="preserve">niższa. Odsetek mieszkańców korzystających z kanalizacji jest wyższy niż wskaźnik dla województwa lubelskiego (53%) w 4 gminach.  Natomiast procent mieszkańców obsługiwanych przez oczyszczalnie ścieków waha się od 4,6% w gminie Tomaszów Lubelski do 98,8% w mieście Tomaszów Lubelski. Co ważne, gminy uznawane za posiadające najwyższe walory przyrodnicze (Susiec, Horyniec-Zdrój) mają wskaźniki skanalizowania od 32 do 66%. </w:t>
      </w:r>
      <w:r w:rsidRPr="00400961">
        <w:rPr>
          <w:rFonts w:asciiTheme="minorHAnsi" w:hAnsiTheme="minorHAnsi" w:cstheme="minorHAnsi"/>
          <w:b/>
          <w:bCs/>
          <w:color w:val="auto"/>
        </w:rPr>
        <w:t>Wskazuje to na konieczność szczególnego zadbania o ten aspekt w działaniach wspierających</w:t>
      </w:r>
      <w:r w:rsidR="002D48FD" w:rsidRPr="00400961">
        <w:rPr>
          <w:rFonts w:asciiTheme="minorHAnsi" w:hAnsiTheme="minorHAnsi" w:cstheme="minorHAnsi"/>
          <w:b/>
          <w:bCs/>
          <w:color w:val="auto"/>
        </w:rPr>
        <w:t>.</w:t>
      </w:r>
    </w:p>
    <w:p w14:paraId="69756266" w14:textId="77777777" w:rsidR="00C1758A" w:rsidRPr="00400961" w:rsidRDefault="00C1758A" w:rsidP="00083260">
      <w:pPr>
        <w:spacing w:before="120" w:after="120" w:line="240" w:lineRule="auto"/>
        <w:ind w:left="11" w:hanging="11"/>
        <w:contextualSpacing/>
        <w:jc w:val="both"/>
        <w:rPr>
          <w:rFonts w:asciiTheme="minorHAnsi" w:hAnsiTheme="minorHAnsi" w:cstheme="minorHAnsi"/>
          <w:color w:val="auto"/>
        </w:rPr>
      </w:pPr>
      <w:r w:rsidRPr="00400961">
        <w:rPr>
          <w:rFonts w:asciiTheme="minorHAnsi" w:hAnsiTheme="minorHAnsi" w:cstheme="minorHAnsi"/>
          <w:color w:val="auto"/>
        </w:rPr>
        <w:t xml:space="preserve">Ważnym uwarunkowaniem zewnętrznym dla procesów rozwojowych jest zabezpieczenie obszaru w dostęp do energii. W zakresie dostępności do </w:t>
      </w:r>
      <w:r w:rsidRPr="00400961">
        <w:rPr>
          <w:rFonts w:asciiTheme="minorHAnsi" w:hAnsiTheme="minorHAnsi" w:cstheme="minorHAnsi"/>
          <w:b/>
          <w:bCs/>
          <w:color w:val="auto"/>
        </w:rPr>
        <w:t>sieci energetycznej</w:t>
      </w:r>
      <w:r w:rsidRPr="00400961">
        <w:rPr>
          <w:rFonts w:asciiTheme="minorHAnsi" w:hAnsiTheme="minorHAnsi" w:cstheme="minorHAnsi"/>
          <w:color w:val="auto"/>
        </w:rPr>
        <w:t xml:space="preserve"> przyjmuje się, że wszyscy mieszkańcy analizowanego obszaru mają do niej nieograniczony dostęp. Natomiast obserwowane zmiany klimatyczne, geopolityczne i ekonomiczne skłaniają do poszukiwania rozwiązań dostarczania energii w sposób stabilny i bezpieczny ze źródeł innych niż kopalne. </w:t>
      </w:r>
    </w:p>
    <w:p w14:paraId="574CCD60" w14:textId="5932F2F7" w:rsidR="00C1758A" w:rsidRPr="00400961" w:rsidRDefault="00C1758A" w:rsidP="00083260">
      <w:pPr>
        <w:spacing w:before="120" w:after="120" w:line="240" w:lineRule="auto"/>
        <w:ind w:left="11" w:hanging="11"/>
        <w:contextualSpacing/>
        <w:jc w:val="both"/>
        <w:rPr>
          <w:rFonts w:asciiTheme="minorHAnsi" w:hAnsiTheme="minorHAnsi" w:cstheme="minorHAnsi"/>
          <w:color w:val="auto"/>
        </w:rPr>
      </w:pPr>
      <w:r w:rsidRPr="00400961">
        <w:rPr>
          <w:rFonts w:asciiTheme="minorHAnsi" w:hAnsiTheme="minorHAnsi" w:cstheme="minorHAnsi"/>
          <w:color w:val="auto"/>
        </w:rPr>
        <w:t>Charakterystyczną cechą klimatu całego Roztocza, w tym również obszaru Partnerstwa, jest jego wysokie nasłonecznienie. Liczba godzin słonecznych w ciągu roku mieści się w przedziale 1750-1800h. Z tego powodu obszar ten jest - obok pasa nadmorskiego - uznawany za najlepszy do wykorzystania energii słonecznej.</w:t>
      </w:r>
      <w:r w:rsidR="006409D9" w:rsidRPr="00400961">
        <w:rPr>
          <w:rFonts w:asciiTheme="minorHAnsi" w:hAnsiTheme="minorHAnsi" w:cstheme="minorHAnsi"/>
          <w:color w:val="auto"/>
        </w:rPr>
        <w:t xml:space="preserve"> Z kolei zasoby roślinne (w tym odpady rolnicze oraz przemysłu drzewnego) mogą być istotnym substratem w przypadku rozwijania biogazowni. </w:t>
      </w:r>
    </w:p>
    <w:p w14:paraId="0CDD7170" w14:textId="77777777" w:rsidR="007D650D" w:rsidRPr="00C1758A" w:rsidRDefault="007D650D" w:rsidP="00083260">
      <w:pPr>
        <w:spacing w:before="120" w:after="120" w:line="240" w:lineRule="auto"/>
        <w:contextualSpacing/>
        <w:jc w:val="both"/>
        <w:rPr>
          <w:rFonts w:asciiTheme="minorHAnsi" w:hAnsiTheme="minorHAnsi" w:cstheme="minorHAnsi"/>
          <w:color w:val="0070C0"/>
        </w:rPr>
      </w:pPr>
    </w:p>
    <w:p w14:paraId="386FD26A" w14:textId="77777777" w:rsidR="00C1758A" w:rsidRPr="00400961" w:rsidRDefault="00C1758A" w:rsidP="00083260">
      <w:pPr>
        <w:pStyle w:val="Akapitzlist"/>
        <w:numPr>
          <w:ilvl w:val="0"/>
          <w:numId w:val="46"/>
        </w:numPr>
        <w:spacing w:before="120" w:after="120" w:line="240" w:lineRule="auto"/>
        <w:jc w:val="both"/>
        <w:rPr>
          <w:b/>
          <w:bCs/>
          <w:color w:val="auto"/>
          <w:szCs w:val="24"/>
        </w:rPr>
      </w:pPr>
      <w:r w:rsidRPr="00400961">
        <w:rPr>
          <w:b/>
          <w:bCs/>
          <w:color w:val="auto"/>
          <w:szCs w:val="24"/>
        </w:rPr>
        <w:t xml:space="preserve">Jakość powietrza </w:t>
      </w:r>
    </w:p>
    <w:p w14:paraId="34E7ED9F" w14:textId="6083391C" w:rsidR="00C1758A" w:rsidRDefault="00C1758A" w:rsidP="00083260">
      <w:pPr>
        <w:spacing w:before="120" w:after="120" w:line="240" w:lineRule="auto"/>
        <w:ind w:left="11" w:hanging="11"/>
        <w:contextualSpacing/>
        <w:jc w:val="both"/>
        <w:rPr>
          <w:color w:val="auto"/>
          <w:szCs w:val="24"/>
        </w:rPr>
      </w:pPr>
      <w:r w:rsidRPr="00400961">
        <w:rPr>
          <w:color w:val="auto"/>
          <w:szCs w:val="24"/>
        </w:rPr>
        <w:t xml:space="preserve">Jakość powietrza na terenie Partnerstwa jest generalnie dobra. Jednak przekroczenia </w:t>
      </w:r>
      <w:proofErr w:type="spellStart"/>
      <w:r w:rsidRPr="00400961">
        <w:rPr>
          <w:color w:val="auto"/>
          <w:szCs w:val="24"/>
        </w:rPr>
        <w:t>benzo</w:t>
      </w:r>
      <w:proofErr w:type="spellEnd"/>
      <w:r w:rsidRPr="00400961">
        <w:rPr>
          <w:color w:val="auto"/>
          <w:szCs w:val="24"/>
        </w:rPr>
        <w:t>(a)</w:t>
      </w:r>
      <w:proofErr w:type="spellStart"/>
      <w:r w:rsidRPr="00400961">
        <w:rPr>
          <w:color w:val="auto"/>
          <w:szCs w:val="24"/>
        </w:rPr>
        <w:t>pirenu</w:t>
      </w:r>
      <w:proofErr w:type="spellEnd"/>
      <w:r w:rsidRPr="00400961">
        <w:rPr>
          <w:color w:val="auto"/>
          <w:szCs w:val="24"/>
        </w:rPr>
        <w:t xml:space="preserve"> wskazują na </w:t>
      </w:r>
      <w:r w:rsidRPr="00400961">
        <w:rPr>
          <w:b/>
          <w:bCs/>
          <w:color w:val="auto"/>
          <w:szCs w:val="24"/>
        </w:rPr>
        <w:t xml:space="preserve">problem niskiej emisji, którego źródłem jest w głównej mierze sektor gospodarstw domowych. </w:t>
      </w:r>
      <w:r w:rsidRPr="00400961">
        <w:rPr>
          <w:color w:val="auto"/>
          <w:szCs w:val="24"/>
        </w:rPr>
        <w:t xml:space="preserve">Dążenie do poprawy jakości powietrza a także trendy związane z korzystaniem z energii (większa konsumpcja przy rosnących cenach) oznacza zatem </w:t>
      </w:r>
      <w:r w:rsidRPr="00400961">
        <w:rPr>
          <w:b/>
          <w:bCs/>
          <w:color w:val="auto"/>
          <w:szCs w:val="24"/>
        </w:rPr>
        <w:t>konieczność wymiany źródeł ciepła oraz inwestycji pozwalających na oszczędzanie energii.</w:t>
      </w:r>
      <w:r w:rsidRPr="00400961">
        <w:rPr>
          <w:color w:val="auto"/>
          <w:szCs w:val="24"/>
        </w:rPr>
        <w:t xml:space="preserve"> Czynnikiem sprzyjającym czystości powietrza może być </w:t>
      </w:r>
      <w:r w:rsidR="006409D9" w:rsidRPr="00400961">
        <w:rPr>
          <w:color w:val="auto"/>
          <w:szCs w:val="24"/>
        </w:rPr>
        <w:t xml:space="preserve">również </w:t>
      </w:r>
      <w:r w:rsidRPr="00400961">
        <w:rPr>
          <w:color w:val="auto"/>
          <w:szCs w:val="24"/>
        </w:rPr>
        <w:t xml:space="preserve">ograniczanie transportu prywatnego dzięki budowie sieci bezpiecznych dróg rowerowych i rozwijaniu transportu publicznego. Należy zaznaczyć, że obecnie mieszkańcy </w:t>
      </w:r>
      <w:r w:rsidR="00207B99" w:rsidRPr="00400961">
        <w:rPr>
          <w:color w:val="auto"/>
          <w:szCs w:val="24"/>
        </w:rPr>
        <w:t>przemieszczają</w:t>
      </w:r>
      <w:r w:rsidRPr="00400961">
        <w:rPr>
          <w:color w:val="auto"/>
          <w:szCs w:val="24"/>
        </w:rPr>
        <w:t xml:space="preserve"> się głównie prywatnymi środkami transportu. </w:t>
      </w:r>
    </w:p>
    <w:p w14:paraId="691B94E7" w14:textId="46FE4BDE" w:rsidR="003664A8" w:rsidRPr="00400961" w:rsidRDefault="003664A8" w:rsidP="00083260">
      <w:pPr>
        <w:spacing w:before="120" w:after="120" w:line="240" w:lineRule="auto"/>
        <w:ind w:left="0" w:firstLine="0"/>
        <w:jc w:val="both"/>
        <w:rPr>
          <w:color w:val="auto"/>
          <w:szCs w:val="24"/>
        </w:rPr>
      </w:pPr>
    </w:p>
    <w:p w14:paraId="7961C4EE" w14:textId="77777777" w:rsidR="009C5C03" w:rsidRPr="00400961" w:rsidRDefault="009C5C03">
      <w:pPr>
        <w:pStyle w:val="Akapitzlist"/>
        <w:numPr>
          <w:ilvl w:val="0"/>
          <w:numId w:val="46"/>
        </w:numPr>
        <w:spacing w:after="160" w:line="259" w:lineRule="auto"/>
        <w:rPr>
          <w:b/>
          <w:bCs/>
          <w:color w:val="auto"/>
          <w:szCs w:val="24"/>
        </w:rPr>
      </w:pPr>
      <w:r w:rsidRPr="00400961">
        <w:rPr>
          <w:b/>
          <w:bCs/>
          <w:color w:val="auto"/>
          <w:szCs w:val="24"/>
        </w:rPr>
        <w:t>Dostępność obszaru Partnerstwa</w:t>
      </w:r>
    </w:p>
    <w:p w14:paraId="36CCD9F2" w14:textId="77777777" w:rsidR="009C5C03" w:rsidRPr="00400961" w:rsidRDefault="009C5C03" w:rsidP="00083260">
      <w:pPr>
        <w:spacing w:before="120" w:after="120" w:line="240" w:lineRule="auto"/>
        <w:ind w:left="11" w:hanging="11"/>
        <w:jc w:val="both"/>
        <w:rPr>
          <w:color w:val="auto"/>
          <w:szCs w:val="24"/>
        </w:rPr>
      </w:pPr>
      <w:r w:rsidRPr="00400961">
        <w:rPr>
          <w:color w:val="auto"/>
          <w:szCs w:val="24"/>
        </w:rPr>
        <w:t xml:space="preserve">Sieci transportowe i telekomunikacyjne są kluczowymi czynnikami rozwoju obszaru, ponieważ stanowią techniczną infrastrukturę włączenia danego obszaru w szerszą sieć przepływów towarów, ludzi i idei. Obszary wykluczone komunikacyjnie lub trudno dostępne na ogół </w:t>
      </w:r>
      <w:r w:rsidRPr="00400961">
        <w:rPr>
          <w:color w:val="auto"/>
          <w:szCs w:val="24"/>
        </w:rPr>
        <w:lastRenderedPageBreak/>
        <w:t xml:space="preserve">pozostają na marginesie szerszych procesów rozwojowych, a w skrajnych przypadkach lokują się w ogóle poza zasięgiem tych procesów. </w:t>
      </w:r>
    </w:p>
    <w:p w14:paraId="6BD1D993" w14:textId="77777777" w:rsidR="009C5C03" w:rsidRPr="00400961" w:rsidRDefault="009C5C03" w:rsidP="00083260">
      <w:pPr>
        <w:spacing w:before="120" w:after="120" w:line="240" w:lineRule="auto"/>
        <w:ind w:left="11" w:hanging="11"/>
        <w:jc w:val="both"/>
        <w:rPr>
          <w:color w:val="auto"/>
          <w:szCs w:val="24"/>
        </w:rPr>
      </w:pPr>
      <w:r w:rsidRPr="00400961">
        <w:rPr>
          <w:color w:val="auto"/>
          <w:szCs w:val="24"/>
        </w:rPr>
        <w:t>Obszar Partnerstwa należy uznać za słabo dostępny z zewnątrz jeśli chodzi o transport drogowy i praktycznie pozbawiony skomunikowania kolejowego.</w:t>
      </w:r>
    </w:p>
    <w:p w14:paraId="6C94D33C" w14:textId="15629E0A" w:rsidR="009C5C03" w:rsidRDefault="009C5C03" w:rsidP="00083260">
      <w:pPr>
        <w:spacing w:before="120" w:after="120" w:line="240" w:lineRule="auto"/>
        <w:ind w:left="11" w:hanging="11"/>
        <w:jc w:val="both"/>
        <w:rPr>
          <w:color w:val="auto"/>
          <w:szCs w:val="24"/>
        </w:rPr>
      </w:pPr>
      <w:r w:rsidRPr="00400961">
        <w:rPr>
          <w:color w:val="auto"/>
          <w:szCs w:val="24"/>
        </w:rPr>
        <w:t xml:space="preserve">Dostępność obszaru należy także rozpatrywać w kontekście wyposażenia w sieć szerokopasmową i dostępność </w:t>
      </w:r>
      <w:proofErr w:type="spellStart"/>
      <w:r w:rsidRPr="00400961">
        <w:rPr>
          <w:color w:val="auto"/>
          <w:szCs w:val="24"/>
        </w:rPr>
        <w:t>internetu</w:t>
      </w:r>
      <w:proofErr w:type="spellEnd"/>
      <w:r w:rsidRPr="00400961">
        <w:rPr>
          <w:color w:val="auto"/>
          <w:szCs w:val="24"/>
        </w:rPr>
        <w:t>.</w:t>
      </w:r>
    </w:p>
    <w:p w14:paraId="2F56D255" w14:textId="77777777" w:rsidR="00F22F7A" w:rsidRPr="00400961" w:rsidRDefault="00F22F7A" w:rsidP="00083260">
      <w:pPr>
        <w:spacing w:before="120" w:after="120" w:line="240" w:lineRule="auto"/>
        <w:ind w:left="11" w:hanging="11"/>
        <w:jc w:val="both"/>
        <w:rPr>
          <w:color w:val="auto"/>
          <w:szCs w:val="24"/>
        </w:rPr>
      </w:pPr>
    </w:p>
    <w:p w14:paraId="2478A84C" w14:textId="77777777" w:rsidR="009C5C03" w:rsidRPr="00400961" w:rsidRDefault="009C5C03" w:rsidP="00083260">
      <w:pPr>
        <w:spacing w:before="120" w:after="120" w:line="240" w:lineRule="auto"/>
        <w:jc w:val="both"/>
        <w:rPr>
          <w:color w:val="auto"/>
          <w:szCs w:val="24"/>
          <w:u w:val="single"/>
        </w:rPr>
      </w:pPr>
      <w:r w:rsidRPr="00400961">
        <w:rPr>
          <w:color w:val="auto"/>
          <w:szCs w:val="24"/>
          <w:u w:val="single"/>
        </w:rPr>
        <w:t>Połączenia drogowe</w:t>
      </w:r>
    </w:p>
    <w:p w14:paraId="43DD3D0E" w14:textId="77777777" w:rsidR="009C5C03" w:rsidRPr="00400961" w:rsidRDefault="009C5C03" w:rsidP="00083260">
      <w:pPr>
        <w:pStyle w:val="Default"/>
        <w:suppressAutoHyphens/>
        <w:spacing w:before="120" w:after="120"/>
        <w:jc w:val="both"/>
        <w:rPr>
          <w:color w:val="auto"/>
        </w:rPr>
      </w:pPr>
      <w:r w:rsidRPr="00400961">
        <w:rPr>
          <w:color w:val="auto"/>
        </w:rPr>
        <w:t xml:space="preserve">Przez teren Partnerstwa przebiega </w:t>
      </w:r>
      <w:r w:rsidRPr="00400961">
        <w:rPr>
          <w:b/>
          <w:bCs/>
          <w:color w:val="auto"/>
        </w:rPr>
        <w:t>droga krajowa nr 17 (DK 17) Warszawa – Lublin – Hrebenne – granica Państwa</w:t>
      </w:r>
      <w:r w:rsidRPr="00400961">
        <w:rPr>
          <w:color w:val="auto"/>
        </w:rPr>
        <w:t xml:space="preserve">, która na przejściu granicznym w </w:t>
      </w:r>
      <w:proofErr w:type="spellStart"/>
      <w:r w:rsidRPr="00400961">
        <w:rPr>
          <w:color w:val="auto"/>
        </w:rPr>
        <w:t>Hrebennem</w:t>
      </w:r>
      <w:proofErr w:type="spellEnd"/>
      <w:r w:rsidRPr="00400961">
        <w:rPr>
          <w:color w:val="auto"/>
        </w:rPr>
        <w:t xml:space="preserve"> spotyka się po stronie ukraińskiej z drogą krajową </w:t>
      </w:r>
      <w:r w:rsidRPr="00400961">
        <w:rPr>
          <w:b/>
          <w:bCs/>
          <w:color w:val="auto"/>
        </w:rPr>
        <w:t>M9 Lwów – Żółkiew – Rawa Ruska – granica Państwa</w:t>
      </w:r>
      <w:r w:rsidRPr="00400961">
        <w:rPr>
          <w:color w:val="auto"/>
        </w:rPr>
        <w:t xml:space="preserve">. Zarówno polską, jak i ukraińską częścią tego szlaku przebiega europejska trasa </w:t>
      </w:r>
      <w:r w:rsidRPr="00400961">
        <w:rPr>
          <w:b/>
          <w:bCs/>
          <w:color w:val="auto"/>
        </w:rPr>
        <w:t xml:space="preserve">E372 </w:t>
      </w:r>
      <w:r w:rsidRPr="00400961">
        <w:rPr>
          <w:color w:val="auto"/>
        </w:rPr>
        <w:t xml:space="preserve">– trasa łącznikowa kategorii B. Jest to główne i najkrótsze połączenie drogowe Warszawa – Lwów. Droga krajowa nr 17 na pewnej części swego przebiegu (od węzła Kurów-Zachód do węzła Piaski-Wschód) jest drogą ekspresową klasy S, ale w przebiegu przez teren Partnerstwa aż do granicy Państwa jest już tylko drogą klasy GP (ruchu głównego przyspieszonego – najniższej kategorii dopuszczonej dla dróg krajowych). Plany przebudowy DK 17 do klasy S są zapisane przez GDDKiA na lata 2021 – 2025 (dla odcinka Tomaszów – Hrebenne) i 2021 – 2026 (dla odcinka Piaski – Tomaszów). </w:t>
      </w:r>
    </w:p>
    <w:p w14:paraId="197C2CF0" w14:textId="77777777" w:rsidR="009C5C03" w:rsidRPr="00400961" w:rsidRDefault="009C5C03" w:rsidP="00083260">
      <w:pPr>
        <w:spacing w:before="120" w:after="120" w:line="240" w:lineRule="auto"/>
        <w:jc w:val="both"/>
        <w:rPr>
          <w:color w:val="auto"/>
          <w:szCs w:val="24"/>
        </w:rPr>
      </w:pPr>
      <w:r w:rsidRPr="00400961">
        <w:rPr>
          <w:color w:val="auto"/>
          <w:szCs w:val="24"/>
        </w:rPr>
        <w:t xml:space="preserve">Ponadto przez teren Partnerstwa przebiegają trzy drogi wojewódzkie. </w:t>
      </w:r>
    </w:p>
    <w:p w14:paraId="4BD4A76A" w14:textId="77777777" w:rsidR="009C5C03" w:rsidRPr="00400961" w:rsidRDefault="009C5C03" w:rsidP="00083260">
      <w:pPr>
        <w:pStyle w:val="Default"/>
        <w:suppressAutoHyphens/>
        <w:spacing w:before="120" w:after="120"/>
        <w:jc w:val="both"/>
        <w:rPr>
          <w:color w:val="auto"/>
        </w:rPr>
      </w:pPr>
      <w:r w:rsidRPr="00400961">
        <w:rPr>
          <w:color w:val="auto"/>
        </w:rPr>
        <w:t xml:space="preserve">Od strony województwa podkarpackiego: </w:t>
      </w:r>
    </w:p>
    <w:p w14:paraId="586D0D41" w14:textId="5F367A03" w:rsidR="009C5C03" w:rsidRPr="00400961" w:rsidRDefault="009C5C03" w:rsidP="00083260">
      <w:pPr>
        <w:pStyle w:val="Default"/>
        <w:numPr>
          <w:ilvl w:val="0"/>
          <w:numId w:val="48"/>
        </w:numPr>
        <w:suppressAutoHyphens/>
        <w:spacing w:before="120" w:after="120"/>
        <w:jc w:val="both"/>
        <w:rPr>
          <w:color w:val="auto"/>
        </w:rPr>
      </w:pPr>
      <w:r w:rsidRPr="00400961">
        <w:rPr>
          <w:b/>
          <w:bCs/>
          <w:color w:val="auto"/>
        </w:rPr>
        <w:t xml:space="preserve">DW 865 </w:t>
      </w:r>
      <w:r w:rsidRPr="00400961">
        <w:rPr>
          <w:color w:val="auto"/>
        </w:rPr>
        <w:t xml:space="preserve">Jarosław – Lubaczów – Tomaszów Lubelski (przebiegająca w obszarze partnerstwa przez gminy: Narol i Bełżec, a następnie od węzła w Bełżcu wspólnym przebiegiem z DK 17 do Tomaszowa); </w:t>
      </w:r>
    </w:p>
    <w:p w14:paraId="6AA26EF2" w14:textId="77777777" w:rsidR="009C5C03" w:rsidRPr="00400961" w:rsidRDefault="009C5C03" w:rsidP="00083260">
      <w:pPr>
        <w:pStyle w:val="Default"/>
        <w:suppressAutoHyphens/>
        <w:spacing w:before="120" w:after="120"/>
        <w:jc w:val="both"/>
        <w:rPr>
          <w:color w:val="auto"/>
        </w:rPr>
      </w:pPr>
      <w:r w:rsidRPr="00400961">
        <w:rPr>
          <w:color w:val="auto"/>
        </w:rPr>
        <w:t xml:space="preserve">Od strony województwa lubelskiego: </w:t>
      </w:r>
    </w:p>
    <w:p w14:paraId="74872F2D" w14:textId="685D6FE2" w:rsidR="009C5C03" w:rsidRPr="00400961" w:rsidRDefault="009C5C03" w:rsidP="00083260">
      <w:pPr>
        <w:pStyle w:val="Default"/>
        <w:numPr>
          <w:ilvl w:val="0"/>
          <w:numId w:val="49"/>
        </w:numPr>
        <w:suppressAutoHyphens/>
        <w:spacing w:before="120" w:after="120"/>
        <w:jc w:val="both"/>
        <w:rPr>
          <w:color w:val="auto"/>
        </w:rPr>
      </w:pPr>
      <w:r w:rsidRPr="00400961">
        <w:rPr>
          <w:b/>
          <w:bCs/>
          <w:color w:val="auto"/>
        </w:rPr>
        <w:t xml:space="preserve">DW 850 </w:t>
      </w:r>
      <w:r w:rsidRPr="00400961">
        <w:rPr>
          <w:color w:val="auto"/>
        </w:rPr>
        <w:t xml:space="preserve">Tomaszów Lubelski – Hrubieszów (przebiegająca w obszarze partnerstwa przez miasto Tomaszów Lubelski, gminę wiejską Tomaszów Lubelski i gminę Tarnawatka), </w:t>
      </w:r>
    </w:p>
    <w:p w14:paraId="0129B575" w14:textId="1BA69B5D" w:rsidR="009C5C03" w:rsidRDefault="009C5C03" w:rsidP="00083260">
      <w:pPr>
        <w:pStyle w:val="Default"/>
        <w:numPr>
          <w:ilvl w:val="0"/>
          <w:numId w:val="49"/>
        </w:numPr>
        <w:suppressAutoHyphens/>
        <w:spacing w:before="120" w:after="120"/>
        <w:jc w:val="both"/>
        <w:rPr>
          <w:color w:val="auto"/>
        </w:rPr>
      </w:pPr>
      <w:r w:rsidRPr="00400961">
        <w:rPr>
          <w:b/>
          <w:bCs/>
          <w:color w:val="auto"/>
        </w:rPr>
        <w:t xml:space="preserve">DW 853 </w:t>
      </w:r>
      <w:r w:rsidRPr="00400961">
        <w:rPr>
          <w:color w:val="auto"/>
        </w:rPr>
        <w:t xml:space="preserve">Biłgoraj – Tomaszów Lubelski (przebiegająca w obszarze partnerstwa przez gminę Susiec, gminę wiejską Tomaszów Lubelski i miasto Tomaszów Lubelski). </w:t>
      </w:r>
    </w:p>
    <w:p w14:paraId="3044835D" w14:textId="325C3D3D" w:rsidR="00BC7FCC" w:rsidRPr="00400961" w:rsidRDefault="00BC7FCC" w:rsidP="00083260">
      <w:pPr>
        <w:pStyle w:val="Default"/>
        <w:numPr>
          <w:ilvl w:val="0"/>
          <w:numId w:val="49"/>
        </w:numPr>
        <w:suppressAutoHyphens/>
        <w:spacing w:before="120" w:after="120"/>
        <w:jc w:val="both"/>
        <w:rPr>
          <w:color w:val="auto"/>
        </w:rPr>
      </w:pPr>
      <w:r w:rsidRPr="005F3BC0">
        <w:rPr>
          <w:b/>
          <w:bCs/>
        </w:rPr>
        <w:t>DW 867</w:t>
      </w:r>
      <w:r w:rsidRPr="00F10BCC">
        <w:t xml:space="preserve"> </w:t>
      </w:r>
      <w:r w:rsidR="005F3BC0">
        <w:t xml:space="preserve">- </w:t>
      </w:r>
      <w:r w:rsidRPr="00F10BCC">
        <w:t>łącz</w:t>
      </w:r>
      <w:r w:rsidR="005F3BC0">
        <w:t xml:space="preserve">y </w:t>
      </w:r>
      <w:r w:rsidRPr="00F10BCC">
        <w:t xml:space="preserve">województwo podkarpackie z Gminą Lubycza Królewska (przebiega przez </w:t>
      </w:r>
      <w:r w:rsidR="00376E12">
        <w:t xml:space="preserve">wieś </w:t>
      </w:r>
      <w:r w:rsidRPr="00F10BCC">
        <w:t>Siedliska).</w:t>
      </w:r>
    </w:p>
    <w:p w14:paraId="3822F064" w14:textId="77777777" w:rsidR="009C5C03" w:rsidRPr="009C5C03" w:rsidRDefault="009C5C03" w:rsidP="00083260">
      <w:pPr>
        <w:pStyle w:val="Default"/>
        <w:suppressAutoHyphens/>
        <w:spacing w:before="120" w:after="120"/>
        <w:jc w:val="both"/>
        <w:rPr>
          <w:color w:val="0070C0"/>
        </w:rPr>
      </w:pPr>
    </w:p>
    <w:p w14:paraId="2F6D1096" w14:textId="77777777" w:rsidR="009C5C03" w:rsidRPr="00400961" w:rsidRDefault="009C5C03" w:rsidP="00083260">
      <w:pPr>
        <w:pStyle w:val="Default"/>
        <w:suppressAutoHyphens/>
        <w:spacing w:before="120" w:after="120"/>
        <w:jc w:val="both"/>
        <w:rPr>
          <w:color w:val="auto"/>
        </w:rPr>
      </w:pPr>
      <w:r w:rsidRPr="00400961">
        <w:rPr>
          <w:color w:val="auto"/>
        </w:rPr>
        <w:t xml:space="preserve">Odległości drogowe z Tomaszowa Lubelskiego (będącego centralnym punktem obszaru Partnerstwa) do najbliższych miejskich ośrodków o randze węzła regionalnego wynoszą odpowiednio: </w:t>
      </w:r>
    </w:p>
    <w:p w14:paraId="06220AC9" w14:textId="77777777" w:rsidR="009C5C03" w:rsidRPr="00400961" w:rsidRDefault="009C5C03" w:rsidP="00083260">
      <w:pPr>
        <w:pStyle w:val="Default"/>
        <w:numPr>
          <w:ilvl w:val="0"/>
          <w:numId w:val="50"/>
        </w:numPr>
        <w:suppressAutoHyphens/>
        <w:spacing w:before="120" w:after="120"/>
        <w:rPr>
          <w:color w:val="auto"/>
        </w:rPr>
      </w:pPr>
      <w:r w:rsidRPr="00400961">
        <w:rPr>
          <w:color w:val="auto"/>
        </w:rPr>
        <w:t xml:space="preserve">Lublin – 124 km, </w:t>
      </w:r>
    </w:p>
    <w:p w14:paraId="63046EA6" w14:textId="77777777" w:rsidR="009C5C03" w:rsidRPr="00400961" w:rsidRDefault="009C5C03" w:rsidP="00083260">
      <w:pPr>
        <w:pStyle w:val="Default"/>
        <w:numPr>
          <w:ilvl w:val="0"/>
          <w:numId w:val="50"/>
        </w:numPr>
        <w:suppressAutoHyphens/>
        <w:spacing w:before="120" w:after="120"/>
        <w:rPr>
          <w:color w:val="auto"/>
        </w:rPr>
      </w:pPr>
      <w:r w:rsidRPr="00400961">
        <w:rPr>
          <w:color w:val="auto"/>
        </w:rPr>
        <w:t xml:space="preserve">Rzeszów – 143 km, </w:t>
      </w:r>
    </w:p>
    <w:p w14:paraId="3C15C7E6" w14:textId="77777777" w:rsidR="009C5C03" w:rsidRPr="00400961" w:rsidRDefault="009C5C03" w:rsidP="00083260">
      <w:pPr>
        <w:pStyle w:val="Default"/>
        <w:numPr>
          <w:ilvl w:val="0"/>
          <w:numId w:val="50"/>
        </w:numPr>
        <w:suppressAutoHyphens/>
        <w:spacing w:before="120" w:after="120"/>
        <w:rPr>
          <w:color w:val="auto"/>
        </w:rPr>
      </w:pPr>
      <w:r w:rsidRPr="00400961">
        <w:rPr>
          <w:color w:val="auto"/>
        </w:rPr>
        <w:t xml:space="preserve">Lwów – 94 km. </w:t>
      </w:r>
    </w:p>
    <w:p w14:paraId="4828AE2C" w14:textId="77777777" w:rsidR="00446CA8" w:rsidRDefault="00446CA8" w:rsidP="00083260">
      <w:pPr>
        <w:spacing w:before="120" w:after="120" w:line="240" w:lineRule="auto"/>
        <w:jc w:val="both"/>
        <w:rPr>
          <w:color w:val="0070C0"/>
          <w:szCs w:val="24"/>
          <w:u w:val="single"/>
        </w:rPr>
      </w:pPr>
    </w:p>
    <w:p w14:paraId="5ABA6D9D" w14:textId="77777777" w:rsidR="00376E12" w:rsidRDefault="00376E12" w:rsidP="00083260">
      <w:pPr>
        <w:spacing w:before="120" w:after="120" w:line="240" w:lineRule="auto"/>
        <w:jc w:val="both"/>
        <w:rPr>
          <w:color w:val="0070C0"/>
          <w:szCs w:val="24"/>
          <w:u w:val="single"/>
        </w:rPr>
      </w:pPr>
    </w:p>
    <w:p w14:paraId="2AA2841E" w14:textId="71FE69AB" w:rsidR="009C5C03" w:rsidRPr="00400961" w:rsidRDefault="009C5C03" w:rsidP="00083260">
      <w:pPr>
        <w:spacing w:before="120" w:after="120" w:line="240" w:lineRule="auto"/>
        <w:jc w:val="both"/>
        <w:rPr>
          <w:color w:val="auto"/>
          <w:szCs w:val="24"/>
          <w:u w:val="single"/>
        </w:rPr>
      </w:pPr>
      <w:r w:rsidRPr="00400961">
        <w:rPr>
          <w:color w:val="auto"/>
          <w:szCs w:val="24"/>
          <w:u w:val="single"/>
        </w:rPr>
        <w:lastRenderedPageBreak/>
        <w:t>Połączenia kolejowe</w:t>
      </w:r>
    </w:p>
    <w:p w14:paraId="37B34A44" w14:textId="77777777" w:rsidR="009C5C03" w:rsidRPr="00400961" w:rsidRDefault="009C5C03" w:rsidP="00083260">
      <w:pPr>
        <w:pStyle w:val="Default"/>
        <w:suppressAutoHyphens/>
        <w:spacing w:before="120" w:after="120"/>
        <w:jc w:val="both"/>
        <w:rPr>
          <w:color w:val="auto"/>
        </w:rPr>
      </w:pPr>
      <w:r w:rsidRPr="00400961">
        <w:rPr>
          <w:color w:val="auto"/>
        </w:rPr>
        <w:t xml:space="preserve">Przez teren Partnerstwa przebiega w zasadzie jedna linia kolejowa: </w:t>
      </w:r>
      <w:r w:rsidRPr="00400961">
        <w:rPr>
          <w:b/>
          <w:bCs/>
          <w:color w:val="auto"/>
        </w:rPr>
        <w:t xml:space="preserve">linia nr 69 Rejowiec – Hrebenne </w:t>
      </w:r>
      <w:r w:rsidRPr="00400961">
        <w:rPr>
          <w:color w:val="auto"/>
        </w:rPr>
        <w:t xml:space="preserve">– drugorzędna, jednotorowa, w większości niezelektryfikowana linia kolejowa łącząca stację Rejowiec z kolejowym przejściem granicznym Hrebenne – Rawa Ruska. Połączenie transgraniczne technicznie istnieje, jednak faktycznie jest zamknięte dla ruchu na odcinku Hrebenne – granica Państwa, zaś ruch ze stacji Hrebenne jest przekierowany w kierunku południowym na linię 101 Munina – Hrebenne. Linia kolejowa nr 69 ma wprawdzie prędkość konstrukcyjną 120 km/h i na jednym bardzo krótkim odcinku jest dopuszczona taka prędkość podróżna, jednak w przebiegu przez obszar partnerstwa dopuszczona prędkość maksymalna wynosi 70 km/h dla pociągów pasażerskich, EZT i </w:t>
      </w:r>
      <w:proofErr w:type="spellStart"/>
      <w:r w:rsidRPr="00400961">
        <w:rPr>
          <w:color w:val="auto"/>
        </w:rPr>
        <w:t>szynobusów</w:t>
      </w:r>
      <w:proofErr w:type="spellEnd"/>
      <w:r w:rsidRPr="00400961">
        <w:rPr>
          <w:color w:val="auto"/>
        </w:rPr>
        <w:t xml:space="preserve"> oraz 50 km/h dla ruchu towarowego. </w:t>
      </w:r>
    </w:p>
    <w:p w14:paraId="7434E499" w14:textId="46D419E9" w:rsidR="009C5C03" w:rsidRPr="00400961" w:rsidRDefault="009C5C03" w:rsidP="00083260">
      <w:pPr>
        <w:pStyle w:val="Default"/>
        <w:suppressAutoHyphens/>
        <w:spacing w:before="120" w:after="120"/>
        <w:jc w:val="both"/>
        <w:rPr>
          <w:color w:val="auto"/>
        </w:rPr>
      </w:pPr>
      <w:r w:rsidRPr="00400961">
        <w:rPr>
          <w:color w:val="auto"/>
        </w:rPr>
        <w:t xml:space="preserve">Jeśli chodzi o ruch pasażerski, w ciągu ostatnich 15 lat został on prawie całkowicie wygaszony. Realizowane w poprzednich latach przewozy pociągami IC 26100 „Hetman” i TLK 22112/3 „Roztocze” kończą się w Lublinie </w:t>
      </w:r>
      <w:r w:rsidR="0017162A" w:rsidRPr="00400961">
        <w:rPr>
          <w:color w:val="auto"/>
        </w:rPr>
        <w:t xml:space="preserve">(stan na marzec 2021) </w:t>
      </w:r>
      <w:r w:rsidRPr="00400961">
        <w:rPr>
          <w:color w:val="auto"/>
        </w:rPr>
        <w:t xml:space="preserve">i w ogóle nie wjeżdżają na linię 69, zaś pociąg TLK 28104 „Zamoyski” w Zawadzie skręca na linię 72 w kierunku Hrubieszowa i także omija z daleka obszar Partnerstwa. </w:t>
      </w:r>
    </w:p>
    <w:p w14:paraId="2C32AFE1" w14:textId="77777777" w:rsidR="009C5C03" w:rsidRPr="009C5C03" w:rsidRDefault="009C5C03" w:rsidP="00083260">
      <w:pPr>
        <w:pStyle w:val="Default"/>
        <w:suppressAutoHyphens/>
        <w:spacing w:before="120" w:after="120"/>
        <w:jc w:val="both"/>
        <w:rPr>
          <w:color w:val="0070C0"/>
        </w:rPr>
      </w:pPr>
    </w:p>
    <w:p w14:paraId="2F920C9A" w14:textId="56089D5F" w:rsidR="009C5C03" w:rsidRPr="00400961" w:rsidRDefault="009C5C03" w:rsidP="00083260">
      <w:pPr>
        <w:pStyle w:val="Default"/>
        <w:suppressAutoHyphens/>
        <w:spacing w:before="120" w:after="120"/>
        <w:jc w:val="both"/>
        <w:rPr>
          <w:color w:val="auto"/>
        </w:rPr>
      </w:pPr>
      <w:r w:rsidRPr="00400961">
        <w:rPr>
          <w:color w:val="auto"/>
        </w:rPr>
        <w:t xml:space="preserve">Corocznie w sezonie turystycznym pojawiają się marginalne co do skali przewozy pasażerskie (w 2019 i 2020 roku nieliczne kursy </w:t>
      </w:r>
      <w:proofErr w:type="spellStart"/>
      <w:r w:rsidRPr="00400961">
        <w:rPr>
          <w:color w:val="auto"/>
        </w:rPr>
        <w:t>szynobusów</w:t>
      </w:r>
      <w:proofErr w:type="spellEnd"/>
      <w:r w:rsidRPr="00400961">
        <w:rPr>
          <w:color w:val="auto"/>
        </w:rPr>
        <w:t xml:space="preserve"> wyłącznie w weekendy). </w:t>
      </w:r>
      <w:r w:rsidR="0017162A" w:rsidRPr="00400961">
        <w:rPr>
          <w:color w:val="auto"/>
        </w:rPr>
        <w:t>Zgodnie ze stanem na</w:t>
      </w:r>
      <w:r w:rsidR="00446CA8" w:rsidRPr="00400961">
        <w:rPr>
          <w:color w:val="auto"/>
        </w:rPr>
        <w:t xml:space="preserve"> </w:t>
      </w:r>
      <w:r w:rsidRPr="00400961">
        <w:rPr>
          <w:color w:val="auto"/>
        </w:rPr>
        <w:t xml:space="preserve">marzec 2021 </w:t>
      </w:r>
      <w:r w:rsidRPr="00400961">
        <w:rPr>
          <w:b/>
          <w:bCs/>
          <w:color w:val="auto"/>
        </w:rPr>
        <w:t>żaden przewoźnik nie realiz</w:t>
      </w:r>
      <w:r w:rsidR="0017162A" w:rsidRPr="00400961">
        <w:rPr>
          <w:b/>
          <w:bCs/>
          <w:color w:val="auto"/>
        </w:rPr>
        <w:t>ował</w:t>
      </w:r>
      <w:r w:rsidRPr="00400961">
        <w:rPr>
          <w:b/>
          <w:bCs/>
          <w:color w:val="auto"/>
        </w:rPr>
        <w:t xml:space="preserve"> przewozów pasażerskich </w:t>
      </w:r>
      <w:r w:rsidRPr="00400961">
        <w:rPr>
          <w:color w:val="auto"/>
        </w:rPr>
        <w:t xml:space="preserve">na terenie Partnerstwa, a więc </w:t>
      </w:r>
      <w:r w:rsidRPr="00400961">
        <w:rPr>
          <w:b/>
          <w:bCs/>
          <w:color w:val="auto"/>
        </w:rPr>
        <w:t>z punktu widzenia kolejowego ruchu pasażerskiego –poza weekendami sezonu letniego jest to strefa martwa</w:t>
      </w:r>
      <w:r w:rsidRPr="00400961">
        <w:rPr>
          <w:color w:val="auto"/>
        </w:rPr>
        <w:t>. Prowadzone dotychczas rozmowy z regionalnymi przewoźnikami kolejowymi wydają się bardziej rokujące ze strony województwa podkarpackiego, niż lubelskiego.</w:t>
      </w:r>
    </w:p>
    <w:p w14:paraId="10FA3CD3" w14:textId="77777777" w:rsidR="009C5C03" w:rsidRPr="009C5C03" w:rsidRDefault="009C5C03" w:rsidP="00083260">
      <w:pPr>
        <w:spacing w:before="120" w:after="120" w:line="240" w:lineRule="auto"/>
        <w:rPr>
          <w:b/>
          <w:bCs/>
          <w:color w:val="0070C0"/>
          <w:sz w:val="23"/>
          <w:szCs w:val="23"/>
        </w:rPr>
      </w:pPr>
    </w:p>
    <w:p w14:paraId="6AFC2C10" w14:textId="77777777" w:rsidR="009C5C03" w:rsidRPr="00400961" w:rsidRDefault="009C5C03" w:rsidP="00083260">
      <w:pPr>
        <w:spacing w:before="120" w:after="120" w:line="240" w:lineRule="auto"/>
        <w:jc w:val="both"/>
        <w:rPr>
          <w:color w:val="auto"/>
          <w:szCs w:val="24"/>
          <w:u w:val="single"/>
        </w:rPr>
      </w:pPr>
      <w:r w:rsidRPr="00400961">
        <w:rPr>
          <w:color w:val="auto"/>
          <w:szCs w:val="24"/>
          <w:u w:val="single"/>
        </w:rPr>
        <w:t>Sieć szerokopasmowa</w:t>
      </w:r>
    </w:p>
    <w:p w14:paraId="6733519A" w14:textId="0BCF6D73" w:rsidR="009C5C03" w:rsidRPr="00400961" w:rsidRDefault="009C5C03" w:rsidP="00083260">
      <w:pPr>
        <w:spacing w:before="120" w:after="120" w:line="240" w:lineRule="auto"/>
        <w:jc w:val="both"/>
        <w:rPr>
          <w:color w:val="auto"/>
          <w:szCs w:val="24"/>
        </w:rPr>
      </w:pPr>
      <w:r w:rsidRPr="00400961">
        <w:rPr>
          <w:color w:val="auto"/>
          <w:szCs w:val="24"/>
        </w:rPr>
        <w:t xml:space="preserve">Całe Partnerstwo Roztocze Środkowe leży na obszarze, na którym została wybudowana ponadregionalna sieć szerokopasmowa, składająca się z sieci szkieletowej i dystrybucyjnej. Węzeł sieci szkieletowej dla niemal całego obszaru Partnerstwa jest zlokalizowany w Tomaszowie Lubelskim, zaś 12 węzłów dystrybucyjnych – we wszystkich gminach Partnerstwa: 4 w gminie Susiec, 3 w gminie Tomaszów Lubelski, </w:t>
      </w:r>
      <w:r w:rsidR="00375960">
        <w:rPr>
          <w:color w:val="auto"/>
          <w:szCs w:val="24"/>
        </w:rPr>
        <w:t xml:space="preserve">2 </w:t>
      </w:r>
      <w:r w:rsidRPr="00400961">
        <w:rPr>
          <w:color w:val="auto"/>
          <w:szCs w:val="24"/>
        </w:rPr>
        <w:t>w gminie Lubycza Królewska i po jednym w pozostałych gminach. Jedynie węzeł dystrybucyjny w gminie Narol nie jest podłączony do stacji szkieletowej w Tomaszowie Lubelskim (a korzysta ze stacji szkieletowej Lubaczów, co nie ma znaczenia dla użytkowników sieci).</w:t>
      </w:r>
    </w:p>
    <w:p w14:paraId="5E8BA47C" w14:textId="4FAED544" w:rsidR="00423AA4" w:rsidRPr="00083260" w:rsidRDefault="009C5C03" w:rsidP="00083260">
      <w:pPr>
        <w:pStyle w:val="Default"/>
        <w:suppressAutoHyphens/>
        <w:spacing w:before="120" w:after="120"/>
        <w:jc w:val="both"/>
        <w:rPr>
          <w:color w:val="auto"/>
        </w:rPr>
      </w:pPr>
      <w:r w:rsidRPr="00400961">
        <w:rPr>
          <w:color w:val="auto"/>
        </w:rPr>
        <w:t xml:space="preserve">Istniejącą infrastrukturę szerokopasmowej sieci teletransmisji danych należy uznać za bardzo ważną przewagę konkurencyjną obszaru </w:t>
      </w:r>
      <w:r w:rsidR="00446CA8" w:rsidRPr="00400961">
        <w:rPr>
          <w:color w:val="auto"/>
        </w:rPr>
        <w:t>P</w:t>
      </w:r>
      <w:r w:rsidRPr="00400961">
        <w:rPr>
          <w:color w:val="auto"/>
        </w:rPr>
        <w:t>artnerstwa. Natomiast odwrotnie ma się sprawa ze skomunikowaniem drogowym i – szczególnie – kolejowym. Z wywiadów przeprowadzonych z liderami z obszaru Partnerstwa wynika, że potencjalni inwestorzy zauważają oba czynniki i biorą je pod uwagę przy podejmowaniu decyzji lokalizacyjnych dla inwestycji. Zauważany jest zarówno znakomity dostęp do Internetu, jak i zły standard lokalnego odcinka drogi krajowej DK 17. Niestety, obecnie ten drugi czynnik częściej przesądza o ostatecznej decyzji lokalizacyjnej potencjalnego inwestora.</w:t>
      </w:r>
    </w:p>
    <w:p w14:paraId="5376E42A" w14:textId="77777777" w:rsidR="00423AA4" w:rsidRPr="009C5C03" w:rsidRDefault="00423AA4" w:rsidP="009C44D6">
      <w:pPr>
        <w:pStyle w:val="Default"/>
        <w:suppressAutoHyphens/>
        <w:spacing w:after="120"/>
        <w:jc w:val="both"/>
        <w:rPr>
          <w:color w:val="0070C0"/>
        </w:rPr>
      </w:pPr>
    </w:p>
    <w:p w14:paraId="25C4A946" w14:textId="77777777" w:rsidR="009C5C03" w:rsidRPr="00400961" w:rsidRDefault="009C5C03" w:rsidP="00083260">
      <w:pPr>
        <w:pStyle w:val="Akapitzlist"/>
        <w:numPr>
          <w:ilvl w:val="0"/>
          <w:numId w:val="46"/>
        </w:numPr>
        <w:spacing w:before="120" w:after="120" w:line="240" w:lineRule="auto"/>
        <w:contextualSpacing w:val="0"/>
        <w:rPr>
          <w:b/>
          <w:bCs/>
          <w:color w:val="auto"/>
          <w:szCs w:val="24"/>
        </w:rPr>
      </w:pPr>
      <w:r w:rsidRPr="00400961">
        <w:rPr>
          <w:b/>
          <w:bCs/>
          <w:color w:val="auto"/>
          <w:szCs w:val="24"/>
        </w:rPr>
        <w:lastRenderedPageBreak/>
        <w:t>Środowisko i  zasoby przyrodnicze</w:t>
      </w:r>
    </w:p>
    <w:p w14:paraId="049EB228" w14:textId="77777777" w:rsidR="009C5C03" w:rsidRPr="00400961" w:rsidRDefault="009C5C03" w:rsidP="00083260">
      <w:pPr>
        <w:spacing w:before="120" w:after="120" w:line="240" w:lineRule="auto"/>
        <w:ind w:left="11" w:hanging="11"/>
        <w:jc w:val="both"/>
        <w:rPr>
          <w:color w:val="auto"/>
          <w:szCs w:val="24"/>
        </w:rPr>
      </w:pPr>
      <w:r w:rsidRPr="00400961">
        <w:rPr>
          <w:color w:val="auto"/>
          <w:szCs w:val="24"/>
        </w:rPr>
        <w:t>Istotnym bodźcem do zawiązania Partnerstwa były wartości przyrodnicze Roztocza Środkowego. Środowisko jest kluczowym zasobem, zarówno jako niezwykle złożony zbiór atrakcji turystycznych, jak i jako kluczowy walor miejsca zamieszkania.</w:t>
      </w:r>
    </w:p>
    <w:p w14:paraId="50CE78CF" w14:textId="04E6B568" w:rsidR="009C5C03" w:rsidRPr="00400961" w:rsidRDefault="008528F8" w:rsidP="00083260">
      <w:pPr>
        <w:spacing w:before="120" w:after="120" w:line="240" w:lineRule="auto"/>
        <w:ind w:left="11" w:hanging="11"/>
        <w:jc w:val="both"/>
        <w:rPr>
          <w:color w:val="auto"/>
          <w:szCs w:val="24"/>
        </w:rPr>
      </w:pPr>
      <w:r w:rsidRPr="00400961">
        <w:rPr>
          <w:color w:val="auto"/>
          <w:szCs w:val="24"/>
        </w:rPr>
        <w:t>Obszar</w:t>
      </w:r>
      <w:r w:rsidR="009C5C03" w:rsidRPr="00400961">
        <w:rPr>
          <w:color w:val="auto"/>
          <w:szCs w:val="24"/>
        </w:rPr>
        <w:t xml:space="preserve"> ten wyróżnia się zróżnicowaniem siedliskowym i ogromną bioróżnorodnością. Występują tu obszary i obiekty przyrodnicze cenne nie tylko w skali regionalnej i krajowej, ale i międzynarodowej. </w:t>
      </w:r>
    </w:p>
    <w:p w14:paraId="1BFD8594" w14:textId="77777777" w:rsidR="009C5C03" w:rsidRPr="00400961" w:rsidRDefault="009C5C03" w:rsidP="00083260">
      <w:pPr>
        <w:spacing w:before="120" w:after="120" w:line="240" w:lineRule="auto"/>
        <w:ind w:left="11" w:hanging="11"/>
        <w:jc w:val="both"/>
        <w:rPr>
          <w:color w:val="auto"/>
          <w:szCs w:val="24"/>
        </w:rPr>
      </w:pPr>
      <w:r w:rsidRPr="00400961">
        <w:rPr>
          <w:color w:val="auto"/>
          <w:szCs w:val="24"/>
        </w:rPr>
        <w:t xml:space="preserve">Tereny o wysokich walorach przyrodniczych zostały objęte ochroną w formie rezerwatów przyrody, parków krajobrazowych, obszarów Natura 2000, pomników przyrody i użytków ekologicznych. </w:t>
      </w:r>
    </w:p>
    <w:p w14:paraId="67FA3337" w14:textId="046D017E" w:rsidR="009C5C03" w:rsidRPr="00400961" w:rsidRDefault="009C5C03" w:rsidP="00083260">
      <w:pPr>
        <w:spacing w:before="120" w:after="120" w:line="240" w:lineRule="auto"/>
        <w:jc w:val="both"/>
        <w:rPr>
          <w:color w:val="auto"/>
          <w:szCs w:val="24"/>
        </w:rPr>
      </w:pPr>
      <w:r w:rsidRPr="00400961">
        <w:rPr>
          <w:color w:val="auto"/>
          <w:szCs w:val="24"/>
        </w:rPr>
        <w:t>Najwyższą formą ochrony na tym obszarze są parki krajobrazowe. Są to: Krasnobrodzki Park Krajobrazowy (w gminach Susiec i Tomaszów Lubelski), Park Krajobrazowy Puszczy Solskiej (w gminie Susiec) i </w:t>
      </w:r>
      <w:proofErr w:type="spellStart"/>
      <w:r w:rsidRPr="00400961">
        <w:rPr>
          <w:color w:val="auto"/>
          <w:szCs w:val="24"/>
        </w:rPr>
        <w:t>Południoworoztoczański</w:t>
      </w:r>
      <w:proofErr w:type="spellEnd"/>
      <w:r w:rsidRPr="00400961">
        <w:rPr>
          <w:color w:val="auto"/>
          <w:szCs w:val="24"/>
        </w:rPr>
        <w:t xml:space="preserve"> Park Krajobrazowy (w gminie Lubycza Królewska). Pomiędzy parkami krajobrazowymi </w:t>
      </w:r>
      <w:proofErr w:type="spellStart"/>
      <w:r w:rsidRPr="00400961">
        <w:rPr>
          <w:color w:val="auto"/>
          <w:szCs w:val="24"/>
        </w:rPr>
        <w:t>Południoworoztoczańskim</w:t>
      </w:r>
      <w:proofErr w:type="spellEnd"/>
      <w:r w:rsidRPr="00400961">
        <w:rPr>
          <w:color w:val="auto"/>
          <w:szCs w:val="24"/>
        </w:rPr>
        <w:t xml:space="preserve"> i Puszczy Solskiej znajduje się Roztoczański Obszar Chronionego Krajobrazu.</w:t>
      </w:r>
      <w:r w:rsidRPr="00400961">
        <w:rPr>
          <w:b/>
          <w:bCs/>
          <w:color w:val="auto"/>
          <w:szCs w:val="24"/>
        </w:rPr>
        <w:t xml:space="preserve"> </w:t>
      </w:r>
    </w:p>
    <w:p w14:paraId="048BA485" w14:textId="77777777" w:rsidR="009C5C03" w:rsidRPr="00400961" w:rsidRDefault="009C5C03" w:rsidP="00083260">
      <w:pPr>
        <w:pStyle w:val="Default"/>
        <w:suppressAutoHyphens/>
        <w:spacing w:before="120" w:after="120"/>
        <w:jc w:val="both"/>
        <w:rPr>
          <w:color w:val="auto"/>
        </w:rPr>
      </w:pPr>
      <w:r w:rsidRPr="00400961">
        <w:rPr>
          <w:color w:val="auto"/>
        </w:rPr>
        <w:t xml:space="preserve">Ponad połowa powierzchni Partnerstwa jest objęta obszarami Natura 2000 ochrony ptaków, z których największe to PLB 060012 Roztocze, PLB 060008 Puszcza Solska i PLB060021 Dolina </w:t>
      </w:r>
      <w:proofErr w:type="spellStart"/>
      <w:r w:rsidRPr="00400961">
        <w:rPr>
          <w:color w:val="auto"/>
        </w:rPr>
        <w:t>Sołokiji</w:t>
      </w:r>
      <w:proofErr w:type="spellEnd"/>
      <w:r w:rsidRPr="00400961">
        <w:rPr>
          <w:color w:val="auto"/>
        </w:rPr>
        <w:t>. W obszarze Partnerstwa znajdują się też obszary Natura 2000 ochrony siedlisk. Największy z nich to PLH060034 Uroczyska Puszczy Solskiej.</w:t>
      </w:r>
    </w:p>
    <w:p w14:paraId="7C332621" w14:textId="77777777" w:rsidR="009C5C03" w:rsidRPr="009C5C03" w:rsidRDefault="009C5C03" w:rsidP="00083260">
      <w:pPr>
        <w:pStyle w:val="Default"/>
        <w:suppressAutoHyphens/>
        <w:spacing w:before="120" w:after="120"/>
        <w:jc w:val="both"/>
        <w:rPr>
          <w:color w:val="0070C0"/>
        </w:rPr>
      </w:pPr>
    </w:p>
    <w:p w14:paraId="514AB972" w14:textId="77777777" w:rsidR="009C5C03" w:rsidRPr="00400961" w:rsidRDefault="009C5C03" w:rsidP="00083260">
      <w:pPr>
        <w:pStyle w:val="Tekstpodstawowywcity21"/>
        <w:tabs>
          <w:tab w:val="left" w:pos="0"/>
        </w:tabs>
        <w:spacing w:before="120" w:after="120" w:line="240" w:lineRule="auto"/>
        <w:ind w:left="0"/>
        <w:rPr>
          <w:rFonts w:ascii="Calibri" w:hAnsi="Calibri" w:cs="Calibri"/>
          <w:sz w:val="24"/>
          <w:szCs w:val="24"/>
        </w:rPr>
      </w:pPr>
      <w:r w:rsidRPr="00400961">
        <w:rPr>
          <w:rFonts w:ascii="Calibri" w:eastAsia="Times New Roman" w:hAnsi="Calibri" w:cs="Calibri"/>
          <w:sz w:val="24"/>
          <w:szCs w:val="24"/>
          <w:lang w:eastAsia="pl-PL"/>
        </w:rPr>
        <w:t>Drugą formą ochrony są rezerwaty przyrody, m.in.:</w:t>
      </w:r>
    </w:p>
    <w:p w14:paraId="3AB93530" w14:textId="48AB9577" w:rsidR="009C5C03" w:rsidRPr="00400961" w:rsidRDefault="009C5C03" w:rsidP="00083260">
      <w:pPr>
        <w:numPr>
          <w:ilvl w:val="0"/>
          <w:numId w:val="51"/>
        </w:numPr>
        <w:tabs>
          <w:tab w:val="clear" w:pos="720"/>
          <w:tab w:val="num" w:pos="284"/>
        </w:tabs>
        <w:spacing w:before="120" w:after="120" w:line="240" w:lineRule="auto"/>
        <w:ind w:left="284" w:hanging="284"/>
        <w:jc w:val="both"/>
        <w:rPr>
          <w:color w:val="auto"/>
          <w:szCs w:val="24"/>
        </w:rPr>
      </w:pPr>
      <w:r w:rsidRPr="00400961">
        <w:rPr>
          <w:color w:val="auto"/>
          <w:szCs w:val="24"/>
        </w:rPr>
        <w:t>rezerwaty leśne – „Zarośle” ze starodrzewem jodły w gminie Tomaszów Lub</w:t>
      </w:r>
      <w:r w:rsidR="008528F8" w:rsidRPr="00400961">
        <w:rPr>
          <w:color w:val="auto"/>
          <w:szCs w:val="24"/>
        </w:rPr>
        <w:t>elskim</w:t>
      </w:r>
      <w:r w:rsidRPr="00400961">
        <w:rPr>
          <w:color w:val="auto"/>
          <w:szCs w:val="24"/>
        </w:rPr>
        <w:t>, „</w:t>
      </w:r>
      <w:proofErr w:type="spellStart"/>
      <w:r w:rsidRPr="00400961">
        <w:rPr>
          <w:color w:val="auto"/>
          <w:szCs w:val="24"/>
        </w:rPr>
        <w:t>Jalinka</w:t>
      </w:r>
      <w:proofErr w:type="spellEnd"/>
      <w:r w:rsidRPr="00400961">
        <w:rPr>
          <w:color w:val="auto"/>
          <w:szCs w:val="24"/>
        </w:rPr>
        <w:t xml:space="preserve">” w gminie Lubycza Królewska z naturalnym lasem grądowym z udziałem jodły, w miejscu najpłytszej i największej koncentracji unikatowych, bezcennych pokładów drzew skrzemienianych, „Bukowy Las” w Gminie </w:t>
      </w:r>
      <w:r w:rsidR="000361AC">
        <w:rPr>
          <w:color w:val="auto"/>
          <w:szCs w:val="24"/>
        </w:rPr>
        <w:t>Narol</w:t>
      </w:r>
      <w:r w:rsidRPr="00400961">
        <w:rPr>
          <w:color w:val="auto"/>
          <w:szCs w:val="24"/>
        </w:rPr>
        <w:t>.</w:t>
      </w:r>
    </w:p>
    <w:p w14:paraId="6E3A460E" w14:textId="77777777" w:rsidR="009C5C03" w:rsidRPr="00400961" w:rsidRDefault="009C5C03" w:rsidP="00083260">
      <w:pPr>
        <w:numPr>
          <w:ilvl w:val="0"/>
          <w:numId w:val="51"/>
        </w:numPr>
        <w:tabs>
          <w:tab w:val="clear" w:pos="720"/>
          <w:tab w:val="num" w:pos="284"/>
        </w:tabs>
        <w:spacing w:before="120" w:after="120" w:line="240" w:lineRule="auto"/>
        <w:ind w:left="284" w:hanging="284"/>
        <w:jc w:val="both"/>
        <w:rPr>
          <w:color w:val="auto"/>
          <w:szCs w:val="24"/>
        </w:rPr>
      </w:pPr>
      <w:r w:rsidRPr="00400961">
        <w:rPr>
          <w:color w:val="auto"/>
          <w:szCs w:val="24"/>
        </w:rPr>
        <w:t>rezerwat torfowiskowy - "Nowiny" na terenie gminy Susiec,</w:t>
      </w:r>
    </w:p>
    <w:p w14:paraId="4C9E7C33" w14:textId="77777777" w:rsidR="009C5C03" w:rsidRPr="00400961" w:rsidRDefault="009C5C03" w:rsidP="00083260">
      <w:pPr>
        <w:numPr>
          <w:ilvl w:val="0"/>
          <w:numId w:val="51"/>
        </w:numPr>
        <w:tabs>
          <w:tab w:val="clear" w:pos="720"/>
          <w:tab w:val="num" w:pos="284"/>
        </w:tabs>
        <w:spacing w:before="120" w:after="120" w:line="240" w:lineRule="auto"/>
        <w:ind w:left="284" w:hanging="284"/>
        <w:jc w:val="both"/>
        <w:rPr>
          <w:color w:val="auto"/>
          <w:szCs w:val="24"/>
        </w:rPr>
      </w:pPr>
      <w:r w:rsidRPr="00400961">
        <w:rPr>
          <w:color w:val="auto"/>
          <w:szCs w:val="24"/>
        </w:rPr>
        <w:t>rezerwat geologiczny - "Piekiełko" ze skupiskiem 68 głazów narzutowych położony w gminie Tomaszów Lubelski,</w:t>
      </w:r>
    </w:p>
    <w:p w14:paraId="38FCC4AF" w14:textId="1561F630" w:rsidR="008528F8" w:rsidRDefault="009C5C03" w:rsidP="00083260">
      <w:pPr>
        <w:numPr>
          <w:ilvl w:val="0"/>
          <w:numId w:val="51"/>
        </w:numPr>
        <w:tabs>
          <w:tab w:val="clear" w:pos="720"/>
          <w:tab w:val="num" w:pos="284"/>
        </w:tabs>
        <w:spacing w:before="120" w:after="120" w:line="240" w:lineRule="auto"/>
        <w:ind w:left="284" w:hanging="284"/>
        <w:jc w:val="both"/>
        <w:rPr>
          <w:color w:val="auto"/>
          <w:szCs w:val="24"/>
        </w:rPr>
      </w:pPr>
      <w:r w:rsidRPr="00400961">
        <w:rPr>
          <w:color w:val="auto"/>
          <w:szCs w:val="24"/>
        </w:rPr>
        <w:t>rezerwaty krajobrazowe: „Nad Tanwią” w gm</w:t>
      </w:r>
      <w:r w:rsidR="008528F8" w:rsidRPr="00400961">
        <w:rPr>
          <w:color w:val="auto"/>
          <w:szCs w:val="24"/>
        </w:rPr>
        <w:t>inie</w:t>
      </w:r>
      <w:r w:rsidRPr="00400961">
        <w:rPr>
          <w:color w:val="auto"/>
          <w:szCs w:val="24"/>
        </w:rPr>
        <w:t xml:space="preserve"> Susiec, </w:t>
      </w:r>
    </w:p>
    <w:p w14:paraId="3816DA59" w14:textId="3F9F028F" w:rsidR="00CC12D9" w:rsidRPr="00400961" w:rsidRDefault="00CC12D9" w:rsidP="00083260">
      <w:pPr>
        <w:spacing w:before="120" w:after="120" w:line="240" w:lineRule="auto"/>
        <w:jc w:val="both"/>
        <w:rPr>
          <w:color w:val="auto"/>
          <w:szCs w:val="24"/>
        </w:rPr>
      </w:pPr>
      <w:r>
        <w:rPr>
          <w:color w:val="auto"/>
          <w:szCs w:val="24"/>
        </w:rPr>
        <w:t>W tym miejscu należy wspomnieć również o rezerwacie „</w:t>
      </w:r>
      <w:proofErr w:type="spellStart"/>
      <w:r>
        <w:rPr>
          <w:color w:val="auto"/>
          <w:szCs w:val="24"/>
        </w:rPr>
        <w:t>Czartowe</w:t>
      </w:r>
      <w:proofErr w:type="spellEnd"/>
      <w:r>
        <w:rPr>
          <w:color w:val="auto"/>
          <w:szCs w:val="24"/>
        </w:rPr>
        <w:t xml:space="preserve"> Pole”, który położony jest w gminie Susiec (część rezerwatu znajduje się poza obszarem Partnerstwa w gminie Józefów).</w:t>
      </w:r>
    </w:p>
    <w:p w14:paraId="29B21008" w14:textId="6008499C" w:rsidR="009C5C03" w:rsidRPr="00400961" w:rsidRDefault="009C5C03" w:rsidP="00083260">
      <w:pPr>
        <w:pStyle w:val="Default"/>
        <w:suppressAutoHyphens/>
        <w:spacing w:before="120" w:after="120"/>
        <w:jc w:val="both"/>
        <w:rPr>
          <w:color w:val="auto"/>
        </w:rPr>
      </w:pPr>
      <w:r w:rsidRPr="00400961">
        <w:rPr>
          <w:b/>
          <w:bCs/>
          <w:color w:val="auto"/>
        </w:rPr>
        <w:t xml:space="preserve">Transgraniczny Rezerwat Biosfery „Roztocze” </w:t>
      </w:r>
    </w:p>
    <w:p w14:paraId="2F1DBC14" w14:textId="77777777" w:rsidR="009C5C03" w:rsidRPr="00400961" w:rsidRDefault="009C5C03" w:rsidP="00083260">
      <w:pPr>
        <w:spacing w:before="120" w:after="120" w:line="240" w:lineRule="auto"/>
        <w:jc w:val="both"/>
        <w:rPr>
          <w:color w:val="auto"/>
          <w:szCs w:val="24"/>
        </w:rPr>
      </w:pPr>
      <w:r w:rsidRPr="00400961">
        <w:rPr>
          <w:color w:val="auto"/>
          <w:szCs w:val="24"/>
        </w:rPr>
        <w:t xml:space="preserve">Obszar Roztocza został uznany 19 czerwca 2019 r. za zbiór walorów przyrodniczych o randze światowej. Decyzją Międzynarodowej Rady Koordynacyjnej Programu Człowiek i Biosfera UNESCO, podczas 31 Sesji Posiedzenia Plenarnego w Paryżu </w:t>
      </w:r>
      <w:r w:rsidRPr="00400961">
        <w:rPr>
          <w:b/>
          <w:bCs/>
          <w:color w:val="auto"/>
          <w:szCs w:val="24"/>
        </w:rPr>
        <w:t xml:space="preserve">Roztocze zostało wpisane do Światowej Sieci Rezerwatów Biosfery </w:t>
      </w:r>
      <w:r w:rsidRPr="00400961">
        <w:rPr>
          <w:color w:val="auto"/>
          <w:szCs w:val="24"/>
        </w:rPr>
        <w:t xml:space="preserve">w ramach Programu „Człowiek i Biosfera” UNESCO </w:t>
      </w:r>
      <w:r w:rsidRPr="00400961">
        <w:rPr>
          <w:b/>
          <w:bCs/>
          <w:color w:val="auto"/>
          <w:szCs w:val="24"/>
        </w:rPr>
        <w:t xml:space="preserve">jako transgraniczny rezerwat biosfery </w:t>
      </w:r>
      <w:r w:rsidRPr="00400961">
        <w:rPr>
          <w:color w:val="auto"/>
          <w:szCs w:val="24"/>
        </w:rPr>
        <w:t>obejmujący obszary Roztocza w Polsce i funkcjonujący od 2011 r. krajowy Rezerwat Biosfery „</w:t>
      </w:r>
      <w:proofErr w:type="spellStart"/>
      <w:r w:rsidRPr="00400961">
        <w:rPr>
          <w:color w:val="auto"/>
          <w:szCs w:val="24"/>
        </w:rPr>
        <w:t>Roztoczya</w:t>
      </w:r>
      <w:proofErr w:type="spellEnd"/>
      <w:r w:rsidRPr="00400961">
        <w:rPr>
          <w:color w:val="auto"/>
          <w:szCs w:val="24"/>
        </w:rPr>
        <w:t>” na Ukrainie.</w:t>
      </w:r>
    </w:p>
    <w:p w14:paraId="7DD48982" w14:textId="1792EB84" w:rsidR="009C5C03" w:rsidRPr="00400961" w:rsidRDefault="009C5C03" w:rsidP="00083260">
      <w:pPr>
        <w:pStyle w:val="Default"/>
        <w:suppressAutoHyphens/>
        <w:spacing w:before="120" w:after="120"/>
        <w:jc w:val="both"/>
        <w:rPr>
          <w:color w:val="auto"/>
        </w:rPr>
      </w:pPr>
      <w:r w:rsidRPr="00400961">
        <w:rPr>
          <w:color w:val="auto"/>
        </w:rPr>
        <w:t xml:space="preserve">Obszarowe formy ochrony środowiska oprócz ochrony walorów i zasobów naturalnych chronią także krajobraz kulturowy, a poprzez regulacje każdorazowo specyficzne dla danego </w:t>
      </w:r>
      <w:r w:rsidRPr="00400961">
        <w:rPr>
          <w:color w:val="auto"/>
        </w:rPr>
        <w:lastRenderedPageBreak/>
        <w:t>chronionego obszaru</w:t>
      </w:r>
      <w:r w:rsidR="008528F8" w:rsidRPr="00400961">
        <w:rPr>
          <w:color w:val="auto"/>
        </w:rPr>
        <w:t>,</w:t>
      </w:r>
      <w:r w:rsidRPr="00400961">
        <w:rPr>
          <w:color w:val="auto"/>
        </w:rPr>
        <w:t xml:space="preserve"> dają gminom instrument do skutecznego unikania inwestycji szkodliwych dla środowiska, a więc jednocześnie obniżających komfort życia mieszkańców. </w:t>
      </w:r>
    </w:p>
    <w:p w14:paraId="5DAC2AEC" w14:textId="122B3CBC" w:rsidR="009C5C03" w:rsidRPr="00400961" w:rsidRDefault="009C5C03" w:rsidP="00083260">
      <w:pPr>
        <w:autoSpaceDE w:val="0"/>
        <w:autoSpaceDN w:val="0"/>
        <w:adjustRightInd w:val="0"/>
        <w:spacing w:before="120" w:after="120" w:line="240" w:lineRule="auto"/>
        <w:jc w:val="both"/>
        <w:rPr>
          <w:color w:val="auto"/>
          <w:szCs w:val="24"/>
        </w:rPr>
      </w:pPr>
      <w:r w:rsidRPr="00400961">
        <w:rPr>
          <w:color w:val="auto"/>
          <w:szCs w:val="24"/>
        </w:rPr>
        <w:t xml:space="preserve">Walory przyrodnicze były wymieniane przez mieszkańców </w:t>
      </w:r>
      <w:r w:rsidR="00B43360" w:rsidRPr="00400961">
        <w:rPr>
          <w:color w:val="auto"/>
          <w:szCs w:val="24"/>
        </w:rPr>
        <w:t xml:space="preserve">w przeprowadzonym badaniu ankietowym </w:t>
      </w:r>
      <w:r w:rsidRPr="00400961">
        <w:rPr>
          <w:color w:val="auto"/>
          <w:szCs w:val="24"/>
        </w:rPr>
        <w:t>jako jeden z kluczowych walorów obszaru i czynnik sprzyjający decyzjom o pozostaniu tutaj.</w:t>
      </w:r>
    </w:p>
    <w:p w14:paraId="0E7BB832" w14:textId="0AAD497D" w:rsidR="0086754E" w:rsidRPr="00400961" w:rsidRDefault="009C5C03" w:rsidP="00083260">
      <w:pPr>
        <w:spacing w:before="120" w:after="120" w:line="240" w:lineRule="auto"/>
        <w:ind w:left="0" w:firstLine="0"/>
        <w:jc w:val="both"/>
        <w:rPr>
          <w:b/>
          <w:bCs/>
          <w:color w:val="auto"/>
          <w:sz w:val="23"/>
          <w:szCs w:val="23"/>
        </w:rPr>
      </w:pPr>
      <w:r w:rsidRPr="00400961">
        <w:rPr>
          <w:color w:val="auto"/>
          <w:szCs w:val="24"/>
        </w:rPr>
        <w:t xml:space="preserve">Roztocze ze swoim pofałdowanym, pagórkowatym pejzażem idealnie nadaje się do turystyki pieszej, rowerowej, konnej, narciarstwa biegowego. Krajobraz to najważniejszy atraktor tego obszaru. </w:t>
      </w:r>
      <w:r w:rsidRPr="00400961">
        <w:rPr>
          <w:b/>
          <w:bCs/>
          <w:color w:val="auto"/>
          <w:szCs w:val="24"/>
        </w:rPr>
        <w:t>Dlatego kluczowe jest nastawienie wszelkich planów we wszystkich dziedzinach na ochronę krajobrazu. Jednocześnie</w:t>
      </w:r>
      <w:r w:rsidR="008528F8" w:rsidRPr="00400961">
        <w:rPr>
          <w:b/>
          <w:bCs/>
          <w:color w:val="auto"/>
          <w:szCs w:val="24"/>
        </w:rPr>
        <w:t>,</w:t>
      </w:r>
      <w:r w:rsidRPr="00400961">
        <w:rPr>
          <w:b/>
          <w:bCs/>
          <w:color w:val="auto"/>
          <w:szCs w:val="24"/>
        </w:rPr>
        <w:t xml:space="preserve"> dbając o środowisko i zasoby przyrodnicze</w:t>
      </w:r>
      <w:r w:rsidR="008528F8" w:rsidRPr="00400961">
        <w:rPr>
          <w:b/>
          <w:bCs/>
          <w:color w:val="auto"/>
          <w:szCs w:val="24"/>
        </w:rPr>
        <w:t>,</w:t>
      </w:r>
      <w:r w:rsidRPr="00400961">
        <w:rPr>
          <w:b/>
          <w:bCs/>
          <w:color w:val="auto"/>
          <w:szCs w:val="24"/>
        </w:rPr>
        <w:t xml:space="preserve"> należy mieć na uwadze możliwości jakie dają one w kontekście rozwoju turystyki.</w:t>
      </w:r>
    </w:p>
    <w:p w14:paraId="4C4E4750" w14:textId="77777777" w:rsidR="00C47C84" w:rsidRPr="008A2A5A" w:rsidRDefault="00C47C84" w:rsidP="00083260">
      <w:pPr>
        <w:spacing w:before="120" w:after="120" w:line="240" w:lineRule="auto"/>
        <w:rPr>
          <w:rFonts w:asciiTheme="minorHAnsi" w:hAnsiTheme="minorHAnsi" w:cstheme="minorHAnsi"/>
          <w:sz w:val="28"/>
          <w:szCs w:val="28"/>
        </w:rPr>
      </w:pPr>
    </w:p>
    <w:p w14:paraId="5CA60482" w14:textId="01B92BC9" w:rsidR="00867CB2" w:rsidRPr="0025508F" w:rsidRDefault="00D433DA" w:rsidP="00083260">
      <w:pPr>
        <w:pStyle w:val="Nagwek2"/>
        <w:numPr>
          <w:ilvl w:val="1"/>
          <w:numId w:val="26"/>
        </w:numPr>
        <w:tabs>
          <w:tab w:val="center" w:pos="3528"/>
        </w:tabs>
        <w:spacing w:before="120" w:after="120" w:line="240" w:lineRule="auto"/>
        <w:jc w:val="both"/>
        <w:rPr>
          <w:rFonts w:asciiTheme="minorHAnsi" w:hAnsiTheme="minorHAnsi" w:cstheme="minorHAnsi"/>
          <w:sz w:val="28"/>
          <w:szCs w:val="28"/>
        </w:rPr>
      </w:pPr>
      <w:bookmarkStart w:id="7" w:name="_Toc180145221"/>
      <w:r w:rsidRPr="0025508F">
        <w:rPr>
          <w:rFonts w:asciiTheme="minorHAnsi" w:hAnsiTheme="minorHAnsi" w:cstheme="minorHAnsi"/>
          <w:color w:val="auto"/>
          <w:sz w:val="28"/>
          <w:szCs w:val="28"/>
        </w:rPr>
        <w:t>Wnioski z analizy powiązań funkcjonalnych</w:t>
      </w:r>
      <w:bookmarkEnd w:id="7"/>
      <w:r w:rsidRPr="0025508F">
        <w:rPr>
          <w:rFonts w:asciiTheme="minorHAnsi" w:hAnsiTheme="minorHAnsi" w:cstheme="minorHAnsi"/>
          <w:color w:val="auto"/>
          <w:sz w:val="28"/>
          <w:szCs w:val="28"/>
        </w:rPr>
        <w:t xml:space="preserve"> </w:t>
      </w:r>
    </w:p>
    <w:p w14:paraId="6807DEB8" w14:textId="5D1AD602" w:rsidR="00867CB2" w:rsidRDefault="00D433DA" w:rsidP="00083260">
      <w:pPr>
        <w:numPr>
          <w:ilvl w:val="0"/>
          <w:numId w:val="4"/>
        </w:numPr>
        <w:spacing w:before="120" w:after="120" w:line="240" w:lineRule="auto"/>
        <w:ind w:right="51" w:hanging="425"/>
        <w:jc w:val="both"/>
      </w:pPr>
      <w:r>
        <w:rPr>
          <w:color w:val="auto"/>
        </w:rPr>
        <w:t xml:space="preserve">Partnerstwo składa się z dziewięciu gmin należących do dwóch odrębnych powiatów (siedem gmin do powiatu tomaszowskiego i dwóch do powiatu lubaczowskiego), ale także – do dwóch województw: lubelskiego i podkarpackiego </w:t>
      </w:r>
    </w:p>
    <w:p w14:paraId="10F81D7A" w14:textId="68F3A48B" w:rsidR="00867CB2" w:rsidRDefault="00D433DA" w:rsidP="00083260">
      <w:pPr>
        <w:numPr>
          <w:ilvl w:val="0"/>
          <w:numId w:val="4"/>
        </w:numPr>
        <w:spacing w:before="120" w:after="120" w:line="240" w:lineRule="auto"/>
        <w:ind w:left="1286" w:right="51" w:hanging="425"/>
        <w:jc w:val="both"/>
      </w:pPr>
      <w:r>
        <w:rPr>
          <w:color w:val="auto"/>
        </w:rPr>
        <w:t xml:space="preserve">Kluczowym czynnikiem wiążącym gminy Partnerstwa jest ich położenie na </w:t>
      </w:r>
      <w:r>
        <w:rPr>
          <w:color w:val="auto"/>
        </w:rPr>
        <w:br/>
        <w:t xml:space="preserve">Roztoczu Środkowym. Cały </w:t>
      </w:r>
      <w:proofErr w:type="spellStart"/>
      <w:r>
        <w:rPr>
          <w:color w:val="auto"/>
        </w:rPr>
        <w:t>mezoregion</w:t>
      </w:r>
      <w:proofErr w:type="spellEnd"/>
      <w:r>
        <w:rPr>
          <w:color w:val="auto"/>
        </w:rPr>
        <w:t xml:space="preserve"> Roztocza sięga pasem od Kraśnika </w:t>
      </w:r>
      <w:r>
        <w:rPr>
          <w:color w:val="auto"/>
        </w:rPr>
        <w:br/>
        <w:t xml:space="preserve">do Lwowa i jest ważnym obszarem atrakcyjności turystycznej i przyrodniczej. Centralna część </w:t>
      </w:r>
      <w:proofErr w:type="spellStart"/>
      <w:r>
        <w:rPr>
          <w:color w:val="auto"/>
        </w:rPr>
        <w:t>mezoregionu</w:t>
      </w:r>
      <w:proofErr w:type="spellEnd"/>
      <w:r>
        <w:rPr>
          <w:color w:val="auto"/>
        </w:rPr>
        <w:t xml:space="preserve"> – Roztocze Środkowe – pokrywa się z obszarem Partnerstwa i jest objęta Transgranicznym Rezerwatem Biosfery Roztocze. Partnerstwo ma więc wspólne wyzwania w zakresie rozwoju</w:t>
      </w:r>
      <w:r w:rsidR="007111FE">
        <w:rPr>
          <w:color w:val="auto"/>
        </w:rPr>
        <w:t xml:space="preserve">, w tym działalności w szeroko pojętej </w:t>
      </w:r>
      <w:r>
        <w:rPr>
          <w:color w:val="auto"/>
        </w:rPr>
        <w:t>turysty</w:t>
      </w:r>
      <w:r w:rsidR="007111FE">
        <w:rPr>
          <w:color w:val="auto"/>
        </w:rPr>
        <w:t>ce</w:t>
      </w:r>
      <w:r>
        <w:rPr>
          <w:color w:val="auto"/>
        </w:rPr>
        <w:t xml:space="preserve">. </w:t>
      </w:r>
    </w:p>
    <w:p w14:paraId="198F82A0" w14:textId="79812ED3" w:rsidR="00867CB2" w:rsidRPr="00863632" w:rsidRDefault="00D433DA" w:rsidP="00083260">
      <w:pPr>
        <w:numPr>
          <w:ilvl w:val="0"/>
          <w:numId w:val="4"/>
        </w:numPr>
        <w:spacing w:before="120" w:after="120" w:line="240" w:lineRule="auto"/>
        <w:ind w:right="51" w:hanging="425"/>
        <w:jc w:val="both"/>
      </w:pPr>
      <w:r w:rsidRPr="00863632">
        <w:rPr>
          <w:color w:val="auto"/>
        </w:rPr>
        <w:t>Partnerstwo leży przy granicy polsko-ukraińskiej. Powiązania transgraniczne są jednym z kluczowych strategicznych czynników rozwoju obszaru</w:t>
      </w:r>
      <w:r w:rsidR="007324EF">
        <w:rPr>
          <w:color w:val="auto"/>
        </w:rPr>
        <w:t xml:space="preserve">, jednak ze względu na trwającą obecnie wojnę nie mogą być obecnie wzmacniane tak, jak życzyłyby sobie tego obie strony </w:t>
      </w:r>
      <w:r w:rsidRPr="00863632">
        <w:rPr>
          <w:color w:val="auto"/>
        </w:rPr>
        <w:t xml:space="preserve">.  </w:t>
      </w:r>
    </w:p>
    <w:p w14:paraId="3192FB88" w14:textId="77777777" w:rsidR="00867CB2" w:rsidRDefault="00D433DA" w:rsidP="00083260">
      <w:pPr>
        <w:numPr>
          <w:ilvl w:val="0"/>
          <w:numId w:val="4"/>
        </w:numPr>
        <w:spacing w:before="120" w:after="120" w:line="240" w:lineRule="auto"/>
        <w:ind w:right="51" w:hanging="425"/>
        <w:jc w:val="both"/>
      </w:pPr>
      <w:r>
        <w:rPr>
          <w:color w:val="auto"/>
        </w:rPr>
        <w:t xml:space="preserve">Dominującym ośrodkiem Partnerstwa jest miasto Tomaszów Lubelski. Większość mieszkańców pozostałych gmin korzysta z licznych usług publicznych i rynkowych w Tomaszowie, a układ powiązań jest wyraźnie gwiaździsty.  </w:t>
      </w:r>
    </w:p>
    <w:p w14:paraId="6EC86E37" w14:textId="77777777" w:rsidR="00867CB2" w:rsidRDefault="00D433DA" w:rsidP="00083260">
      <w:pPr>
        <w:numPr>
          <w:ilvl w:val="0"/>
          <w:numId w:val="4"/>
        </w:numPr>
        <w:spacing w:before="120" w:after="120" w:line="240" w:lineRule="auto"/>
        <w:ind w:right="51" w:hanging="425"/>
        <w:jc w:val="both"/>
      </w:pPr>
      <w:r>
        <w:rPr>
          <w:color w:val="auto"/>
        </w:rPr>
        <w:t xml:space="preserve">Istotną część usług – na przykład edukacyjnych, kulturalnych czy związanych </w:t>
      </w:r>
      <w:r>
        <w:rPr>
          <w:color w:val="auto"/>
        </w:rPr>
        <w:br/>
        <w:t xml:space="preserve">z pracą wysokiej jakości – mieszkańcy zakupują poza obszarem Partnerstwa: </w:t>
      </w:r>
      <w:r>
        <w:rPr>
          <w:color w:val="auto"/>
        </w:rPr>
        <w:br/>
        <w:t xml:space="preserve">w Zamościu, Lublinie, czy dalszych ośrodkach miejskich. </w:t>
      </w:r>
    </w:p>
    <w:p w14:paraId="1A391DB5" w14:textId="262D648A" w:rsidR="00867CB2" w:rsidRDefault="00D433DA" w:rsidP="00083260">
      <w:pPr>
        <w:numPr>
          <w:ilvl w:val="0"/>
          <w:numId w:val="4"/>
        </w:numPr>
        <w:spacing w:before="120" w:after="120" w:line="240" w:lineRule="auto"/>
        <w:ind w:right="51" w:hanging="425"/>
        <w:jc w:val="both"/>
      </w:pPr>
      <w:r>
        <w:rPr>
          <w:color w:val="auto"/>
        </w:rPr>
        <w:t xml:space="preserve">Partnerstwo ma dwa wyraźne „bieguny” terytorialne: zachodnia część obszaru </w:t>
      </w:r>
      <w:r w:rsidR="0042442E">
        <w:rPr>
          <w:color w:val="auto"/>
        </w:rPr>
        <w:t>P</w:t>
      </w:r>
      <w:r>
        <w:rPr>
          <w:color w:val="auto"/>
        </w:rPr>
        <w:t xml:space="preserve">artnerstwa ma bardzo duży potencjał turystyczny, natomiast wschodnia – nieco mniejszy potencjał turystyczny, za to znaczący potencjał rolny. </w:t>
      </w:r>
    </w:p>
    <w:p w14:paraId="1C35679F" w14:textId="77777777" w:rsidR="00867CB2" w:rsidRPr="004851F2" w:rsidRDefault="00D433DA" w:rsidP="00083260">
      <w:pPr>
        <w:numPr>
          <w:ilvl w:val="0"/>
          <w:numId w:val="4"/>
        </w:numPr>
        <w:spacing w:before="120" w:after="120" w:line="240" w:lineRule="auto"/>
        <w:ind w:right="51" w:hanging="425"/>
        <w:jc w:val="both"/>
      </w:pPr>
      <w:r>
        <w:rPr>
          <w:color w:val="auto"/>
        </w:rPr>
        <w:t xml:space="preserve">Z uwagi na zbliżone problemy i zamierzenia strategiczne, ciekawym, </w:t>
      </w:r>
      <w:r>
        <w:rPr>
          <w:color w:val="auto"/>
        </w:rPr>
        <w:br/>
        <w:t xml:space="preserve">a nie eksplorowanym dotąd obszarem współpracy i kierunkiem nowych powiązań może być pobliskie Partnerstwo z obszaru Skierbieszowskiego Parku Krajobrazowego, złożone także z ośmiu gmin (wyłącznie wiejskich) i usytuowane także w dwóch powiatach: zamojskim i krasnostawskim. </w:t>
      </w:r>
    </w:p>
    <w:p w14:paraId="0857C7D2" w14:textId="77777777" w:rsidR="00752F91" w:rsidRDefault="00752F91" w:rsidP="009C44D6">
      <w:pPr>
        <w:spacing w:before="120" w:after="120" w:line="240" w:lineRule="auto"/>
        <w:ind w:left="0" w:right="51" w:firstLine="0"/>
        <w:jc w:val="both"/>
      </w:pPr>
    </w:p>
    <w:p w14:paraId="5136BF92" w14:textId="4E176444" w:rsidR="00867CB2" w:rsidRPr="0025508F" w:rsidRDefault="00D433DA">
      <w:pPr>
        <w:pStyle w:val="Akapitzlist"/>
        <w:numPr>
          <w:ilvl w:val="1"/>
          <w:numId w:val="26"/>
        </w:numPr>
        <w:spacing w:after="0" w:line="259" w:lineRule="auto"/>
        <w:jc w:val="both"/>
        <w:rPr>
          <w:b/>
          <w:bCs/>
          <w:sz w:val="28"/>
          <w:szCs w:val="28"/>
        </w:rPr>
      </w:pPr>
      <w:r w:rsidRPr="0025508F">
        <w:rPr>
          <w:b/>
          <w:bCs/>
          <w:color w:val="auto"/>
          <w:sz w:val="28"/>
          <w:szCs w:val="28"/>
        </w:rPr>
        <w:lastRenderedPageBreak/>
        <w:t xml:space="preserve">Kluczowe potencjały Partnerstwa </w:t>
      </w:r>
    </w:p>
    <w:p w14:paraId="3C6037F4" w14:textId="77777777" w:rsidR="00867CB2" w:rsidRDefault="00D433DA" w:rsidP="009C44D6">
      <w:pPr>
        <w:spacing w:after="96" w:line="259" w:lineRule="auto"/>
        <w:ind w:left="0" w:firstLine="0"/>
        <w:jc w:val="both"/>
      </w:pPr>
      <w:r>
        <w:rPr>
          <w:color w:val="auto"/>
        </w:rPr>
        <w:t xml:space="preserve"> </w:t>
      </w:r>
    </w:p>
    <w:p w14:paraId="524F6567" w14:textId="77777777" w:rsidR="00867CB2" w:rsidRDefault="00D433DA" w:rsidP="00083260">
      <w:pPr>
        <w:numPr>
          <w:ilvl w:val="0"/>
          <w:numId w:val="5"/>
        </w:numPr>
        <w:spacing w:before="120" w:after="120" w:line="240" w:lineRule="auto"/>
        <w:ind w:left="1553" w:right="51" w:hanging="357"/>
        <w:jc w:val="both"/>
      </w:pPr>
      <w:r>
        <w:rPr>
          <w:color w:val="auto"/>
        </w:rPr>
        <w:t xml:space="preserve">Duży potencjał lokalnej współpracy i czytelne liderstwo. Podczas pracy nad diagnozą współpraca z całym lokalnym zespołem była bardzo dobra, z rozmów zawsze wynikała duża wiedza interesariuszy o lokalnych zasobach i barierach. Taka sytuacja dobrze rokuje na przyszłość lokalnej współpracy i wspólnemu osiąganiu celów. To kluczowy zasób strategiczny Partnerstwa. </w:t>
      </w:r>
    </w:p>
    <w:p w14:paraId="4AF2117C" w14:textId="77777777" w:rsidR="00867CB2" w:rsidRDefault="00D433DA" w:rsidP="00083260">
      <w:pPr>
        <w:numPr>
          <w:ilvl w:val="0"/>
          <w:numId w:val="5"/>
        </w:numPr>
        <w:spacing w:before="120" w:after="120" w:line="240" w:lineRule="auto"/>
        <w:ind w:left="1553" w:right="51" w:hanging="357"/>
        <w:jc w:val="both"/>
      </w:pPr>
      <w:r>
        <w:rPr>
          <w:color w:val="auto"/>
        </w:rPr>
        <w:t xml:space="preserve">Kluczowym zasobem Roztocza jest atrakcyjność krajobrazu: łagodne wzgórza pokryte rozdrobnionymi polami i </w:t>
      </w:r>
      <w:proofErr w:type="spellStart"/>
      <w:r>
        <w:rPr>
          <w:color w:val="auto"/>
        </w:rPr>
        <w:t>zadrzewieniami</w:t>
      </w:r>
      <w:proofErr w:type="spellEnd"/>
      <w:r>
        <w:rPr>
          <w:color w:val="auto"/>
        </w:rPr>
        <w:t xml:space="preserve"> oraz zespoły leśne. Oprócz najbardziej znanych walorów gminy Susiec trzeba podkreślić nieco mniej wypromowane walory obszaru gminy Narol i zachodniej części gminy Lubycza Królewska.</w:t>
      </w:r>
    </w:p>
    <w:p w14:paraId="43959F8F" w14:textId="0DEE6E9A" w:rsidR="00867CB2" w:rsidRDefault="00D433DA" w:rsidP="00083260">
      <w:pPr>
        <w:numPr>
          <w:ilvl w:val="0"/>
          <w:numId w:val="5"/>
        </w:numPr>
        <w:spacing w:before="120" w:after="120" w:line="240" w:lineRule="auto"/>
        <w:ind w:left="1553" w:right="51" w:hanging="357"/>
        <w:jc w:val="both"/>
      </w:pPr>
      <w:r>
        <w:rPr>
          <w:color w:val="auto"/>
        </w:rPr>
        <w:t>Turystyka rowerowa</w:t>
      </w:r>
      <w:r>
        <w:rPr>
          <w:b/>
          <w:color w:val="auto"/>
        </w:rPr>
        <w:t xml:space="preserve"> </w:t>
      </w:r>
      <w:r>
        <w:rPr>
          <w:color w:val="auto"/>
        </w:rPr>
        <w:t xml:space="preserve">ma na obszarze </w:t>
      </w:r>
      <w:r w:rsidR="00C342C5">
        <w:rPr>
          <w:color w:val="auto"/>
        </w:rPr>
        <w:t>P</w:t>
      </w:r>
      <w:r>
        <w:rPr>
          <w:color w:val="auto"/>
        </w:rPr>
        <w:t xml:space="preserve">artnerstwa olbrzymi potencjał. Zatwierdzony obecnie do finansowania projekt </w:t>
      </w:r>
      <w:r>
        <w:rPr>
          <w:color w:val="auto"/>
          <w:szCs w:val="24"/>
        </w:rPr>
        <w:t>„Rowerowe Roztocze”</w:t>
      </w:r>
      <w:r>
        <w:rPr>
          <w:color w:val="auto"/>
          <w:sz w:val="23"/>
        </w:rPr>
        <w:t xml:space="preserve"> po</w:t>
      </w:r>
      <w:r>
        <w:rPr>
          <w:color w:val="auto"/>
        </w:rPr>
        <w:t xml:space="preserve">winien być jednak uzupełniony siecią lokalnych dróg rowerowych, które rozprowadzą ruch turystyczny po całym Partnerstwie, powiązanych z rozmieszczeniem lokalnych atrakcji i usług turystycznych.  </w:t>
      </w:r>
    </w:p>
    <w:p w14:paraId="5E16FECC" w14:textId="17C8A855" w:rsidR="00867CB2" w:rsidRDefault="00D433DA" w:rsidP="00083260">
      <w:pPr>
        <w:numPr>
          <w:ilvl w:val="0"/>
          <w:numId w:val="5"/>
        </w:numPr>
        <w:spacing w:before="120" w:after="120" w:line="240" w:lineRule="auto"/>
        <w:ind w:left="1553" w:right="51" w:hanging="357"/>
        <w:jc w:val="both"/>
      </w:pPr>
      <w:r>
        <w:rPr>
          <w:color w:val="auto"/>
        </w:rPr>
        <w:t xml:space="preserve">Liczne stanowiska geologiczne na Roztoczu, a zwłaszcza występowanie na terenie gminy Lubycza Królewska skupiska </w:t>
      </w:r>
      <w:proofErr w:type="spellStart"/>
      <w:r w:rsidR="00C342C5">
        <w:rPr>
          <w:color w:val="auto"/>
        </w:rPr>
        <w:t>s</w:t>
      </w:r>
      <w:r>
        <w:rPr>
          <w:color w:val="auto"/>
        </w:rPr>
        <w:t>krzemieniałych</w:t>
      </w:r>
      <w:proofErr w:type="spellEnd"/>
      <w:r>
        <w:rPr>
          <w:color w:val="auto"/>
        </w:rPr>
        <w:t xml:space="preserve"> </w:t>
      </w:r>
      <w:r w:rsidR="00C342C5">
        <w:rPr>
          <w:color w:val="auto"/>
        </w:rPr>
        <w:t>d</w:t>
      </w:r>
      <w:r>
        <w:rPr>
          <w:color w:val="auto"/>
        </w:rPr>
        <w:t xml:space="preserve">rzew, uzasadniają plany utworzenia na tym obszarze Geoparku. Istniejące atrakcje geologiczne przyciągają obecnie stosunkowo nieliczne grono pasjonatów, jednak mogą stać się bardzo istotnym rdzeniem produktu turystycznego, uzupełnionego o elementy edukacyjne, informacyjne, usługi komercyjne.  </w:t>
      </w:r>
    </w:p>
    <w:p w14:paraId="3339CDBF" w14:textId="7067A173" w:rsidR="00867CB2" w:rsidRDefault="00D433DA" w:rsidP="00083260">
      <w:pPr>
        <w:numPr>
          <w:ilvl w:val="0"/>
          <w:numId w:val="5"/>
        </w:numPr>
        <w:spacing w:before="120" w:after="120" w:line="240" w:lineRule="auto"/>
        <w:ind w:left="1553" w:right="51" w:hanging="357"/>
        <w:jc w:val="both"/>
      </w:pPr>
      <w:r>
        <w:rPr>
          <w:color w:val="auto"/>
        </w:rPr>
        <w:t xml:space="preserve">Sieć Szerokopasmowa Polski Wschodniej radykalnie podniosła jakość dostępnych połączeń internetowych. Zasadą jest, że o ile Internet dwa razy szybszy umożliwia tylko szybsze świadczenie usług dotychczasowych, to </w:t>
      </w:r>
      <w:proofErr w:type="spellStart"/>
      <w:r>
        <w:rPr>
          <w:color w:val="auto"/>
        </w:rPr>
        <w:t>internet</w:t>
      </w:r>
      <w:proofErr w:type="spellEnd"/>
      <w:r>
        <w:rPr>
          <w:color w:val="auto"/>
        </w:rPr>
        <w:t xml:space="preserve"> dziesięciokrotnie szybszy umożliwia świadczenie nowej generacji usług (np. audio-video zamiast tylko audio)</w:t>
      </w:r>
      <w:r w:rsidR="007324EF">
        <w:rPr>
          <w:color w:val="auto"/>
        </w:rPr>
        <w:t>.</w:t>
      </w:r>
      <w:r>
        <w:rPr>
          <w:color w:val="auto"/>
        </w:rPr>
        <w:t xml:space="preserve"> W </w:t>
      </w:r>
      <w:r w:rsidR="00C342C5">
        <w:rPr>
          <w:color w:val="auto"/>
        </w:rPr>
        <w:t>P</w:t>
      </w:r>
      <w:r>
        <w:rPr>
          <w:color w:val="auto"/>
        </w:rPr>
        <w:t xml:space="preserve">artnerstwie jest obecnie „nadmiarowa przepustowość sieci” pozwalająca na korzystanie z technologii czwartej rewolucji przemysłowej. To </w:t>
      </w:r>
      <w:r w:rsidR="00C342C5">
        <w:rPr>
          <w:color w:val="auto"/>
        </w:rPr>
        <w:t>kolejny</w:t>
      </w:r>
      <w:r>
        <w:rPr>
          <w:color w:val="auto"/>
        </w:rPr>
        <w:t xml:space="preserve"> kluczowy zasób Partnerstwa. </w:t>
      </w:r>
    </w:p>
    <w:p w14:paraId="4B96F8F8" w14:textId="77777777" w:rsidR="00867CB2" w:rsidRDefault="00D433DA" w:rsidP="00083260">
      <w:pPr>
        <w:numPr>
          <w:ilvl w:val="0"/>
          <w:numId w:val="5"/>
        </w:numPr>
        <w:spacing w:before="120" w:after="120" w:line="240" w:lineRule="auto"/>
        <w:ind w:left="1553" w:right="51" w:hanging="357"/>
        <w:jc w:val="both"/>
      </w:pPr>
      <w:r>
        <w:rPr>
          <w:color w:val="auto"/>
        </w:rPr>
        <w:t xml:space="preserve">Dużym potencjałem Tomaszowa Lubelskiego jest narciarstwo biegowe i jego sukcesy znaczące w kraju. Wokół sukcesów sportowych da się rozwijać </w:t>
      </w:r>
      <w:r>
        <w:rPr>
          <w:color w:val="auto"/>
        </w:rPr>
        <w:br/>
        <w:t xml:space="preserve">na szeroką skalę turystykę narciarską i rekreacyjne narciarstwo biegowe. </w:t>
      </w:r>
      <w:r>
        <w:rPr>
          <w:color w:val="auto"/>
        </w:rPr>
        <w:br/>
        <w:t xml:space="preserve">To potencjał na projekt uzupełniający (ponieważ trudno zbudować wokół niego projekt partnerski). </w:t>
      </w:r>
    </w:p>
    <w:p w14:paraId="79DA211A" w14:textId="77777777" w:rsidR="00867CB2" w:rsidRDefault="00D433DA" w:rsidP="00083260">
      <w:pPr>
        <w:numPr>
          <w:ilvl w:val="0"/>
          <w:numId w:val="5"/>
        </w:numPr>
        <w:spacing w:before="120" w:after="120" w:line="240" w:lineRule="auto"/>
        <w:ind w:left="1553" w:right="51" w:hanging="357"/>
        <w:jc w:val="both"/>
      </w:pPr>
      <w:r>
        <w:rPr>
          <w:color w:val="auto"/>
        </w:rPr>
        <w:t xml:space="preserve">Ilość słonecznych dni w roku predestynuje ten teren do rozwoju </w:t>
      </w:r>
      <w:proofErr w:type="spellStart"/>
      <w:r>
        <w:rPr>
          <w:color w:val="auto"/>
        </w:rPr>
        <w:t>fotowoltaiki</w:t>
      </w:r>
      <w:proofErr w:type="spellEnd"/>
      <w:r>
        <w:rPr>
          <w:color w:val="auto"/>
        </w:rPr>
        <w:t xml:space="preserve">; to bardzo ważny potencjał obszaru. </w:t>
      </w:r>
    </w:p>
    <w:p w14:paraId="6437D474" w14:textId="70F11140" w:rsidR="00FE2E1C" w:rsidRDefault="00FE2E1C" w:rsidP="00083260">
      <w:pPr>
        <w:numPr>
          <w:ilvl w:val="0"/>
          <w:numId w:val="5"/>
        </w:numPr>
        <w:spacing w:before="120" w:after="120" w:line="240" w:lineRule="auto"/>
        <w:ind w:right="52" w:hanging="360"/>
        <w:jc w:val="both"/>
      </w:pPr>
      <w:r>
        <w:t xml:space="preserve">Tożsamość </w:t>
      </w:r>
      <w:r w:rsidRPr="006F4BB3">
        <w:t>historyczna z jej różnorodnością (od Grodów Czerwieńskich przez tradycje Ordynacji Zamojskiej i walk niepodległościowych po obie wojny światowe) stanowi ważną podwalinę do umacniania lokalnego patriotyzmu, a jednocześnie budowania ciekawej, unikatowej oferty turystycznej.</w:t>
      </w:r>
      <w:r>
        <w:t xml:space="preserve"> Zdecydowanie można stwierdzić, że ma ona potencjał do przyciągnięcia na obszar Partnerstwa strumienia turystów porównywalny z potencjałem atrakcji przyrodniczych i może przyczynić się do wydłużenia sezonu turystycznego.</w:t>
      </w:r>
    </w:p>
    <w:p w14:paraId="2AB411B1" w14:textId="77777777" w:rsidR="00FE2E1C" w:rsidRDefault="00FE2E1C" w:rsidP="00083260">
      <w:pPr>
        <w:spacing w:before="120" w:after="120" w:line="240" w:lineRule="auto"/>
        <w:ind w:left="0" w:right="52" w:firstLine="0"/>
        <w:jc w:val="both"/>
      </w:pPr>
    </w:p>
    <w:p w14:paraId="3AD3FD21" w14:textId="77777777" w:rsidR="00867CB2" w:rsidRDefault="00D433DA" w:rsidP="00083260">
      <w:pPr>
        <w:numPr>
          <w:ilvl w:val="0"/>
          <w:numId w:val="5"/>
        </w:numPr>
        <w:spacing w:before="120" w:after="120" w:line="240" w:lineRule="auto"/>
        <w:ind w:right="52" w:hanging="357"/>
        <w:jc w:val="both"/>
      </w:pPr>
      <w:r>
        <w:rPr>
          <w:color w:val="auto"/>
        </w:rPr>
        <w:t xml:space="preserve">Szereg innych zasobów wartych wymienienia to:  </w:t>
      </w:r>
    </w:p>
    <w:p w14:paraId="71A2BC2B" w14:textId="77777777" w:rsidR="00867CB2" w:rsidRDefault="00D433DA" w:rsidP="00083260">
      <w:pPr>
        <w:numPr>
          <w:ilvl w:val="1"/>
          <w:numId w:val="5"/>
        </w:numPr>
        <w:spacing w:before="120" w:after="120" w:line="240" w:lineRule="auto"/>
        <w:ind w:right="31" w:hanging="357"/>
        <w:jc w:val="both"/>
        <w:rPr>
          <w:szCs w:val="24"/>
        </w:rPr>
      </w:pPr>
      <w:r>
        <w:rPr>
          <w:color w:val="auto"/>
          <w:szCs w:val="24"/>
        </w:rPr>
        <w:t xml:space="preserve">Działalność lokalnych liderów: stowarzyszeń i podmiotów rynkowych rozbudowujących potencjały obszaru; </w:t>
      </w:r>
    </w:p>
    <w:p w14:paraId="0B19AE04" w14:textId="26BD3169" w:rsidR="00867CB2" w:rsidRDefault="00963898" w:rsidP="00083260">
      <w:pPr>
        <w:numPr>
          <w:ilvl w:val="1"/>
          <w:numId w:val="5"/>
        </w:numPr>
        <w:spacing w:before="120" w:after="120" w:line="240" w:lineRule="auto"/>
        <w:ind w:right="31" w:hanging="357"/>
        <w:jc w:val="both"/>
        <w:rPr>
          <w:szCs w:val="24"/>
        </w:rPr>
      </w:pPr>
      <w:r>
        <w:rPr>
          <w:color w:val="auto"/>
          <w:szCs w:val="24"/>
        </w:rPr>
        <w:t xml:space="preserve">Przygotowywana </w:t>
      </w:r>
      <w:r w:rsidR="00D433DA">
        <w:rPr>
          <w:color w:val="auto"/>
          <w:szCs w:val="24"/>
        </w:rPr>
        <w:t xml:space="preserve"> przebudowa drogi krajowej nr 17 do standardu drogi ekspresowej, która bardzo poprawi dostępność komunikacyjną.  </w:t>
      </w:r>
    </w:p>
    <w:p w14:paraId="180D2261" w14:textId="77777777" w:rsidR="00D53981" w:rsidRPr="00D53981" w:rsidRDefault="00D433DA" w:rsidP="00083260">
      <w:pPr>
        <w:numPr>
          <w:ilvl w:val="1"/>
          <w:numId w:val="5"/>
        </w:numPr>
        <w:spacing w:before="120" w:after="120" w:line="240" w:lineRule="auto"/>
        <w:ind w:right="31" w:hanging="357"/>
        <w:jc w:val="both"/>
        <w:rPr>
          <w:szCs w:val="24"/>
        </w:rPr>
      </w:pPr>
      <w:r>
        <w:rPr>
          <w:color w:val="auto"/>
          <w:szCs w:val="24"/>
        </w:rPr>
        <w:t xml:space="preserve">Transgraniczny Rezerwat Biosfery Roztocze, który jest sposobem na skuteczną promocję obszaru i oczywistym zasobem wizerunkowym. </w:t>
      </w:r>
    </w:p>
    <w:p w14:paraId="4AFDAE16" w14:textId="486CB06C" w:rsidR="00867CB2" w:rsidRPr="00D53981" w:rsidRDefault="00D433DA" w:rsidP="00083260">
      <w:pPr>
        <w:pStyle w:val="Akapitzlist"/>
        <w:numPr>
          <w:ilvl w:val="1"/>
          <w:numId w:val="26"/>
        </w:numPr>
        <w:spacing w:before="120" w:after="120" w:line="240" w:lineRule="auto"/>
        <w:ind w:right="31"/>
        <w:contextualSpacing w:val="0"/>
        <w:jc w:val="both"/>
        <w:rPr>
          <w:b/>
          <w:bCs/>
          <w:sz w:val="28"/>
          <w:szCs w:val="28"/>
        </w:rPr>
      </w:pPr>
      <w:r w:rsidRPr="00D53981">
        <w:rPr>
          <w:b/>
          <w:bCs/>
          <w:color w:val="auto"/>
          <w:sz w:val="28"/>
          <w:szCs w:val="28"/>
        </w:rPr>
        <w:t xml:space="preserve">Kluczowe bariery rozwojowe Partnerstwa </w:t>
      </w:r>
    </w:p>
    <w:p w14:paraId="010C69D9" w14:textId="77777777" w:rsidR="00867CB2" w:rsidRDefault="00D433DA" w:rsidP="00083260">
      <w:pPr>
        <w:numPr>
          <w:ilvl w:val="0"/>
          <w:numId w:val="6"/>
        </w:numPr>
        <w:spacing w:before="120" w:after="120" w:line="240" w:lineRule="auto"/>
        <w:ind w:right="52" w:hanging="360"/>
        <w:jc w:val="both"/>
      </w:pPr>
      <w:r>
        <w:rPr>
          <w:color w:val="auto"/>
        </w:rPr>
        <w:t xml:space="preserve">Turystyka – pomimo relatywnie dużego potencjału atrakcyjności przyrodniczej i kulturowej – nie jest oparta o dojrzałe produkty turystyczne, nie przynosi więc oczekiwanej dochodowości. </w:t>
      </w:r>
    </w:p>
    <w:p w14:paraId="544553DE" w14:textId="77777777" w:rsidR="00867CB2" w:rsidRDefault="00D433DA" w:rsidP="00083260">
      <w:pPr>
        <w:numPr>
          <w:ilvl w:val="0"/>
          <w:numId w:val="6"/>
        </w:numPr>
        <w:spacing w:before="120" w:after="120" w:line="240" w:lineRule="auto"/>
        <w:ind w:right="52" w:hanging="360"/>
        <w:jc w:val="both"/>
      </w:pPr>
      <w:r>
        <w:rPr>
          <w:color w:val="auto"/>
        </w:rPr>
        <w:t xml:space="preserve">Tradycje przedsiębiorczości na obszarze Partnerstwa są przeciętne, </w:t>
      </w:r>
      <w:r>
        <w:rPr>
          <w:color w:val="auto"/>
        </w:rPr>
        <w:br/>
        <w:t xml:space="preserve">co przekłada się obecnie na słabe wskaźniki przedsiębiorczości i stosunkowo niewielki odsetek młodzieży planującej założenie własnej firmy.  </w:t>
      </w:r>
    </w:p>
    <w:p w14:paraId="02AF41AC" w14:textId="0F4EFDD8" w:rsidR="00867CB2" w:rsidRDefault="00D433DA" w:rsidP="00083260">
      <w:pPr>
        <w:numPr>
          <w:ilvl w:val="0"/>
          <w:numId w:val="6"/>
        </w:numPr>
        <w:spacing w:before="120" w:after="120" w:line="240" w:lineRule="auto"/>
        <w:ind w:right="52" w:hanging="360"/>
        <w:jc w:val="both"/>
      </w:pPr>
      <w:r>
        <w:rPr>
          <w:color w:val="auto"/>
        </w:rPr>
        <w:t xml:space="preserve">Rolnictwo ma słabe możliwości rozwoju. Gleby na obszarze </w:t>
      </w:r>
      <w:r w:rsidR="00575B93">
        <w:rPr>
          <w:color w:val="auto"/>
        </w:rPr>
        <w:t>P</w:t>
      </w:r>
      <w:r>
        <w:rPr>
          <w:color w:val="auto"/>
        </w:rPr>
        <w:t>artnerstwa są przeciętnej jakości, użytki rolne są rozdrobnione</w:t>
      </w:r>
      <w:r w:rsidR="00575B93">
        <w:rPr>
          <w:color w:val="auto"/>
        </w:rPr>
        <w:t>,</w:t>
      </w:r>
      <w:r>
        <w:rPr>
          <w:color w:val="auto"/>
        </w:rPr>
        <w:t xml:space="preserve"> a gospodarstwa niewielkie obszarowo i rozrzucone terytorialnie (działki w różnych wsiach czy nawet różnych gminach). </w:t>
      </w:r>
    </w:p>
    <w:p w14:paraId="18771025" w14:textId="1163B259" w:rsidR="00867CB2" w:rsidRDefault="006078BC" w:rsidP="00083260">
      <w:pPr>
        <w:numPr>
          <w:ilvl w:val="0"/>
          <w:numId w:val="6"/>
        </w:numPr>
        <w:spacing w:before="120" w:after="120" w:line="240" w:lineRule="auto"/>
        <w:ind w:left="1553" w:right="51" w:hanging="357"/>
        <w:jc w:val="both"/>
      </w:pPr>
      <w:r>
        <w:rPr>
          <w:color w:val="auto"/>
        </w:rPr>
        <w:t xml:space="preserve">Na obszarze Partnerstwa niska jest przeciętna wysokość płac. Jedną z przyczyn dla których wynagrodzenia mogą być utrzymywanie na niskim poziomie jest obecność pracowników przyjeżdżających z Ukrainy. Dla przedsiębiorców </w:t>
      </w:r>
      <w:r>
        <w:rPr>
          <w:color w:val="auto"/>
        </w:rPr>
        <w:br/>
        <w:t xml:space="preserve">to jest sytuacja dobra – niskie płace pozwalają przedsiębiorstwom osiągać wyższe zyski, ale z drugiej strony niskie wynagrodzenia są jednym z istotnych czynników wyprowadzania się młodych ludzi z obszaru </w:t>
      </w:r>
      <w:r w:rsidR="00575B93">
        <w:rPr>
          <w:color w:val="auto"/>
        </w:rPr>
        <w:t>P</w:t>
      </w:r>
      <w:r>
        <w:rPr>
          <w:color w:val="auto"/>
        </w:rPr>
        <w:t>artnerstwa. Innym efektem tego samego zjawiska są duże dysproporcje dochodowe</w:t>
      </w:r>
      <w:r w:rsidR="009B69EA">
        <w:rPr>
          <w:color w:val="auto"/>
        </w:rPr>
        <w:t>.</w:t>
      </w:r>
      <w:r>
        <w:rPr>
          <w:color w:val="auto"/>
        </w:rPr>
        <w:t xml:space="preserve"> Można się domyślać, że głownie są to </w:t>
      </w:r>
      <w:r w:rsidR="00575B93">
        <w:rPr>
          <w:color w:val="auto"/>
        </w:rPr>
        <w:t xml:space="preserve">różnice </w:t>
      </w:r>
      <w:r>
        <w:rPr>
          <w:color w:val="auto"/>
        </w:rPr>
        <w:t xml:space="preserve">między dochodami pracodawców a dochodami pracowników. </w:t>
      </w:r>
    </w:p>
    <w:p w14:paraId="2AB318D0" w14:textId="06D73F25" w:rsidR="00867CB2" w:rsidRDefault="00D433DA" w:rsidP="00083260">
      <w:pPr>
        <w:numPr>
          <w:ilvl w:val="0"/>
          <w:numId w:val="6"/>
        </w:numPr>
        <w:spacing w:before="120" w:after="120" w:line="240" w:lineRule="auto"/>
        <w:ind w:right="52" w:hanging="360"/>
        <w:jc w:val="both"/>
      </w:pPr>
      <w:r>
        <w:rPr>
          <w:color w:val="auto"/>
        </w:rPr>
        <w:t xml:space="preserve">Partnerstwo podlega depopulacji nie tylko na skutek małej ilości urodzeń </w:t>
      </w:r>
      <w:r>
        <w:rPr>
          <w:color w:val="auto"/>
        </w:rPr>
        <w:br/>
        <w:t>i dużej liczby zgonów, ale także wyprowadzania się młodych ludzi. Często wyjeżdżają oni w celu kontynuacji nauki i już nie wracają do rodzinnej miejscowości. Powodem tych wyprowadzek są także: słaba dostępność transportu publicznego, słaby dostęp do kultury, brak możliwoś</w:t>
      </w:r>
      <w:r w:rsidR="009B69EA">
        <w:rPr>
          <w:color w:val="auto"/>
        </w:rPr>
        <w:t>ci</w:t>
      </w:r>
      <w:r>
        <w:rPr>
          <w:color w:val="auto"/>
        </w:rPr>
        <w:t xml:space="preserve"> kształcenia się na poziomie wyższym bez opuszczania miejsca stałego zamieszkania. </w:t>
      </w:r>
    </w:p>
    <w:p w14:paraId="33CBA4FA" w14:textId="77777777" w:rsidR="00867CB2" w:rsidRDefault="00D433DA" w:rsidP="00083260">
      <w:pPr>
        <w:numPr>
          <w:ilvl w:val="0"/>
          <w:numId w:val="6"/>
        </w:numPr>
        <w:spacing w:before="120" w:after="120" w:line="240" w:lineRule="auto"/>
        <w:ind w:right="52" w:hanging="360"/>
        <w:jc w:val="both"/>
      </w:pPr>
      <w:r>
        <w:rPr>
          <w:color w:val="auto"/>
        </w:rPr>
        <w:t xml:space="preserve">Starzenie się społeczeństwa spowoduje stałe zmniejszanie się w najbliższych dziesięcioleciach liczby osób pracujących oraz zwiększenie się liczby osób wymagających wsparcia, asystentury i wreszcie – opieki. </w:t>
      </w:r>
    </w:p>
    <w:p w14:paraId="2684D440" w14:textId="1894AD5E" w:rsidR="00867CB2" w:rsidRPr="00F4672B" w:rsidRDefault="00D433DA" w:rsidP="00083260">
      <w:pPr>
        <w:numPr>
          <w:ilvl w:val="0"/>
          <w:numId w:val="6"/>
        </w:numPr>
        <w:spacing w:before="120" w:after="120" w:line="240" w:lineRule="auto"/>
        <w:ind w:left="1553" w:right="51" w:hanging="357"/>
        <w:jc w:val="both"/>
      </w:pPr>
      <w:r>
        <w:rPr>
          <w:color w:val="auto"/>
        </w:rPr>
        <w:t xml:space="preserve"> Kluczową barierą jest brak regularnego całorocznego połączenia kolejowego z ośrodkami wojewódzkimi. Transport kolejowy praktycznie nie istnieje, chociaż przez </w:t>
      </w:r>
      <w:r w:rsidR="00887581">
        <w:rPr>
          <w:color w:val="auto"/>
        </w:rPr>
        <w:t>P</w:t>
      </w:r>
      <w:r>
        <w:rPr>
          <w:color w:val="auto"/>
        </w:rPr>
        <w:t>artnerstwo przebiega linia kolejowa łącząca województwo lubelskie i podkarpackie.</w:t>
      </w:r>
    </w:p>
    <w:p w14:paraId="79CD1E9B" w14:textId="77777777" w:rsidR="00F4672B" w:rsidRDefault="00F4672B" w:rsidP="00083260">
      <w:pPr>
        <w:spacing w:before="120" w:after="120" w:line="240" w:lineRule="auto"/>
        <w:ind w:left="1553" w:right="51" w:firstLine="0"/>
        <w:jc w:val="both"/>
      </w:pPr>
    </w:p>
    <w:p w14:paraId="50CF7563" w14:textId="5C6B2D32" w:rsidR="00867CB2" w:rsidRPr="007D650D" w:rsidRDefault="00D433DA" w:rsidP="00083260">
      <w:pPr>
        <w:pStyle w:val="Nagwek2"/>
        <w:numPr>
          <w:ilvl w:val="1"/>
          <w:numId w:val="26"/>
        </w:numPr>
        <w:tabs>
          <w:tab w:val="center" w:pos="4423"/>
        </w:tabs>
        <w:spacing w:before="120" w:after="120" w:line="240" w:lineRule="auto"/>
        <w:jc w:val="both"/>
        <w:rPr>
          <w:sz w:val="28"/>
          <w:szCs w:val="28"/>
        </w:rPr>
      </w:pPr>
      <w:bookmarkStart w:id="8" w:name="_Toc180145222"/>
      <w:r w:rsidRPr="007D650D">
        <w:rPr>
          <w:color w:val="auto"/>
          <w:sz w:val="28"/>
          <w:szCs w:val="28"/>
        </w:rPr>
        <w:lastRenderedPageBreak/>
        <w:t xml:space="preserve">Determinanty potrzeb rozwojowych obszaru </w:t>
      </w:r>
      <w:r w:rsidR="008A2A5A" w:rsidRPr="007D650D">
        <w:rPr>
          <w:color w:val="auto"/>
          <w:sz w:val="28"/>
          <w:szCs w:val="28"/>
        </w:rPr>
        <w:t>P</w:t>
      </w:r>
      <w:r w:rsidRPr="007D650D">
        <w:rPr>
          <w:color w:val="auto"/>
          <w:sz w:val="28"/>
          <w:szCs w:val="28"/>
        </w:rPr>
        <w:t>artnerstwa</w:t>
      </w:r>
      <w:bookmarkEnd w:id="8"/>
      <w:r w:rsidRPr="007D650D">
        <w:rPr>
          <w:color w:val="auto"/>
          <w:sz w:val="28"/>
          <w:szCs w:val="28"/>
        </w:rPr>
        <w:t xml:space="preserve"> </w:t>
      </w:r>
    </w:p>
    <w:p w14:paraId="41D74483" w14:textId="5B22FE35" w:rsidR="00867CB2" w:rsidRDefault="00D433DA" w:rsidP="00083260">
      <w:pPr>
        <w:numPr>
          <w:ilvl w:val="0"/>
          <w:numId w:val="7"/>
        </w:numPr>
        <w:spacing w:before="120" w:after="120" w:line="240" w:lineRule="auto"/>
        <w:ind w:left="1553" w:right="51" w:hanging="357"/>
        <w:jc w:val="both"/>
      </w:pPr>
      <w:r>
        <w:rPr>
          <w:color w:val="auto"/>
        </w:rPr>
        <w:t xml:space="preserve">Kluczowe jest przywrócenie całorocznego transportu kolejowego </w:t>
      </w:r>
      <w:r>
        <w:rPr>
          <w:color w:val="auto"/>
        </w:rPr>
        <w:br/>
        <w:t xml:space="preserve">i odtworzenie zwyczaju korzystania z niego jako środka codziennych dojazdów do pracy i szkoły. Potrzebny jest lobbying o przywrócenie całorocznych połączeń z ośrodkami wojewódzkimi. Także </w:t>
      </w:r>
      <w:proofErr w:type="spellStart"/>
      <w:r>
        <w:rPr>
          <w:color w:val="auto"/>
        </w:rPr>
        <w:t>szynobus</w:t>
      </w:r>
      <w:proofErr w:type="spellEnd"/>
      <w:r>
        <w:rPr>
          <w:color w:val="auto"/>
        </w:rPr>
        <w:t xml:space="preserve"> jeżdżący kilka razy dziennie na trasie Zamość – Bełżec poprawiłby zdecydowanie dostępność komunikacyjną</w:t>
      </w:r>
      <w:r w:rsidR="00887581">
        <w:rPr>
          <w:color w:val="auto"/>
        </w:rPr>
        <w:t xml:space="preserve"> </w:t>
      </w:r>
      <w:r>
        <w:rPr>
          <w:color w:val="auto"/>
        </w:rPr>
        <w:t>Partnerstwa i ułatwił dojazd turystom, szczególnie tym, którzy uprawiają turystykę rowerową.</w:t>
      </w:r>
      <w:r>
        <w:rPr>
          <w:rStyle w:val="Zakotwiczenieprzypisudolnego"/>
          <w:color w:val="auto"/>
        </w:rPr>
        <w:footnoteReference w:id="3"/>
      </w:r>
      <w:r>
        <w:rPr>
          <w:color w:val="auto"/>
        </w:rPr>
        <w:t xml:space="preserve"> </w:t>
      </w:r>
    </w:p>
    <w:p w14:paraId="7A6C1E7E" w14:textId="33E04EF6" w:rsidR="00867CB2" w:rsidRDefault="00D433DA" w:rsidP="00083260">
      <w:pPr>
        <w:numPr>
          <w:ilvl w:val="0"/>
          <w:numId w:val="7"/>
        </w:numPr>
        <w:spacing w:before="120" w:after="120" w:line="240" w:lineRule="auto"/>
        <w:ind w:left="1553" w:right="51" w:hanging="357"/>
        <w:jc w:val="both"/>
      </w:pPr>
      <w:r>
        <w:rPr>
          <w:color w:val="auto"/>
        </w:rPr>
        <w:t xml:space="preserve">Lwów jest silnym atraktorem dla ruchu turystycznego, ale infrastruktura dojazdowa do Lwowa z Polski jest bardzo słaba. Transgraniczny szlak rowerowy po stronie ukraińskiej praktycznie zupełnie nie jest użytkowany. Działania wojenne prowadzone obecnie na terytorium Ukrainy nie sprzyjają budowaniu planów turystycznych </w:t>
      </w:r>
      <w:r w:rsidR="006078BC">
        <w:rPr>
          <w:color w:val="auto"/>
        </w:rPr>
        <w:t>z</w:t>
      </w:r>
      <w:r>
        <w:rPr>
          <w:color w:val="auto"/>
        </w:rPr>
        <w:t xml:space="preserve"> wykorzystaniem transgranicznej turystyki rowerowej.</w:t>
      </w:r>
    </w:p>
    <w:p w14:paraId="20DABDDD" w14:textId="6E9FCD4D" w:rsidR="00867CB2" w:rsidRDefault="00D433DA" w:rsidP="00083260">
      <w:pPr>
        <w:numPr>
          <w:ilvl w:val="0"/>
          <w:numId w:val="7"/>
        </w:numPr>
        <w:spacing w:before="120" w:after="120" w:line="240" w:lineRule="auto"/>
        <w:ind w:left="1553" w:right="51" w:hanging="357"/>
        <w:jc w:val="both"/>
      </w:pPr>
      <w:r>
        <w:rPr>
          <w:color w:val="auto"/>
        </w:rPr>
        <w:t xml:space="preserve">Mieszkania komunalne są być może zasobem, który trzeba pilnie wytworzyć w obszarze </w:t>
      </w:r>
      <w:r w:rsidR="00887581">
        <w:rPr>
          <w:color w:val="auto"/>
        </w:rPr>
        <w:t>P</w:t>
      </w:r>
      <w:r>
        <w:rPr>
          <w:color w:val="auto"/>
        </w:rPr>
        <w:t xml:space="preserve">artnerstwa, aby ograniczyć ucieczkę młodych ludzi z obszaru. </w:t>
      </w:r>
    </w:p>
    <w:p w14:paraId="02B284F5" w14:textId="6C0A83BE" w:rsidR="00867CB2" w:rsidRPr="00BB495D" w:rsidRDefault="00D433DA" w:rsidP="00083260">
      <w:pPr>
        <w:numPr>
          <w:ilvl w:val="0"/>
          <w:numId w:val="7"/>
        </w:numPr>
        <w:spacing w:before="120" w:after="120" w:line="240" w:lineRule="auto"/>
        <w:ind w:left="1553" w:right="51" w:hanging="357"/>
        <w:jc w:val="both"/>
      </w:pPr>
      <w:r>
        <w:rPr>
          <w:color w:val="auto"/>
        </w:rPr>
        <w:t>Tworzenie okołoturystycznych miejsc pracy, dzięki którym następowałaby aktywizacja różnych grup mieszkańców oraz powsta</w:t>
      </w:r>
      <w:r w:rsidR="00887581">
        <w:rPr>
          <w:color w:val="auto"/>
        </w:rPr>
        <w:t>ła</w:t>
      </w:r>
      <w:r>
        <w:rPr>
          <w:color w:val="auto"/>
        </w:rPr>
        <w:t xml:space="preserve"> dodatkowa możliwość zbywania produktów wytworzonych w gospodarstwach mieszkańców.</w:t>
      </w:r>
    </w:p>
    <w:p w14:paraId="21D81593" w14:textId="77777777" w:rsidR="00BB495D" w:rsidRDefault="00BB495D" w:rsidP="00083260">
      <w:pPr>
        <w:spacing w:before="120" w:after="120" w:line="240" w:lineRule="auto"/>
        <w:ind w:left="1553" w:right="51" w:firstLine="0"/>
        <w:jc w:val="both"/>
      </w:pPr>
    </w:p>
    <w:p w14:paraId="15A34AED" w14:textId="5F42F5B5" w:rsidR="00867CB2" w:rsidRDefault="00D53981" w:rsidP="00AC6BBD">
      <w:pPr>
        <w:pStyle w:val="Nagwek2"/>
        <w:numPr>
          <w:ilvl w:val="1"/>
          <w:numId w:val="26"/>
        </w:numPr>
        <w:spacing w:before="120" w:after="120" w:line="240" w:lineRule="auto"/>
        <w:ind w:right="52"/>
        <w:jc w:val="both"/>
        <w:rPr>
          <w:color w:val="auto"/>
          <w:sz w:val="28"/>
          <w:szCs w:val="28"/>
        </w:rPr>
      </w:pPr>
      <w:bookmarkStart w:id="9" w:name="_Toc180145223"/>
      <w:r w:rsidRPr="007D650D">
        <w:rPr>
          <w:color w:val="auto"/>
          <w:sz w:val="28"/>
          <w:szCs w:val="28"/>
        </w:rPr>
        <w:t>Kluczowe wyzwania</w:t>
      </w:r>
      <w:r w:rsidR="00EA23D0" w:rsidRPr="007D650D">
        <w:rPr>
          <w:color w:val="auto"/>
          <w:sz w:val="28"/>
          <w:szCs w:val="28"/>
        </w:rPr>
        <w:t xml:space="preserve"> Partnerstwa warunkujące kierunki</w:t>
      </w:r>
      <w:r w:rsidR="00AC6BBD">
        <w:rPr>
          <w:color w:val="auto"/>
          <w:sz w:val="28"/>
          <w:szCs w:val="28"/>
        </w:rPr>
        <w:t xml:space="preserve"> </w:t>
      </w:r>
      <w:r w:rsidR="00EA23D0" w:rsidRPr="007D650D">
        <w:rPr>
          <w:color w:val="auto"/>
          <w:sz w:val="28"/>
          <w:szCs w:val="28"/>
        </w:rPr>
        <w:t>współpracy</w:t>
      </w:r>
      <w:bookmarkEnd w:id="9"/>
    </w:p>
    <w:p w14:paraId="75692F28" w14:textId="77777777" w:rsidR="00AC6BBD" w:rsidRPr="00AC6BBD" w:rsidRDefault="00AC6BBD" w:rsidP="00AC6BBD">
      <w:pPr>
        <w:pStyle w:val="Akapitzlist"/>
        <w:ind w:left="705" w:firstLine="0"/>
      </w:pPr>
    </w:p>
    <w:p w14:paraId="2BA70054" w14:textId="285E069A" w:rsidR="002F5307" w:rsidRPr="002F5307" w:rsidRDefault="00D53981" w:rsidP="00083260">
      <w:pPr>
        <w:spacing w:before="120" w:after="120" w:line="240" w:lineRule="auto"/>
        <w:ind w:left="426" w:right="51" w:hanging="426"/>
        <w:jc w:val="both"/>
      </w:pPr>
      <w:r w:rsidRPr="00ED7529">
        <w:rPr>
          <w:b/>
          <w:bCs/>
          <w:color w:val="auto"/>
        </w:rPr>
        <w:t>1. Pierwszym kluczowym wyzwaniem strategicznym obszaru Partnerstwa jest przekształcenie obecnego potencjału turystycznego obszaru Partnerstwa  w konkretne produkty turystyczne.</w:t>
      </w:r>
      <w:r>
        <w:rPr>
          <w:color w:val="auto"/>
        </w:rPr>
        <w:t xml:space="preserve"> W kontekście tego wyzwania powinny być analizowane następujące kierunki działań. </w:t>
      </w:r>
    </w:p>
    <w:p w14:paraId="66D5ABFC" w14:textId="53277457" w:rsidR="00867CB2" w:rsidRDefault="00D433DA" w:rsidP="00083260">
      <w:pPr>
        <w:pStyle w:val="Akapitzlist"/>
        <w:numPr>
          <w:ilvl w:val="0"/>
          <w:numId w:val="54"/>
        </w:numPr>
        <w:spacing w:before="120" w:after="120" w:line="240" w:lineRule="auto"/>
        <w:ind w:right="51"/>
        <w:contextualSpacing w:val="0"/>
        <w:jc w:val="both"/>
      </w:pPr>
      <w:r w:rsidRPr="002F5307">
        <w:rPr>
          <w:color w:val="auto"/>
        </w:rPr>
        <w:t xml:space="preserve">Przeszłość historyczna może okazać się niezwykle ważnym elementem atrakcyjności turystycznej obszaru Partnerstwa. Może to być jeden z kluczowych kierunków rozwoju turystyki na obszarze. </w:t>
      </w:r>
    </w:p>
    <w:p w14:paraId="2E33DF61" w14:textId="77777777" w:rsidR="00867CB2" w:rsidRDefault="00D433DA" w:rsidP="00083260">
      <w:pPr>
        <w:pStyle w:val="Akapitzlist"/>
        <w:numPr>
          <w:ilvl w:val="0"/>
          <w:numId w:val="54"/>
        </w:numPr>
        <w:spacing w:before="120" w:after="120" w:line="240" w:lineRule="auto"/>
        <w:ind w:right="51"/>
        <w:contextualSpacing w:val="0"/>
        <w:jc w:val="both"/>
      </w:pPr>
      <w:r w:rsidRPr="002F5307">
        <w:rPr>
          <w:color w:val="auto"/>
        </w:rPr>
        <w:t>Koncepcja stworzenia Geoparku powinna być istotnym elementem myślenia o turystyce obszaru.</w:t>
      </w:r>
    </w:p>
    <w:p w14:paraId="170D573F" w14:textId="77777777" w:rsidR="00867CB2" w:rsidRDefault="00D433DA" w:rsidP="00083260">
      <w:pPr>
        <w:pStyle w:val="Akapitzlist"/>
        <w:numPr>
          <w:ilvl w:val="0"/>
          <w:numId w:val="54"/>
        </w:numPr>
        <w:spacing w:before="120" w:after="120" w:line="240" w:lineRule="auto"/>
        <w:ind w:right="51"/>
        <w:contextualSpacing w:val="0"/>
        <w:jc w:val="both"/>
      </w:pPr>
      <w:r w:rsidRPr="002F5307">
        <w:rPr>
          <w:color w:val="auto"/>
        </w:rPr>
        <w:t xml:space="preserve">Turystyka rowerowa powinna być rozwijana nadal w sposób bardziej systemowy i pomysłowo zróżnicowany. </w:t>
      </w:r>
    </w:p>
    <w:p w14:paraId="75D8B88B" w14:textId="43184CD1" w:rsidR="00867CB2" w:rsidRDefault="00D433DA" w:rsidP="00083260">
      <w:pPr>
        <w:pStyle w:val="Akapitzlist"/>
        <w:numPr>
          <w:ilvl w:val="0"/>
          <w:numId w:val="54"/>
        </w:numPr>
        <w:spacing w:before="120" w:after="120" w:line="240" w:lineRule="auto"/>
        <w:ind w:right="51"/>
        <w:contextualSpacing w:val="0"/>
        <w:jc w:val="both"/>
      </w:pPr>
      <w:r w:rsidRPr="002F5307">
        <w:rPr>
          <w:color w:val="auto"/>
        </w:rPr>
        <w:t xml:space="preserve">Oś turystyczna Lublin – Zamość – Tomaszów – Żółkiew – Lwów: warto rozważyć pomysł, aby wymienione miasta promowały się wspólnie w skali Europy. Jednocześnie można stworzyć ciąg atrakcji pomiędzy nimi, na czym skorzystać może </w:t>
      </w:r>
      <w:r w:rsidR="00705FC3" w:rsidRPr="002F5307">
        <w:rPr>
          <w:color w:val="auto"/>
        </w:rPr>
        <w:t>P</w:t>
      </w:r>
      <w:r w:rsidRPr="002F5307">
        <w:rPr>
          <w:color w:val="auto"/>
        </w:rPr>
        <w:t xml:space="preserve">artnerstwo. </w:t>
      </w:r>
    </w:p>
    <w:p w14:paraId="162C903B" w14:textId="77777777" w:rsidR="00867CB2" w:rsidRDefault="00D433DA" w:rsidP="00083260">
      <w:pPr>
        <w:pStyle w:val="Akapitzlist"/>
        <w:numPr>
          <w:ilvl w:val="0"/>
          <w:numId w:val="54"/>
        </w:numPr>
        <w:spacing w:before="120" w:after="120" w:line="240" w:lineRule="auto"/>
        <w:ind w:right="51"/>
        <w:contextualSpacing w:val="0"/>
        <w:jc w:val="both"/>
      </w:pPr>
      <w:r w:rsidRPr="002F5307">
        <w:rPr>
          <w:color w:val="auto"/>
        </w:rPr>
        <w:lastRenderedPageBreak/>
        <w:t xml:space="preserve">Wokół sukcesów sportowych narciarstwa biegowego warto rozwijać na szeroką skalę turystykę narciarską i narciarstwo rekreacyjne. </w:t>
      </w:r>
    </w:p>
    <w:p w14:paraId="46A5D1EB" w14:textId="3EAAC9FC" w:rsidR="00867CB2" w:rsidRDefault="00D433DA" w:rsidP="00083260">
      <w:pPr>
        <w:pStyle w:val="Akapitzlist"/>
        <w:numPr>
          <w:ilvl w:val="0"/>
          <w:numId w:val="54"/>
        </w:numPr>
        <w:spacing w:before="120" w:after="120" w:line="240" w:lineRule="auto"/>
        <w:ind w:right="51"/>
        <w:contextualSpacing w:val="0"/>
        <w:jc w:val="both"/>
      </w:pPr>
      <w:r w:rsidRPr="002F5307">
        <w:rPr>
          <w:color w:val="auto"/>
        </w:rPr>
        <w:t xml:space="preserve">Trzeba przemyśleć lepsze wykorzystanie potencjału przyrodniczego Partnerstwa jako atraktora turystycznego; wkomponowanie go w szersze produkty turystyczne jest wyzwaniem. </w:t>
      </w:r>
    </w:p>
    <w:p w14:paraId="6272FDD5" w14:textId="3913AE73" w:rsidR="00867CB2" w:rsidRDefault="00D433DA" w:rsidP="00083260">
      <w:pPr>
        <w:pStyle w:val="Akapitzlist"/>
        <w:numPr>
          <w:ilvl w:val="0"/>
          <w:numId w:val="54"/>
        </w:numPr>
        <w:spacing w:before="120" w:after="120" w:line="240" w:lineRule="auto"/>
        <w:ind w:right="51"/>
        <w:contextualSpacing w:val="0"/>
        <w:jc w:val="both"/>
      </w:pPr>
      <w:r w:rsidRPr="002F5307">
        <w:rPr>
          <w:color w:val="auto"/>
        </w:rPr>
        <w:t xml:space="preserve">Należy przebadać potencjał produktów lokalnych jako atraktorów turystycznych. Obecnie wydaje się, że produkty z Roztocza nie są optymalnie wypromowane. </w:t>
      </w:r>
    </w:p>
    <w:p w14:paraId="7080CFEF" w14:textId="77777777" w:rsidR="00867CB2" w:rsidRDefault="00867CB2" w:rsidP="00083260">
      <w:pPr>
        <w:spacing w:before="120" w:after="120" w:line="240" w:lineRule="auto"/>
        <w:ind w:left="2291" w:right="51" w:firstLine="0"/>
        <w:jc w:val="both"/>
        <w:rPr>
          <w:strike/>
          <w:color w:val="auto"/>
        </w:rPr>
      </w:pPr>
    </w:p>
    <w:p w14:paraId="15195DF1" w14:textId="1437E076" w:rsidR="00867CB2" w:rsidRDefault="00D433DA" w:rsidP="00083260">
      <w:pPr>
        <w:spacing w:before="120" w:after="120" w:line="240" w:lineRule="auto"/>
        <w:ind w:left="284" w:right="51" w:hanging="284"/>
        <w:jc w:val="both"/>
      </w:pPr>
      <w:r>
        <w:rPr>
          <w:b/>
          <w:color w:val="auto"/>
        </w:rPr>
        <w:t xml:space="preserve">2. </w:t>
      </w:r>
      <w:r w:rsidRPr="00ED7529">
        <w:rPr>
          <w:b/>
          <w:bCs/>
          <w:color w:val="auto"/>
        </w:rPr>
        <w:t>Rozwój nowoczesnej infrastruktury i poprawa jakości skomunikowania ze światem jest drugim kluczowym wyzwaniem.</w:t>
      </w:r>
      <w:r>
        <w:rPr>
          <w:color w:val="auto"/>
        </w:rPr>
        <w:t xml:space="preserve"> </w:t>
      </w:r>
      <w:r w:rsidR="00F3222F">
        <w:rPr>
          <w:color w:val="auto"/>
        </w:rPr>
        <w:t>G</w:t>
      </w:r>
      <w:r>
        <w:rPr>
          <w:color w:val="auto"/>
        </w:rPr>
        <w:t xml:space="preserve">miny powinny wnioskować i lobbować o podjęcie korzystnych dla Partnerstwa decyzji przez podmioty centralne i regionalne: </w:t>
      </w:r>
    </w:p>
    <w:p w14:paraId="6A3FFABF" w14:textId="2F8D3F08" w:rsidR="00867CB2" w:rsidRDefault="00D433DA" w:rsidP="00083260">
      <w:pPr>
        <w:pStyle w:val="Akapitzlist"/>
        <w:numPr>
          <w:ilvl w:val="0"/>
          <w:numId w:val="56"/>
        </w:numPr>
        <w:spacing w:before="120" w:after="120" w:line="240" w:lineRule="auto"/>
        <w:ind w:right="51"/>
        <w:contextualSpacing w:val="0"/>
        <w:jc w:val="both"/>
      </w:pPr>
      <w:r w:rsidRPr="0034070A">
        <w:rPr>
          <w:color w:val="auto"/>
        </w:rPr>
        <w:t xml:space="preserve">Wznowienie regularnego ruchu kolejowego na linii 69 Lublin - Bełżec jest kluczowe dla przyszłości obszaru Partnerstwa (warto analizować je w kontekście możliwości przyszłej budowy linii normalnotorowej ze Lwowa). Warto także lobbować o powrót połączeń kolejowych Warszawa - Lublin - Lwów. </w:t>
      </w:r>
      <w:proofErr w:type="spellStart"/>
      <w:r w:rsidRPr="0034070A">
        <w:rPr>
          <w:color w:val="auto"/>
        </w:rPr>
        <w:t>Szynobusy</w:t>
      </w:r>
      <w:proofErr w:type="spellEnd"/>
      <w:r w:rsidRPr="0034070A">
        <w:rPr>
          <w:color w:val="auto"/>
        </w:rPr>
        <w:t xml:space="preserve"> do Zamościa i Lublina powinny kursować całorocznie i codziennie rano i wieczorem. Obecnie od strony regionalnego systemu transportowego województwa podkarpackiego </w:t>
      </w:r>
      <w:proofErr w:type="spellStart"/>
      <w:r w:rsidRPr="0034070A">
        <w:rPr>
          <w:color w:val="auto"/>
        </w:rPr>
        <w:t>szynobus</w:t>
      </w:r>
      <w:proofErr w:type="spellEnd"/>
      <w:r w:rsidRPr="0034070A">
        <w:rPr>
          <w:color w:val="auto"/>
        </w:rPr>
        <w:t xml:space="preserve"> dojeżdża do Horyńca Zdroju. Brakuje skomunikowania przesiadkowego od strony województwa lubelskiego, np. w stacji Bełżec. </w:t>
      </w:r>
    </w:p>
    <w:p w14:paraId="33835139" w14:textId="77777777" w:rsidR="00867CB2" w:rsidRDefault="00D433DA" w:rsidP="00083260">
      <w:pPr>
        <w:pStyle w:val="Akapitzlist"/>
        <w:numPr>
          <w:ilvl w:val="0"/>
          <w:numId w:val="56"/>
        </w:numPr>
        <w:spacing w:before="120" w:after="120" w:line="240" w:lineRule="auto"/>
        <w:ind w:right="51"/>
        <w:contextualSpacing w:val="0"/>
        <w:jc w:val="both"/>
      </w:pPr>
      <w:r w:rsidRPr="0034070A">
        <w:rPr>
          <w:color w:val="auto"/>
        </w:rPr>
        <w:t xml:space="preserve">Potrzebne jest usprawnienie przejazdu na przejściu granicznym w </w:t>
      </w:r>
      <w:proofErr w:type="spellStart"/>
      <w:r w:rsidRPr="0034070A">
        <w:rPr>
          <w:color w:val="auto"/>
        </w:rPr>
        <w:t>Hrebennem</w:t>
      </w:r>
      <w:proofErr w:type="spellEnd"/>
      <w:r w:rsidRPr="0034070A">
        <w:rPr>
          <w:color w:val="auto"/>
        </w:rPr>
        <w:t xml:space="preserve">. Potrzebne jest uruchomienie przejść granicznych dla ruchu pieszego w </w:t>
      </w:r>
      <w:proofErr w:type="spellStart"/>
      <w:r w:rsidRPr="0034070A">
        <w:rPr>
          <w:color w:val="auto"/>
        </w:rPr>
        <w:t>Hrebennem</w:t>
      </w:r>
      <w:proofErr w:type="spellEnd"/>
      <w:r w:rsidRPr="0034070A">
        <w:rPr>
          <w:color w:val="auto"/>
        </w:rPr>
        <w:t xml:space="preserve">, Dołhobyczowie i Budomierzu co umożliwiłoby przejazd rowerami, a tym samym wpłynęło na zwiększenie ruchu turystycznego. </w:t>
      </w:r>
    </w:p>
    <w:p w14:paraId="4FCFB765" w14:textId="2153502F" w:rsidR="00867CB2" w:rsidRDefault="00D433DA" w:rsidP="00083260">
      <w:pPr>
        <w:pStyle w:val="Akapitzlist"/>
        <w:numPr>
          <w:ilvl w:val="0"/>
          <w:numId w:val="56"/>
        </w:numPr>
        <w:spacing w:before="120" w:after="120" w:line="240" w:lineRule="auto"/>
        <w:ind w:right="51"/>
        <w:contextualSpacing w:val="0"/>
        <w:jc w:val="both"/>
      </w:pPr>
      <w:r w:rsidRPr="0034070A">
        <w:rPr>
          <w:color w:val="auto"/>
        </w:rPr>
        <w:t xml:space="preserve">Warto ubiegać się o nadanie drodze wojewódzkiej 865 od projektowanego węzła Bełżec z drogą S17 do Jarosławia rangi drogi krajowej. </w:t>
      </w:r>
    </w:p>
    <w:p w14:paraId="6EBB86AA" w14:textId="23EDFEA1" w:rsidR="00867CB2" w:rsidRPr="0034070A" w:rsidRDefault="00D433DA" w:rsidP="00083260">
      <w:pPr>
        <w:pStyle w:val="Akapitzlist"/>
        <w:numPr>
          <w:ilvl w:val="0"/>
          <w:numId w:val="56"/>
        </w:numPr>
        <w:spacing w:before="120" w:after="120" w:line="240" w:lineRule="auto"/>
        <w:ind w:right="51"/>
        <w:contextualSpacing w:val="0"/>
        <w:jc w:val="both"/>
        <w:rPr>
          <w:color w:val="auto"/>
        </w:rPr>
      </w:pPr>
      <w:r w:rsidRPr="0034070A">
        <w:rPr>
          <w:color w:val="auto"/>
        </w:rPr>
        <w:t xml:space="preserve">Wykorzystanie potencjału szerokopasmowej sieci teletransmisyjnej; należy przeanalizować ewentualną potrzebę rozbudowania sieci dystrybucyjnej do poszczególnych użytkowników. </w:t>
      </w:r>
    </w:p>
    <w:p w14:paraId="2BAF8055" w14:textId="77777777" w:rsidR="0034070A" w:rsidRDefault="0034070A" w:rsidP="00083260">
      <w:pPr>
        <w:spacing w:before="120" w:after="120" w:line="240" w:lineRule="auto"/>
        <w:ind w:right="51"/>
        <w:jc w:val="both"/>
      </w:pPr>
    </w:p>
    <w:p w14:paraId="2B2A13F5" w14:textId="475D31F2" w:rsidR="00867CB2" w:rsidRDefault="00ED7529" w:rsidP="00083260">
      <w:pPr>
        <w:pStyle w:val="Akapitzlist"/>
        <w:numPr>
          <w:ilvl w:val="0"/>
          <w:numId w:val="26"/>
        </w:numPr>
        <w:spacing w:before="120" w:after="120" w:line="240" w:lineRule="auto"/>
        <w:ind w:left="284" w:right="51" w:hanging="284"/>
        <w:contextualSpacing w:val="0"/>
        <w:jc w:val="both"/>
      </w:pPr>
      <w:r w:rsidRPr="00E442BD">
        <w:rPr>
          <w:b/>
          <w:bCs/>
        </w:rPr>
        <w:t xml:space="preserve">Ponadto kluczowym wyzwaniem jest starzenie się populacji mieszkańców i związane z tym wyzwania w zakresie polityki senioralnej gmin </w:t>
      </w:r>
      <w:r w:rsidR="00EC44A5" w:rsidRPr="00E442BD">
        <w:rPr>
          <w:b/>
          <w:bCs/>
        </w:rPr>
        <w:t>P</w:t>
      </w:r>
      <w:r w:rsidRPr="00E442BD">
        <w:rPr>
          <w:b/>
          <w:bCs/>
        </w:rPr>
        <w:t>artnerstwa.</w:t>
      </w:r>
      <w:r>
        <w:t xml:space="preserve"> Jest to część problemu generalnej zmiany struktury demograficznej </w:t>
      </w:r>
      <w:r w:rsidR="00166B20">
        <w:t xml:space="preserve"> </w:t>
      </w:r>
      <w:r>
        <w:t>i kurczenia się liczby urodz</w:t>
      </w:r>
      <w:r w:rsidR="00103256">
        <w:t>eń</w:t>
      </w:r>
      <w:r>
        <w:t xml:space="preserve">. Wyzwaniem jest wobec tego przekształcanie infrastruktury szkół (które już obecnie mogą nie mieć wystarczającej liczby uczniów) na infrastrukturę adresowaną dla seniorów i ich potrzeb. </w:t>
      </w:r>
    </w:p>
    <w:p w14:paraId="34C6BD69" w14:textId="77777777" w:rsidR="00E442BD" w:rsidRDefault="00E442BD" w:rsidP="00083260">
      <w:pPr>
        <w:pStyle w:val="Akapitzlist"/>
        <w:spacing w:before="120" w:after="120" w:line="240" w:lineRule="auto"/>
        <w:ind w:left="500" w:right="51" w:firstLine="0"/>
        <w:contextualSpacing w:val="0"/>
        <w:jc w:val="both"/>
      </w:pPr>
    </w:p>
    <w:p w14:paraId="3AF4A0BA" w14:textId="75DD987E" w:rsidR="00A619F7" w:rsidRPr="00E442BD" w:rsidRDefault="00A619F7" w:rsidP="00083260">
      <w:pPr>
        <w:spacing w:before="120" w:after="120" w:line="240" w:lineRule="auto"/>
        <w:ind w:left="284" w:right="51" w:hanging="284"/>
        <w:jc w:val="both"/>
        <w:rPr>
          <w:color w:val="auto"/>
        </w:rPr>
      </w:pPr>
      <w:r w:rsidRPr="00E442BD">
        <w:rPr>
          <w:b/>
          <w:bCs/>
          <w:color w:val="auto"/>
        </w:rPr>
        <w:t xml:space="preserve">4. </w:t>
      </w:r>
      <w:r w:rsidR="00347B95" w:rsidRPr="00E442BD">
        <w:rPr>
          <w:b/>
          <w:bCs/>
          <w:color w:val="auto"/>
        </w:rPr>
        <w:t xml:space="preserve">Wyzwanie wynikające z uwarunkowań zewnętrznych/ globalnych dotyczące zmian klimatu oraz zmian w </w:t>
      </w:r>
      <w:r w:rsidR="009A7162" w:rsidRPr="00E442BD">
        <w:rPr>
          <w:b/>
          <w:bCs/>
          <w:color w:val="auto"/>
        </w:rPr>
        <w:t>sektorze</w:t>
      </w:r>
      <w:r w:rsidR="00347B95" w:rsidRPr="00E442BD">
        <w:rPr>
          <w:b/>
          <w:bCs/>
          <w:color w:val="auto"/>
        </w:rPr>
        <w:t xml:space="preserve"> </w:t>
      </w:r>
      <w:r w:rsidR="0042440E" w:rsidRPr="00E442BD">
        <w:rPr>
          <w:b/>
          <w:bCs/>
          <w:color w:val="auto"/>
        </w:rPr>
        <w:t>energetyki.</w:t>
      </w:r>
      <w:r w:rsidR="004643E8" w:rsidRPr="00E442BD">
        <w:rPr>
          <w:b/>
          <w:bCs/>
          <w:color w:val="auto"/>
        </w:rPr>
        <w:t xml:space="preserve"> </w:t>
      </w:r>
      <w:r w:rsidR="009A7162" w:rsidRPr="00E442BD">
        <w:rPr>
          <w:color w:val="auto"/>
        </w:rPr>
        <w:t>Z jednej strony istnieje</w:t>
      </w:r>
      <w:r w:rsidR="009A7162" w:rsidRPr="00E442BD">
        <w:rPr>
          <w:b/>
          <w:bCs/>
          <w:color w:val="auto"/>
        </w:rPr>
        <w:t xml:space="preserve"> </w:t>
      </w:r>
      <w:r w:rsidR="009A7162" w:rsidRPr="00E442BD">
        <w:rPr>
          <w:color w:val="auto"/>
        </w:rPr>
        <w:t>k</w:t>
      </w:r>
      <w:r w:rsidR="00133975" w:rsidRPr="00E442BD">
        <w:rPr>
          <w:color w:val="auto"/>
        </w:rPr>
        <w:t>onieczność</w:t>
      </w:r>
      <w:r w:rsidR="004643E8" w:rsidRPr="00E442BD">
        <w:rPr>
          <w:color w:val="auto"/>
        </w:rPr>
        <w:t xml:space="preserve"> podjęcia </w:t>
      </w:r>
      <w:r w:rsidR="005622AF" w:rsidRPr="00E442BD">
        <w:rPr>
          <w:color w:val="auto"/>
        </w:rPr>
        <w:t xml:space="preserve">działań </w:t>
      </w:r>
      <w:r w:rsidR="004643E8" w:rsidRPr="00E442BD">
        <w:rPr>
          <w:color w:val="auto"/>
        </w:rPr>
        <w:t xml:space="preserve">w zakresie pozyskiwania energii z uwzględnieniem zmian </w:t>
      </w:r>
      <w:r w:rsidR="00133975" w:rsidRPr="00E442BD">
        <w:rPr>
          <w:color w:val="auto"/>
        </w:rPr>
        <w:t>klimatu</w:t>
      </w:r>
      <w:r w:rsidR="007F13D8" w:rsidRPr="00E442BD">
        <w:rPr>
          <w:color w:val="auto"/>
        </w:rPr>
        <w:t>,</w:t>
      </w:r>
      <w:r w:rsidR="004643E8" w:rsidRPr="00E442BD">
        <w:rPr>
          <w:color w:val="auto"/>
        </w:rPr>
        <w:t xml:space="preserve"> </w:t>
      </w:r>
      <w:r w:rsidR="00133975" w:rsidRPr="00E442BD">
        <w:rPr>
          <w:color w:val="auto"/>
        </w:rPr>
        <w:t>zmniejsz</w:t>
      </w:r>
      <w:r w:rsidR="005622AF" w:rsidRPr="00E442BD">
        <w:rPr>
          <w:color w:val="auto"/>
        </w:rPr>
        <w:t>a</w:t>
      </w:r>
      <w:r w:rsidR="007F13D8" w:rsidRPr="00E442BD">
        <w:rPr>
          <w:color w:val="auto"/>
        </w:rPr>
        <w:t>jąc</w:t>
      </w:r>
      <w:r w:rsidR="004643E8" w:rsidRPr="00E442BD">
        <w:rPr>
          <w:color w:val="auto"/>
        </w:rPr>
        <w:t xml:space="preserve"> presj</w:t>
      </w:r>
      <w:r w:rsidR="007F13D8" w:rsidRPr="00E442BD">
        <w:rPr>
          <w:color w:val="auto"/>
        </w:rPr>
        <w:t>ę</w:t>
      </w:r>
      <w:r w:rsidR="004643E8" w:rsidRPr="00E442BD">
        <w:rPr>
          <w:color w:val="auto"/>
        </w:rPr>
        <w:t xml:space="preserve"> na </w:t>
      </w:r>
      <w:r w:rsidR="003F5F52" w:rsidRPr="00E442BD">
        <w:rPr>
          <w:color w:val="auto"/>
        </w:rPr>
        <w:t>klimat</w:t>
      </w:r>
      <w:r w:rsidR="004643E8" w:rsidRPr="00E442BD">
        <w:rPr>
          <w:color w:val="auto"/>
        </w:rPr>
        <w:t xml:space="preserve">. Z drugiej strony </w:t>
      </w:r>
      <w:r w:rsidR="0037034B" w:rsidRPr="00E442BD">
        <w:rPr>
          <w:color w:val="auto"/>
        </w:rPr>
        <w:t>władze publiczne musz</w:t>
      </w:r>
      <w:r w:rsidR="00103256" w:rsidRPr="00E442BD">
        <w:rPr>
          <w:color w:val="auto"/>
        </w:rPr>
        <w:t>ą</w:t>
      </w:r>
      <w:r w:rsidR="0037034B" w:rsidRPr="00E442BD">
        <w:rPr>
          <w:color w:val="auto"/>
        </w:rPr>
        <w:t xml:space="preserve"> podejmować działania mające na celu </w:t>
      </w:r>
      <w:r w:rsidR="004643E8" w:rsidRPr="00E442BD">
        <w:rPr>
          <w:color w:val="auto"/>
        </w:rPr>
        <w:t xml:space="preserve">zapewnienie bezpieczeństwa energetycznego, które w ostatnich latach </w:t>
      </w:r>
      <w:r w:rsidR="003F5F52" w:rsidRPr="00E442BD">
        <w:rPr>
          <w:color w:val="auto"/>
        </w:rPr>
        <w:t>znacznie</w:t>
      </w:r>
      <w:r w:rsidR="004643E8" w:rsidRPr="00E442BD">
        <w:rPr>
          <w:color w:val="auto"/>
        </w:rPr>
        <w:t xml:space="preserve"> się </w:t>
      </w:r>
      <w:r w:rsidR="003F5F52" w:rsidRPr="00E442BD">
        <w:rPr>
          <w:color w:val="auto"/>
        </w:rPr>
        <w:t>zmniejszyło</w:t>
      </w:r>
      <w:r w:rsidR="004643E8" w:rsidRPr="00E442BD">
        <w:rPr>
          <w:color w:val="auto"/>
        </w:rPr>
        <w:t xml:space="preserve"> w skali globalnej, </w:t>
      </w:r>
      <w:r w:rsidR="003F5F52" w:rsidRPr="00E442BD">
        <w:rPr>
          <w:color w:val="auto"/>
        </w:rPr>
        <w:t>zarówno</w:t>
      </w:r>
      <w:r w:rsidR="004643E8" w:rsidRPr="00E442BD">
        <w:rPr>
          <w:color w:val="auto"/>
        </w:rPr>
        <w:t xml:space="preserve"> w zakresie samej </w:t>
      </w:r>
      <w:r w:rsidR="003F5F52" w:rsidRPr="00E442BD">
        <w:rPr>
          <w:color w:val="auto"/>
        </w:rPr>
        <w:t>dostępności</w:t>
      </w:r>
      <w:r w:rsidR="004643E8" w:rsidRPr="00E442BD">
        <w:rPr>
          <w:color w:val="auto"/>
        </w:rPr>
        <w:t xml:space="preserve"> jak i cen energii.</w:t>
      </w:r>
      <w:r w:rsidR="003F5F52" w:rsidRPr="00E442BD">
        <w:rPr>
          <w:color w:val="auto"/>
        </w:rPr>
        <w:t xml:space="preserve"> Działania te musz</w:t>
      </w:r>
      <w:r w:rsidR="00103256" w:rsidRPr="00E442BD">
        <w:rPr>
          <w:color w:val="auto"/>
        </w:rPr>
        <w:t>ą</w:t>
      </w:r>
      <w:r w:rsidR="003F5F52" w:rsidRPr="00E442BD">
        <w:rPr>
          <w:color w:val="auto"/>
        </w:rPr>
        <w:t xml:space="preserve"> być podejmowane z uwzględnieniem cech obszaru, z dbałości</w:t>
      </w:r>
      <w:r w:rsidR="00705FC3" w:rsidRPr="00E442BD">
        <w:rPr>
          <w:color w:val="auto"/>
        </w:rPr>
        <w:t>ą</w:t>
      </w:r>
      <w:r w:rsidR="003F5F52" w:rsidRPr="00E442BD">
        <w:rPr>
          <w:color w:val="auto"/>
        </w:rPr>
        <w:t xml:space="preserve"> o jakość powietrza</w:t>
      </w:r>
      <w:r w:rsidR="007F13D8" w:rsidRPr="00E442BD">
        <w:rPr>
          <w:color w:val="auto"/>
        </w:rPr>
        <w:t xml:space="preserve"> oraz z </w:t>
      </w:r>
      <w:r w:rsidR="00705FC3" w:rsidRPr="00E442BD">
        <w:rPr>
          <w:color w:val="auto"/>
        </w:rPr>
        <w:t xml:space="preserve">poszanowaniem </w:t>
      </w:r>
      <w:r w:rsidR="003F5F52" w:rsidRPr="00E442BD">
        <w:rPr>
          <w:color w:val="auto"/>
        </w:rPr>
        <w:t>środowisk</w:t>
      </w:r>
      <w:r w:rsidR="00EC44A5" w:rsidRPr="00E442BD">
        <w:rPr>
          <w:color w:val="auto"/>
        </w:rPr>
        <w:t>a</w:t>
      </w:r>
      <w:r w:rsidR="00C177EF" w:rsidRPr="00E442BD">
        <w:rPr>
          <w:color w:val="auto"/>
        </w:rPr>
        <w:t xml:space="preserve"> </w:t>
      </w:r>
      <w:r w:rsidR="00D34439" w:rsidRPr="00E442BD">
        <w:rPr>
          <w:color w:val="auto"/>
        </w:rPr>
        <w:t>naturalne</w:t>
      </w:r>
      <w:r w:rsidR="00EC44A5" w:rsidRPr="00E442BD">
        <w:rPr>
          <w:color w:val="auto"/>
        </w:rPr>
        <w:t>go</w:t>
      </w:r>
      <w:r w:rsidR="003F5F52" w:rsidRPr="00E442BD">
        <w:rPr>
          <w:color w:val="auto"/>
        </w:rPr>
        <w:t>.</w:t>
      </w:r>
    </w:p>
    <w:p w14:paraId="32FBE003" w14:textId="229A0A58" w:rsidR="00F3222F" w:rsidRDefault="00F3222F" w:rsidP="00083260">
      <w:pPr>
        <w:spacing w:before="120" w:after="120" w:line="240" w:lineRule="auto"/>
        <w:ind w:left="0" w:right="51" w:firstLine="0"/>
        <w:jc w:val="both"/>
      </w:pPr>
      <w:r>
        <w:rPr>
          <w:color w:val="auto"/>
        </w:rPr>
        <w:lastRenderedPageBreak/>
        <w:t xml:space="preserve">Ważne jest ponadto skupienie się na rozbudowie instalacji fotowoltaicznych (począwszy od instalacji na budynkach komunalnych) w celu wykorzystania lokalnych warunków nasłonecznienia i zmniejszenia bieżących kosztów utrzymania obiektów.  </w:t>
      </w:r>
    </w:p>
    <w:p w14:paraId="084C5C93" w14:textId="01D3C7FC" w:rsidR="00867CB2" w:rsidRDefault="00867CB2" w:rsidP="009C44D6">
      <w:pPr>
        <w:ind w:left="0" w:right="52" w:firstLine="0"/>
        <w:jc w:val="both"/>
      </w:pPr>
    </w:p>
    <w:p w14:paraId="74881A36" w14:textId="73393253" w:rsidR="00867CB2" w:rsidRPr="00293282" w:rsidRDefault="007716AD" w:rsidP="00083260">
      <w:pPr>
        <w:pStyle w:val="Nagwek1"/>
        <w:spacing w:before="120" w:after="120" w:line="240" w:lineRule="auto"/>
        <w:ind w:left="-15" w:firstLine="0"/>
        <w:jc w:val="both"/>
        <w:rPr>
          <w:sz w:val="40"/>
          <w:szCs w:val="40"/>
        </w:rPr>
      </w:pPr>
      <w:bookmarkStart w:id="10" w:name="_Toc180145224"/>
      <w:r w:rsidRPr="00293282">
        <w:rPr>
          <w:color w:val="auto"/>
          <w:sz w:val="40"/>
          <w:szCs w:val="40"/>
        </w:rPr>
        <w:t>3.</w:t>
      </w:r>
      <w:r w:rsidRPr="00293282">
        <w:rPr>
          <w:rFonts w:ascii="Arial" w:eastAsia="Arial" w:hAnsi="Arial" w:cs="Arial"/>
          <w:color w:val="auto"/>
          <w:sz w:val="40"/>
          <w:szCs w:val="40"/>
        </w:rPr>
        <w:t xml:space="preserve"> </w:t>
      </w:r>
      <w:r w:rsidRPr="00293282">
        <w:rPr>
          <w:color w:val="auto"/>
          <w:sz w:val="40"/>
          <w:szCs w:val="40"/>
        </w:rPr>
        <w:t>Cele Partnerstwa</w:t>
      </w:r>
      <w:bookmarkEnd w:id="10"/>
      <w:r w:rsidRPr="00293282">
        <w:rPr>
          <w:color w:val="auto"/>
          <w:sz w:val="40"/>
          <w:szCs w:val="40"/>
        </w:rPr>
        <w:t xml:space="preserve"> </w:t>
      </w:r>
    </w:p>
    <w:p w14:paraId="24628D45" w14:textId="04DB4B4C" w:rsidR="00867CB2" w:rsidRDefault="00D433DA" w:rsidP="00083260">
      <w:pPr>
        <w:spacing w:before="120" w:after="120" w:line="240" w:lineRule="auto"/>
        <w:ind w:left="0" w:right="51" w:firstLine="0"/>
        <w:jc w:val="both"/>
      </w:pPr>
      <w:r>
        <w:rPr>
          <w:color w:val="auto"/>
        </w:rPr>
        <w:t xml:space="preserve">Cele strategiczne Partnerstwa do 2030 roku wypracowano podczas warsztatów strategicznych i spotkań z udziałem Rady Partnerstwa, Grupy roboczej i interesariuszy </w:t>
      </w:r>
      <w:r w:rsidR="004F755F">
        <w:rPr>
          <w:color w:val="auto"/>
        </w:rPr>
        <w:t>S</w:t>
      </w:r>
      <w:r>
        <w:rPr>
          <w:color w:val="auto"/>
        </w:rPr>
        <w:t xml:space="preserve">trategii w dniach:  </w:t>
      </w:r>
    </w:p>
    <w:p w14:paraId="73D24916" w14:textId="77777777" w:rsidR="00867CB2" w:rsidRDefault="00D433DA" w:rsidP="00083260">
      <w:pPr>
        <w:pStyle w:val="Akapitzlist"/>
        <w:numPr>
          <w:ilvl w:val="0"/>
          <w:numId w:val="29"/>
        </w:numPr>
        <w:spacing w:before="120" w:after="120" w:line="240" w:lineRule="auto"/>
        <w:ind w:right="51"/>
        <w:contextualSpacing w:val="0"/>
        <w:jc w:val="both"/>
      </w:pPr>
      <w:r w:rsidRPr="00293282">
        <w:rPr>
          <w:color w:val="auto"/>
        </w:rPr>
        <w:t xml:space="preserve">10 czerwca 2021 r. w Tomaszowie Lubelskim – gdzie pracowano nad polem strategicznym zatytułowanym kierunkowo „Turystyka”, </w:t>
      </w:r>
      <w:r w:rsidRPr="00293282">
        <w:rPr>
          <w:i/>
          <w:color w:val="auto"/>
        </w:rPr>
        <w:t xml:space="preserve"> </w:t>
      </w:r>
    </w:p>
    <w:p w14:paraId="654AB399" w14:textId="77777777" w:rsidR="00867CB2" w:rsidRDefault="00D433DA" w:rsidP="00083260">
      <w:pPr>
        <w:pStyle w:val="Akapitzlist"/>
        <w:numPr>
          <w:ilvl w:val="0"/>
          <w:numId w:val="29"/>
        </w:numPr>
        <w:spacing w:before="120" w:after="120" w:line="240" w:lineRule="auto"/>
        <w:ind w:right="51"/>
        <w:contextualSpacing w:val="0"/>
        <w:jc w:val="both"/>
      </w:pPr>
      <w:r w:rsidRPr="00293282">
        <w:rPr>
          <w:color w:val="auto"/>
        </w:rPr>
        <w:t xml:space="preserve">15 czerwca 2021 r. w Tomaszowie Lubelskim – gdzie pracowano nad polem strategicznym zatytułowanym kierunkowo „Młodzież”, </w:t>
      </w:r>
      <w:r w:rsidRPr="00293282">
        <w:rPr>
          <w:i/>
          <w:color w:val="auto"/>
        </w:rPr>
        <w:t xml:space="preserve"> </w:t>
      </w:r>
    </w:p>
    <w:p w14:paraId="7DD8CFEB" w14:textId="6BE46764" w:rsidR="00867CB2" w:rsidRDefault="00D433DA" w:rsidP="00083260">
      <w:pPr>
        <w:pStyle w:val="Akapitzlist"/>
        <w:numPr>
          <w:ilvl w:val="0"/>
          <w:numId w:val="29"/>
        </w:numPr>
        <w:spacing w:before="120" w:after="120" w:line="240" w:lineRule="auto"/>
        <w:ind w:right="51"/>
        <w:contextualSpacing w:val="0"/>
        <w:jc w:val="both"/>
      </w:pPr>
      <w:r w:rsidRPr="00293282">
        <w:rPr>
          <w:color w:val="auto"/>
        </w:rPr>
        <w:t>22 czerwca 2021 r. w Suścu – gdzie pracowano nad polem strategicznym zatytułowanym kierunkowo „Seniorzy”</w:t>
      </w:r>
      <w:r w:rsidR="004F755F">
        <w:rPr>
          <w:color w:val="auto"/>
        </w:rPr>
        <w:t>,</w:t>
      </w:r>
      <w:r w:rsidRPr="00293282">
        <w:rPr>
          <w:color w:val="auto"/>
        </w:rPr>
        <w:t xml:space="preserve"> </w:t>
      </w:r>
      <w:r w:rsidRPr="00293282">
        <w:rPr>
          <w:i/>
          <w:color w:val="auto"/>
        </w:rPr>
        <w:t xml:space="preserve"> </w:t>
      </w:r>
    </w:p>
    <w:p w14:paraId="01AD5453" w14:textId="4B56FD25" w:rsidR="00867CB2" w:rsidRDefault="00D433DA" w:rsidP="00083260">
      <w:pPr>
        <w:pStyle w:val="Akapitzlist"/>
        <w:numPr>
          <w:ilvl w:val="0"/>
          <w:numId w:val="29"/>
        </w:numPr>
        <w:spacing w:before="120" w:after="120" w:line="240" w:lineRule="auto"/>
        <w:ind w:right="51"/>
        <w:contextualSpacing w:val="0"/>
        <w:jc w:val="both"/>
      </w:pPr>
      <w:r w:rsidRPr="00293282">
        <w:rPr>
          <w:color w:val="auto"/>
        </w:rPr>
        <w:t>29 czerwca 2021 r. w Narolu – gdzie pracowano nad polem strategicznym zatytułowanym kierunkowo „Klimat”</w:t>
      </w:r>
      <w:r w:rsidR="004F755F">
        <w:rPr>
          <w:color w:val="auto"/>
        </w:rPr>
        <w:t>,</w:t>
      </w:r>
      <w:r w:rsidRPr="00293282">
        <w:rPr>
          <w:i/>
          <w:color w:val="auto"/>
        </w:rPr>
        <w:t xml:space="preserve"> </w:t>
      </w:r>
    </w:p>
    <w:p w14:paraId="7188A1A2" w14:textId="77777777" w:rsidR="00867CB2" w:rsidRDefault="00D433DA" w:rsidP="00083260">
      <w:pPr>
        <w:pStyle w:val="Akapitzlist"/>
        <w:numPr>
          <w:ilvl w:val="0"/>
          <w:numId w:val="29"/>
        </w:numPr>
        <w:spacing w:before="120" w:after="120" w:line="240" w:lineRule="auto"/>
        <w:ind w:right="51"/>
        <w:contextualSpacing w:val="0"/>
        <w:jc w:val="both"/>
      </w:pPr>
      <w:r w:rsidRPr="00293282">
        <w:rPr>
          <w:color w:val="auto"/>
        </w:rPr>
        <w:t>04.08.2022 r. w Tomaszowie Lubelskim – Rada Partnerstwa,</w:t>
      </w:r>
    </w:p>
    <w:p w14:paraId="21ADA783" w14:textId="77777777" w:rsidR="00867CB2" w:rsidRDefault="00D433DA" w:rsidP="00083260">
      <w:pPr>
        <w:pStyle w:val="Akapitzlist"/>
        <w:numPr>
          <w:ilvl w:val="0"/>
          <w:numId w:val="29"/>
        </w:numPr>
        <w:spacing w:before="120" w:after="120" w:line="240" w:lineRule="auto"/>
        <w:ind w:right="51"/>
        <w:contextualSpacing w:val="0"/>
        <w:jc w:val="both"/>
      </w:pPr>
      <w:r w:rsidRPr="00293282">
        <w:rPr>
          <w:color w:val="auto"/>
        </w:rPr>
        <w:t>05.10.2022 r. w Tomaszowie Lubelskim – Grupa Robocza,</w:t>
      </w:r>
    </w:p>
    <w:p w14:paraId="1E00071C" w14:textId="77777777" w:rsidR="00867CB2" w:rsidRDefault="00D433DA" w:rsidP="00083260">
      <w:pPr>
        <w:pStyle w:val="Akapitzlist"/>
        <w:numPr>
          <w:ilvl w:val="0"/>
          <w:numId w:val="29"/>
        </w:numPr>
        <w:spacing w:before="120" w:after="120" w:line="240" w:lineRule="auto"/>
        <w:ind w:right="51"/>
        <w:contextualSpacing w:val="0"/>
        <w:jc w:val="both"/>
      </w:pPr>
      <w:r w:rsidRPr="00293282">
        <w:rPr>
          <w:color w:val="auto"/>
        </w:rPr>
        <w:t xml:space="preserve">17.07.2023 r. w Tomaszowie Lubelskim – Rada Partnerstwa i Grupa Robocza, </w:t>
      </w:r>
    </w:p>
    <w:p w14:paraId="021D91B2" w14:textId="77777777" w:rsidR="00867CB2" w:rsidRDefault="00D433DA" w:rsidP="00083260">
      <w:pPr>
        <w:pStyle w:val="Akapitzlist"/>
        <w:numPr>
          <w:ilvl w:val="0"/>
          <w:numId w:val="29"/>
        </w:numPr>
        <w:spacing w:before="120" w:after="120" w:line="240" w:lineRule="auto"/>
        <w:ind w:right="51"/>
        <w:contextualSpacing w:val="0"/>
        <w:jc w:val="both"/>
      </w:pPr>
      <w:r w:rsidRPr="00293282">
        <w:rPr>
          <w:color w:val="auto"/>
        </w:rPr>
        <w:t xml:space="preserve">23.08.2023 r.  w Tomaszowie Lubelskim – Grupa Robocza, </w:t>
      </w:r>
    </w:p>
    <w:p w14:paraId="436B08F2" w14:textId="77777777" w:rsidR="00867CB2" w:rsidRDefault="00D433DA" w:rsidP="00083260">
      <w:pPr>
        <w:pStyle w:val="Akapitzlist"/>
        <w:numPr>
          <w:ilvl w:val="0"/>
          <w:numId w:val="29"/>
        </w:numPr>
        <w:spacing w:before="120" w:after="120" w:line="240" w:lineRule="auto"/>
        <w:ind w:right="51"/>
        <w:contextualSpacing w:val="0"/>
        <w:jc w:val="both"/>
      </w:pPr>
      <w:r w:rsidRPr="00293282">
        <w:rPr>
          <w:color w:val="auto"/>
        </w:rPr>
        <w:t xml:space="preserve">21.09.2023 r. w Tomaszowie Lubelskim – Grupa Robocza, </w:t>
      </w:r>
    </w:p>
    <w:p w14:paraId="7C42F6FE" w14:textId="77777777" w:rsidR="00867CB2" w:rsidRDefault="00D433DA" w:rsidP="00083260">
      <w:pPr>
        <w:pStyle w:val="Akapitzlist"/>
        <w:numPr>
          <w:ilvl w:val="0"/>
          <w:numId w:val="29"/>
        </w:numPr>
        <w:spacing w:before="120" w:after="120" w:line="240" w:lineRule="auto"/>
        <w:ind w:right="51"/>
        <w:contextualSpacing w:val="0"/>
        <w:jc w:val="both"/>
      </w:pPr>
      <w:r w:rsidRPr="00293282">
        <w:rPr>
          <w:color w:val="auto"/>
        </w:rPr>
        <w:t xml:space="preserve">03.10.2023 r. w Tomaszowie Lubelskim – szkolenie Zarządzanie Projektem Partnerskim, </w:t>
      </w:r>
    </w:p>
    <w:p w14:paraId="300A5F44" w14:textId="6AE5BADF" w:rsidR="00867CB2" w:rsidRDefault="00D433DA" w:rsidP="00083260">
      <w:pPr>
        <w:pStyle w:val="Akapitzlist"/>
        <w:numPr>
          <w:ilvl w:val="0"/>
          <w:numId w:val="29"/>
        </w:numPr>
        <w:spacing w:before="120" w:after="120" w:line="240" w:lineRule="auto"/>
        <w:ind w:right="52"/>
        <w:contextualSpacing w:val="0"/>
        <w:jc w:val="both"/>
      </w:pPr>
      <w:r w:rsidRPr="00293282">
        <w:rPr>
          <w:color w:val="auto"/>
        </w:rPr>
        <w:t>10.10.2023 r. w Tomaszowie Lubelskim – Rada Partnerstwa Grupa Robocza</w:t>
      </w:r>
    </w:p>
    <w:p w14:paraId="18F58A3F" w14:textId="77777777" w:rsidR="00867CB2" w:rsidRDefault="00D433DA" w:rsidP="00083260">
      <w:pPr>
        <w:pStyle w:val="Akapitzlist"/>
        <w:numPr>
          <w:ilvl w:val="0"/>
          <w:numId w:val="29"/>
        </w:numPr>
        <w:spacing w:before="120" w:after="120" w:line="240" w:lineRule="auto"/>
        <w:ind w:right="52"/>
        <w:contextualSpacing w:val="0"/>
        <w:jc w:val="both"/>
      </w:pPr>
      <w:r w:rsidRPr="00293282">
        <w:rPr>
          <w:color w:val="auto"/>
        </w:rPr>
        <w:t>14.11.2023 r. w Siedliskach – szkolenie Transformacja Energetyczna, Grupa Robocza,</w:t>
      </w:r>
    </w:p>
    <w:p w14:paraId="3B09AE64" w14:textId="5EF6E945" w:rsidR="00052B37" w:rsidRPr="00C815C2" w:rsidRDefault="00D433DA" w:rsidP="00083260">
      <w:pPr>
        <w:pStyle w:val="Akapitzlist"/>
        <w:numPr>
          <w:ilvl w:val="0"/>
          <w:numId w:val="29"/>
        </w:numPr>
        <w:spacing w:before="120" w:after="120" w:line="240" w:lineRule="auto"/>
        <w:ind w:right="52"/>
        <w:contextualSpacing w:val="0"/>
        <w:jc w:val="both"/>
        <w:rPr>
          <w:color w:val="auto"/>
        </w:rPr>
      </w:pPr>
      <w:r w:rsidRPr="00C815C2">
        <w:rPr>
          <w:color w:val="auto"/>
        </w:rPr>
        <w:t>15.11.2023 r. w Siedliskach – szkolenie Wzmacnianie Partnerstw i Wdrażanie Strategi</w:t>
      </w:r>
      <w:r w:rsidR="004F755F" w:rsidRPr="00C815C2">
        <w:rPr>
          <w:color w:val="auto"/>
        </w:rPr>
        <w:t>i</w:t>
      </w:r>
      <w:r w:rsidRPr="00C815C2">
        <w:rPr>
          <w:color w:val="auto"/>
        </w:rPr>
        <w:t>, Grupa Robocza.</w:t>
      </w:r>
    </w:p>
    <w:p w14:paraId="6E63118E" w14:textId="3DBFC286" w:rsidR="002D3E74" w:rsidRDefault="002D3E74" w:rsidP="00083260">
      <w:pPr>
        <w:spacing w:before="120" w:after="120" w:line="240" w:lineRule="auto"/>
        <w:ind w:left="0" w:right="51" w:firstLine="0"/>
        <w:jc w:val="both"/>
      </w:pPr>
      <w:r w:rsidRPr="002D3E74">
        <w:t xml:space="preserve">Dyskusje prowadzone podczas warsztatów i spotkań pozwoliły na sformułowanie </w:t>
      </w:r>
      <w:r w:rsidR="002C416E">
        <w:t>misji</w:t>
      </w:r>
      <w:r w:rsidRPr="002D3E74">
        <w:t xml:space="preserve"> i celów</w:t>
      </w:r>
      <w:r w:rsidR="00091C0C">
        <w:t>.</w:t>
      </w:r>
    </w:p>
    <w:p w14:paraId="1F524E32" w14:textId="77777777" w:rsidR="00091C0C" w:rsidRDefault="00091C0C" w:rsidP="00083260">
      <w:pPr>
        <w:spacing w:before="120" w:after="120" w:line="240" w:lineRule="auto"/>
        <w:ind w:left="11" w:right="51" w:hanging="11"/>
        <w:jc w:val="both"/>
      </w:pPr>
    </w:p>
    <w:p w14:paraId="4600CE65" w14:textId="3965CB42" w:rsidR="00867CB2" w:rsidRPr="007D650D" w:rsidRDefault="007716AD" w:rsidP="00D6718F">
      <w:pPr>
        <w:pStyle w:val="Nagwek2"/>
        <w:tabs>
          <w:tab w:val="center" w:pos="1560"/>
        </w:tabs>
        <w:spacing w:before="120" w:after="120" w:line="240" w:lineRule="auto"/>
        <w:ind w:left="-15" w:firstLine="0"/>
        <w:jc w:val="both"/>
        <w:rPr>
          <w:sz w:val="28"/>
          <w:szCs w:val="28"/>
        </w:rPr>
      </w:pPr>
      <w:bookmarkStart w:id="11" w:name="_Toc180145225"/>
      <w:r w:rsidRPr="007D650D">
        <w:rPr>
          <w:color w:val="auto"/>
          <w:sz w:val="28"/>
          <w:szCs w:val="28"/>
        </w:rPr>
        <w:t>3.1.</w:t>
      </w:r>
      <w:r w:rsidRPr="007D650D">
        <w:rPr>
          <w:rFonts w:ascii="Arial" w:eastAsia="Arial" w:hAnsi="Arial" w:cs="Arial"/>
          <w:color w:val="auto"/>
          <w:sz w:val="28"/>
          <w:szCs w:val="28"/>
        </w:rPr>
        <w:t xml:space="preserve"> </w:t>
      </w:r>
      <w:r w:rsidRPr="007D650D">
        <w:rPr>
          <w:rFonts w:ascii="Arial" w:eastAsia="Arial" w:hAnsi="Arial" w:cs="Arial"/>
          <w:color w:val="auto"/>
          <w:sz w:val="28"/>
          <w:szCs w:val="28"/>
        </w:rPr>
        <w:tab/>
      </w:r>
      <w:r w:rsidRPr="007D650D">
        <w:rPr>
          <w:color w:val="auto"/>
          <w:sz w:val="28"/>
          <w:szCs w:val="28"/>
        </w:rPr>
        <w:t>Misja Partnerstwa</w:t>
      </w:r>
      <w:bookmarkEnd w:id="11"/>
    </w:p>
    <w:p w14:paraId="27FAC5F2" w14:textId="020D579C" w:rsidR="00867CB2" w:rsidRDefault="00D433DA" w:rsidP="00083260">
      <w:pPr>
        <w:spacing w:before="120" w:after="120" w:line="240" w:lineRule="auto"/>
        <w:ind w:left="11" w:right="51" w:hanging="11"/>
        <w:jc w:val="both"/>
      </w:pPr>
      <w:r>
        <w:rPr>
          <w:color w:val="auto"/>
        </w:rPr>
        <w:t xml:space="preserve">Misja </w:t>
      </w:r>
      <w:r w:rsidR="00D34439">
        <w:rPr>
          <w:color w:val="auto"/>
        </w:rPr>
        <w:t>P</w:t>
      </w:r>
      <w:r>
        <w:rPr>
          <w:color w:val="auto"/>
        </w:rPr>
        <w:t xml:space="preserve">artnerstwa to jego cel nadrzędny, stanowiący przyczynę zawarcia </w:t>
      </w:r>
      <w:r w:rsidR="00FB4F1C">
        <w:rPr>
          <w:color w:val="auto"/>
        </w:rPr>
        <w:t>P</w:t>
      </w:r>
      <w:r>
        <w:rPr>
          <w:color w:val="auto"/>
        </w:rPr>
        <w:t xml:space="preserve">artnerstwa i niezmienny w całym okresie jego trwania. Misja powinna być oparta o kluczowe wartości, wokół których zawiązało się i chce działać partnerstwo.  </w:t>
      </w:r>
    </w:p>
    <w:p w14:paraId="5A8892CE" w14:textId="29D828E0" w:rsidR="00867CB2" w:rsidRDefault="00D433DA" w:rsidP="00083260">
      <w:pPr>
        <w:spacing w:before="120" w:after="120" w:line="240" w:lineRule="auto"/>
        <w:ind w:left="11" w:right="51" w:hanging="11"/>
        <w:jc w:val="both"/>
        <w:rPr>
          <w:color w:val="auto"/>
        </w:rPr>
      </w:pPr>
      <w:r>
        <w:rPr>
          <w:color w:val="auto"/>
        </w:rPr>
        <w:t xml:space="preserve">Misja </w:t>
      </w:r>
      <w:r w:rsidR="00D34439">
        <w:rPr>
          <w:color w:val="auto"/>
        </w:rPr>
        <w:t>P</w:t>
      </w:r>
      <w:r>
        <w:rPr>
          <w:color w:val="auto"/>
        </w:rPr>
        <w:t xml:space="preserve">artnerstwa Roztocze Środkowe brzmi:  </w:t>
      </w:r>
    </w:p>
    <w:p w14:paraId="683718A1" w14:textId="77777777" w:rsidR="00D34439" w:rsidRDefault="00D34439" w:rsidP="00083260">
      <w:pPr>
        <w:spacing w:before="120" w:after="120" w:line="240" w:lineRule="auto"/>
        <w:ind w:left="11" w:right="51" w:hanging="11"/>
        <w:jc w:val="both"/>
      </w:pPr>
    </w:p>
    <w:p w14:paraId="4474C406" w14:textId="77777777" w:rsidR="00867CB2" w:rsidRDefault="00D433DA" w:rsidP="00083260">
      <w:pPr>
        <w:pBdr>
          <w:top w:val="single" w:sz="4" w:space="0" w:color="000000"/>
          <w:left w:val="single" w:sz="4" w:space="0" w:color="000000"/>
          <w:bottom w:val="single" w:sz="4" w:space="0" w:color="000000"/>
          <w:right w:val="single" w:sz="4" w:space="0" w:color="000000"/>
        </w:pBdr>
        <w:shd w:val="clear" w:color="auto" w:fill="DEEAF6" w:themeFill="accent5" w:themeFillTint="33"/>
        <w:spacing w:before="120" w:after="120" w:line="240" w:lineRule="auto"/>
        <w:ind w:left="1813" w:right="854" w:firstLine="0"/>
        <w:jc w:val="center"/>
      </w:pPr>
      <w:r>
        <w:rPr>
          <w:b/>
          <w:color w:val="auto"/>
          <w:sz w:val="36"/>
        </w:rPr>
        <w:t>Wzmocnić społecznie i gospodarczo</w:t>
      </w:r>
      <w:r>
        <w:rPr>
          <w:b/>
          <w:color w:val="auto"/>
          <w:sz w:val="36"/>
        </w:rPr>
        <w:br/>
        <w:t xml:space="preserve">obszar Partnerstwa </w:t>
      </w:r>
    </w:p>
    <w:p w14:paraId="5FC8ADB7" w14:textId="77777777" w:rsidR="00D34439" w:rsidRDefault="00D34439" w:rsidP="00083260">
      <w:pPr>
        <w:spacing w:before="120" w:after="120" w:line="240" w:lineRule="auto"/>
        <w:ind w:right="52"/>
        <w:jc w:val="both"/>
        <w:rPr>
          <w:color w:val="auto"/>
        </w:rPr>
      </w:pPr>
    </w:p>
    <w:p w14:paraId="4E90F631" w14:textId="1D3D6C9A" w:rsidR="00867CB2" w:rsidRPr="00FA17A6" w:rsidRDefault="00D433DA" w:rsidP="00083260">
      <w:pPr>
        <w:spacing w:before="120" w:after="120" w:line="240" w:lineRule="auto"/>
        <w:ind w:left="11" w:right="52" w:hanging="11"/>
        <w:jc w:val="both"/>
        <w:rPr>
          <w:color w:val="0070C0"/>
        </w:rPr>
      </w:pPr>
      <w:r>
        <w:rPr>
          <w:color w:val="auto"/>
        </w:rPr>
        <w:t>Misja ta będzie stopniowo osiągana poprzez realizację dwóch celów strategicznych</w:t>
      </w:r>
      <w:r w:rsidR="00A91A20">
        <w:rPr>
          <w:color w:val="auto"/>
        </w:rPr>
        <w:t xml:space="preserve">, </w:t>
      </w:r>
      <w:r w:rsidRPr="00A91A20">
        <w:rPr>
          <w:color w:val="auto"/>
        </w:rPr>
        <w:t xml:space="preserve">w ramach których </w:t>
      </w:r>
      <w:r w:rsidR="004C59D3" w:rsidRPr="00A91A20">
        <w:rPr>
          <w:color w:val="auto"/>
        </w:rPr>
        <w:t xml:space="preserve">zostały </w:t>
      </w:r>
      <w:r w:rsidRPr="00A91A20">
        <w:rPr>
          <w:color w:val="auto"/>
        </w:rPr>
        <w:t>sformułowane projekty strategiczne</w:t>
      </w:r>
      <w:r w:rsidR="00A91A20">
        <w:rPr>
          <w:color w:val="auto"/>
        </w:rPr>
        <w:t xml:space="preserve">. </w:t>
      </w:r>
      <w:r w:rsidR="00FA17A6" w:rsidRPr="00440F9B">
        <w:rPr>
          <w:color w:val="auto"/>
        </w:rPr>
        <w:t>Wzmocnienie społeczne zostanie osiągnięte w szczególności poprzez zaangażowanie społeczności lokalnej</w:t>
      </w:r>
      <w:r w:rsidR="007F3552" w:rsidRPr="00440F9B">
        <w:rPr>
          <w:color w:val="auto"/>
        </w:rPr>
        <w:t xml:space="preserve">, </w:t>
      </w:r>
      <w:r w:rsidR="00FA17A6" w:rsidRPr="00440F9B">
        <w:rPr>
          <w:color w:val="auto"/>
        </w:rPr>
        <w:t xml:space="preserve">lokalnych interesariuszy w </w:t>
      </w:r>
      <w:r w:rsidR="00CE36A8" w:rsidRPr="00440F9B">
        <w:rPr>
          <w:color w:val="auto"/>
        </w:rPr>
        <w:t>działania Partnerstwa,</w:t>
      </w:r>
      <w:r w:rsidR="00FA17A6" w:rsidRPr="00440F9B">
        <w:rPr>
          <w:color w:val="auto"/>
        </w:rPr>
        <w:t xml:space="preserve"> zarówno na poziomie projektów</w:t>
      </w:r>
      <w:r w:rsidR="00FB4F1C" w:rsidRPr="00440F9B">
        <w:rPr>
          <w:color w:val="auto"/>
        </w:rPr>
        <w:t>,</w:t>
      </w:r>
      <w:r w:rsidR="00FA17A6" w:rsidRPr="00440F9B">
        <w:rPr>
          <w:color w:val="auto"/>
        </w:rPr>
        <w:t xml:space="preserve"> jak i zarządzania całościowym procesem </w:t>
      </w:r>
      <w:r w:rsidR="007F3552" w:rsidRPr="00440F9B">
        <w:rPr>
          <w:color w:val="auto"/>
        </w:rPr>
        <w:t xml:space="preserve">realizacji </w:t>
      </w:r>
      <w:r w:rsidR="00CE36A8" w:rsidRPr="00440F9B">
        <w:rPr>
          <w:color w:val="auto"/>
        </w:rPr>
        <w:t xml:space="preserve">Strategii </w:t>
      </w:r>
      <w:r w:rsidR="00FA17A6" w:rsidRPr="00440F9B">
        <w:rPr>
          <w:color w:val="auto"/>
        </w:rPr>
        <w:t>nakreślonym  w dokumencie.</w:t>
      </w:r>
    </w:p>
    <w:p w14:paraId="2A4191BD" w14:textId="77777777" w:rsidR="00867CB2" w:rsidRDefault="00867CB2" w:rsidP="00083260">
      <w:pPr>
        <w:spacing w:before="120" w:after="120" w:line="240" w:lineRule="auto"/>
        <w:ind w:left="861" w:right="519"/>
        <w:jc w:val="both"/>
        <w:rPr>
          <w:color w:val="auto"/>
        </w:rPr>
      </w:pPr>
    </w:p>
    <w:p w14:paraId="144F5EE1" w14:textId="067D48F4" w:rsidR="00BC3367" w:rsidRPr="007D650D" w:rsidRDefault="007716AD" w:rsidP="00D6718F">
      <w:pPr>
        <w:pStyle w:val="Nagwek2"/>
        <w:tabs>
          <w:tab w:val="center" w:pos="1418"/>
        </w:tabs>
        <w:spacing w:before="120" w:after="120" w:line="240" w:lineRule="auto"/>
        <w:ind w:left="-15" w:firstLine="0"/>
        <w:jc w:val="both"/>
        <w:rPr>
          <w:color w:val="auto"/>
          <w:sz w:val="28"/>
          <w:szCs w:val="28"/>
        </w:rPr>
      </w:pPr>
      <w:bookmarkStart w:id="12" w:name="_Toc180145226"/>
      <w:r w:rsidRPr="007D650D">
        <w:rPr>
          <w:color w:val="auto"/>
          <w:sz w:val="28"/>
          <w:szCs w:val="28"/>
        </w:rPr>
        <w:t>3.2.</w:t>
      </w:r>
      <w:r w:rsidRPr="007D650D">
        <w:rPr>
          <w:rFonts w:ascii="Arial" w:eastAsia="Arial" w:hAnsi="Arial" w:cs="Arial"/>
          <w:color w:val="auto"/>
          <w:sz w:val="28"/>
          <w:szCs w:val="28"/>
        </w:rPr>
        <w:t xml:space="preserve"> </w:t>
      </w:r>
      <w:r w:rsidRPr="007D650D">
        <w:rPr>
          <w:rFonts w:ascii="Arial" w:eastAsia="Arial" w:hAnsi="Arial" w:cs="Arial"/>
          <w:color w:val="auto"/>
          <w:sz w:val="28"/>
          <w:szCs w:val="28"/>
        </w:rPr>
        <w:tab/>
      </w:r>
      <w:r w:rsidRPr="007D650D">
        <w:rPr>
          <w:color w:val="auto"/>
          <w:sz w:val="28"/>
          <w:szCs w:val="28"/>
        </w:rPr>
        <w:t>Cele strategiczne</w:t>
      </w:r>
      <w:bookmarkEnd w:id="12"/>
      <w:r w:rsidRPr="007D650D">
        <w:rPr>
          <w:color w:val="auto"/>
          <w:sz w:val="28"/>
          <w:szCs w:val="28"/>
        </w:rPr>
        <w:t xml:space="preserve"> </w:t>
      </w:r>
    </w:p>
    <w:p w14:paraId="78F6CFF8" w14:textId="3D85151D" w:rsidR="00880B29" w:rsidRPr="00440F9B" w:rsidRDefault="00DF431F" w:rsidP="00083260">
      <w:pPr>
        <w:spacing w:before="120" w:after="120" w:line="240" w:lineRule="auto"/>
        <w:ind w:left="0" w:firstLine="0"/>
        <w:jc w:val="both"/>
        <w:rPr>
          <w:color w:val="auto"/>
          <w:szCs w:val="24"/>
        </w:rPr>
      </w:pPr>
      <w:r w:rsidRPr="00440F9B">
        <w:rPr>
          <w:color w:val="auto"/>
          <w:szCs w:val="24"/>
        </w:rPr>
        <w:t>W Strategii terytorialnej Partnerstwa Roztocze Środkowe o</w:t>
      </w:r>
      <w:r w:rsidR="00880B29" w:rsidRPr="00440F9B">
        <w:rPr>
          <w:color w:val="auto"/>
          <w:szCs w:val="24"/>
        </w:rPr>
        <w:t xml:space="preserve">graniczono liczbę obszarów rozwojowych i celów do takich, które w procesie tworzenia </w:t>
      </w:r>
      <w:r w:rsidR="00103256" w:rsidRPr="00440F9B">
        <w:rPr>
          <w:color w:val="auto"/>
          <w:szCs w:val="24"/>
        </w:rPr>
        <w:t>S</w:t>
      </w:r>
      <w:r w:rsidR="00880B29" w:rsidRPr="00440F9B">
        <w:rPr>
          <w:color w:val="auto"/>
          <w:szCs w:val="24"/>
        </w:rPr>
        <w:t xml:space="preserve">trategii </w:t>
      </w:r>
      <w:r w:rsidRPr="00440F9B">
        <w:rPr>
          <w:color w:val="auto"/>
          <w:szCs w:val="24"/>
        </w:rPr>
        <w:t>zostały uznane</w:t>
      </w:r>
      <w:r w:rsidR="00880B29" w:rsidRPr="00440F9B">
        <w:rPr>
          <w:color w:val="auto"/>
          <w:szCs w:val="24"/>
        </w:rPr>
        <w:t xml:space="preserve"> za priorytetowe i mające decydujący wpływ na realizacj</w:t>
      </w:r>
      <w:r w:rsidRPr="00440F9B">
        <w:rPr>
          <w:color w:val="auto"/>
          <w:szCs w:val="24"/>
        </w:rPr>
        <w:t xml:space="preserve">ę </w:t>
      </w:r>
      <w:r w:rsidR="00103256" w:rsidRPr="00440F9B">
        <w:rPr>
          <w:color w:val="auto"/>
          <w:szCs w:val="24"/>
        </w:rPr>
        <w:t>nakreślonej</w:t>
      </w:r>
      <w:r w:rsidR="00880B29" w:rsidRPr="00440F9B">
        <w:rPr>
          <w:color w:val="auto"/>
          <w:szCs w:val="24"/>
        </w:rPr>
        <w:t xml:space="preserve"> wizji rozwoju obszaru</w:t>
      </w:r>
      <w:r w:rsidRPr="00440F9B">
        <w:rPr>
          <w:color w:val="auto"/>
          <w:szCs w:val="24"/>
        </w:rPr>
        <w:t xml:space="preserve">. </w:t>
      </w:r>
      <w:r w:rsidR="00103256" w:rsidRPr="00440F9B">
        <w:rPr>
          <w:color w:val="auto"/>
          <w:szCs w:val="24"/>
        </w:rPr>
        <w:t xml:space="preserve">Uznano zatem, że mają one największy wpływ na </w:t>
      </w:r>
      <w:r w:rsidR="007D2CCB" w:rsidRPr="00440F9B">
        <w:rPr>
          <w:color w:val="auto"/>
          <w:szCs w:val="24"/>
        </w:rPr>
        <w:t>realizację</w:t>
      </w:r>
      <w:r w:rsidR="00103256" w:rsidRPr="00440F9B">
        <w:rPr>
          <w:color w:val="auto"/>
          <w:szCs w:val="24"/>
        </w:rPr>
        <w:t xml:space="preserve"> wizji, pr</w:t>
      </w:r>
      <w:r w:rsidR="007D2CCB" w:rsidRPr="00440F9B">
        <w:rPr>
          <w:color w:val="auto"/>
          <w:szCs w:val="24"/>
        </w:rPr>
        <w:t>zy</w:t>
      </w:r>
      <w:r w:rsidR="00103256" w:rsidRPr="00440F9B">
        <w:rPr>
          <w:color w:val="auto"/>
          <w:szCs w:val="24"/>
        </w:rPr>
        <w:t xml:space="preserve"> jednoczesnej </w:t>
      </w:r>
      <w:r w:rsidR="007D2CCB" w:rsidRPr="00440F9B">
        <w:rPr>
          <w:color w:val="auto"/>
          <w:szCs w:val="24"/>
        </w:rPr>
        <w:t>konieczności</w:t>
      </w:r>
      <w:r w:rsidR="00103256" w:rsidRPr="00440F9B">
        <w:rPr>
          <w:color w:val="auto"/>
          <w:szCs w:val="24"/>
        </w:rPr>
        <w:t xml:space="preserve"> </w:t>
      </w:r>
      <w:r w:rsidR="007D2CCB" w:rsidRPr="00440F9B">
        <w:rPr>
          <w:color w:val="auto"/>
          <w:szCs w:val="24"/>
        </w:rPr>
        <w:t>realizacji</w:t>
      </w:r>
      <w:r w:rsidR="00103256" w:rsidRPr="00440F9B">
        <w:rPr>
          <w:color w:val="auto"/>
          <w:szCs w:val="24"/>
        </w:rPr>
        <w:t xml:space="preserve"> </w:t>
      </w:r>
      <w:r w:rsidR="007D2CCB" w:rsidRPr="00440F9B">
        <w:rPr>
          <w:color w:val="auto"/>
          <w:szCs w:val="24"/>
        </w:rPr>
        <w:t xml:space="preserve">zadań bieżących samorządów. </w:t>
      </w:r>
    </w:p>
    <w:p w14:paraId="77E72FCB" w14:textId="676DE6F3" w:rsidR="00880B29" w:rsidRPr="00440F9B" w:rsidRDefault="007D2CCB" w:rsidP="00083260">
      <w:pPr>
        <w:spacing w:before="120" w:after="120" w:line="240" w:lineRule="auto"/>
        <w:ind w:left="11" w:hanging="11"/>
        <w:jc w:val="both"/>
        <w:rPr>
          <w:color w:val="auto"/>
          <w:szCs w:val="24"/>
        </w:rPr>
      </w:pPr>
      <w:r w:rsidRPr="00440F9B">
        <w:rPr>
          <w:color w:val="auto"/>
          <w:szCs w:val="24"/>
        </w:rPr>
        <w:t>S</w:t>
      </w:r>
      <w:r w:rsidR="00880B29" w:rsidRPr="00440F9B">
        <w:rPr>
          <w:color w:val="auto"/>
          <w:szCs w:val="24"/>
        </w:rPr>
        <w:t xml:space="preserve">kupino się na dwóch </w:t>
      </w:r>
      <w:r w:rsidR="00E56D5F" w:rsidRPr="00440F9B">
        <w:rPr>
          <w:color w:val="auto"/>
          <w:szCs w:val="24"/>
        </w:rPr>
        <w:t xml:space="preserve">celach i odpowiadających im dwóch </w:t>
      </w:r>
      <w:r w:rsidR="00880B29" w:rsidRPr="00440F9B">
        <w:rPr>
          <w:color w:val="auto"/>
          <w:szCs w:val="24"/>
        </w:rPr>
        <w:t>projektach</w:t>
      </w:r>
      <w:r w:rsidR="00E56D5F" w:rsidRPr="00440F9B">
        <w:rPr>
          <w:color w:val="auto"/>
          <w:szCs w:val="24"/>
        </w:rPr>
        <w:t>,</w:t>
      </w:r>
      <w:r w:rsidR="00880B29" w:rsidRPr="00440F9B">
        <w:rPr>
          <w:color w:val="auto"/>
          <w:szCs w:val="24"/>
        </w:rPr>
        <w:t xml:space="preserve"> składają</w:t>
      </w:r>
      <w:r w:rsidRPr="00440F9B">
        <w:rPr>
          <w:color w:val="auto"/>
          <w:szCs w:val="24"/>
        </w:rPr>
        <w:t>cych</w:t>
      </w:r>
      <w:r w:rsidR="00880B29" w:rsidRPr="00440F9B">
        <w:rPr>
          <w:color w:val="auto"/>
          <w:szCs w:val="24"/>
        </w:rPr>
        <w:t xml:space="preserve"> się z szeregu inwestycji, które będą realizowane przez samorządy, zarówno w zakresie przedsięwzięcia zintegrowanego </w:t>
      </w:r>
      <w:r w:rsidR="00181B66" w:rsidRPr="00440F9B">
        <w:rPr>
          <w:color w:val="auto"/>
          <w:szCs w:val="24"/>
        </w:rPr>
        <w:t xml:space="preserve">dotyczącego </w:t>
      </w:r>
      <w:r w:rsidR="00880B29" w:rsidRPr="00440F9B">
        <w:rPr>
          <w:color w:val="auto"/>
          <w:szCs w:val="24"/>
        </w:rPr>
        <w:t>Geopark</w:t>
      </w:r>
      <w:r w:rsidR="00181B66" w:rsidRPr="00440F9B">
        <w:rPr>
          <w:color w:val="auto"/>
          <w:szCs w:val="24"/>
        </w:rPr>
        <w:t>u</w:t>
      </w:r>
      <w:r w:rsidR="002D0545">
        <w:rPr>
          <w:color w:val="auto"/>
          <w:szCs w:val="24"/>
        </w:rPr>
        <w:t xml:space="preserve"> Roztoczańskiego</w:t>
      </w:r>
      <w:r w:rsidR="00880B29" w:rsidRPr="00440F9B">
        <w:rPr>
          <w:color w:val="auto"/>
          <w:szCs w:val="24"/>
        </w:rPr>
        <w:t xml:space="preserve"> jak i </w:t>
      </w:r>
      <w:r w:rsidR="00181B66" w:rsidRPr="00440F9B">
        <w:rPr>
          <w:color w:val="auto"/>
          <w:szCs w:val="24"/>
        </w:rPr>
        <w:t xml:space="preserve">projektu </w:t>
      </w:r>
      <w:r w:rsidR="00880B29" w:rsidRPr="00440F9B">
        <w:rPr>
          <w:color w:val="auto"/>
          <w:szCs w:val="24"/>
        </w:rPr>
        <w:t>Samowystarczalność energetyczna.</w:t>
      </w:r>
      <w:r w:rsidR="00DF431F" w:rsidRPr="00440F9B">
        <w:rPr>
          <w:color w:val="auto"/>
          <w:szCs w:val="24"/>
        </w:rPr>
        <w:t xml:space="preserve"> </w:t>
      </w:r>
      <w:r w:rsidR="00926E30" w:rsidRPr="00440F9B">
        <w:rPr>
          <w:color w:val="auto"/>
          <w:szCs w:val="24"/>
        </w:rPr>
        <w:t xml:space="preserve">Strategia została potraktowana jako klamra dotychczasowych działań i planów, jako odpowiednie narzędzie pozwalające w systemowy sposób zrealizować zaplanowane działania. </w:t>
      </w:r>
      <w:r w:rsidR="00DF431F" w:rsidRPr="00440F9B">
        <w:rPr>
          <w:color w:val="auto"/>
          <w:szCs w:val="24"/>
        </w:rPr>
        <w:t>Jednocześnie należy podkreślić, że w żaden sposób nie wyklucza to</w:t>
      </w:r>
      <w:r w:rsidR="00926E30" w:rsidRPr="00440F9B">
        <w:rPr>
          <w:color w:val="auto"/>
          <w:szCs w:val="24"/>
        </w:rPr>
        <w:t xml:space="preserve"> realizacji </w:t>
      </w:r>
      <w:r w:rsidR="00DF431F" w:rsidRPr="00440F9B">
        <w:rPr>
          <w:color w:val="auto"/>
          <w:szCs w:val="24"/>
        </w:rPr>
        <w:t xml:space="preserve">kolejnych działań </w:t>
      </w:r>
      <w:r w:rsidR="00926E30" w:rsidRPr="00440F9B">
        <w:rPr>
          <w:color w:val="auto"/>
          <w:szCs w:val="24"/>
        </w:rPr>
        <w:t xml:space="preserve">czy </w:t>
      </w:r>
      <w:r w:rsidR="00DF431F" w:rsidRPr="00440F9B">
        <w:rPr>
          <w:color w:val="auto"/>
          <w:szCs w:val="24"/>
        </w:rPr>
        <w:t xml:space="preserve">projektów społecznych </w:t>
      </w:r>
      <w:r w:rsidRPr="00440F9B">
        <w:rPr>
          <w:color w:val="auto"/>
          <w:szCs w:val="24"/>
        </w:rPr>
        <w:t xml:space="preserve">oraz inwestycyjnych </w:t>
      </w:r>
      <w:r w:rsidR="00DF431F" w:rsidRPr="00440F9B">
        <w:rPr>
          <w:color w:val="auto"/>
          <w:szCs w:val="24"/>
        </w:rPr>
        <w:t xml:space="preserve">w </w:t>
      </w:r>
      <w:r w:rsidR="00926E30" w:rsidRPr="00440F9B">
        <w:rPr>
          <w:color w:val="auto"/>
          <w:szCs w:val="24"/>
        </w:rPr>
        <w:t>najbliższych</w:t>
      </w:r>
      <w:r w:rsidR="00DF431F" w:rsidRPr="00440F9B">
        <w:rPr>
          <w:color w:val="auto"/>
          <w:szCs w:val="24"/>
        </w:rPr>
        <w:t xml:space="preserve"> latach realizacji Strategii.</w:t>
      </w:r>
    </w:p>
    <w:p w14:paraId="2DE4FC10" w14:textId="688670B7" w:rsidR="00880B29" w:rsidRPr="00440F9B" w:rsidRDefault="00880B29" w:rsidP="00083260">
      <w:pPr>
        <w:spacing w:before="120" w:after="120" w:line="240" w:lineRule="auto"/>
        <w:ind w:left="11" w:hanging="11"/>
        <w:jc w:val="both"/>
        <w:rPr>
          <w:color w:val="auto"/>
          <w:szCs w:val="24"/>
        </w:rPr>
      </w:pPr>
      <w:r w:rsidRPr="00440F9B">
        <w:rPr>
          <w:color w:val="auto"/>
          <w:szCs w:val="24"/>
        </w:rPr>
        <w:t>Strategia</w:t>
      </w:r>
      <w:r w:rsidR="00181B66" w:rsidRPr="00440F9B">
        <w:rPr>
          <w:color w:val="auto"/>
          <w:szCs w:val="24"/>
        </w:rPr>
        <w:t xml:space="preserve"> IIT</w:t>
      </w:r>
      <w:r w:rsidRPr="00440F9B">
        <w:rPr>
          <w:color w:val="auto"/>
          <w:szCs w:val="24"/>
        </w:rPr>
        <w:t xml:space="preserve"> to dokument, który będzie ulegał zmianom wraz ze zmieniającym się otoczeniem, ale także razem z </w:t>
      </w:r>
      <w:r w:rsidR="00281A2C" w:rsidRPr="00440F9B">
        <w:rPr>
          <w:color w:val="auto"/>
          <w:szCs w:val="24"/>
        </w:rPr>
        <w:t>pojawiającymi</w:t>
      </w:r>
      <w:r w:rsidRPr="00440F9B">
        <w:rPr>
          <w:color w:val="auto"/>
          <w:szCs w:val="24"/>
        </w:rPr>
        <w:t xml:space="preserve"> się inicjatywami </w:t>
      </w:r>
      <w:r w:rsidR="00DF431F" w:rsidRPr="00440F9B">
        <w:rPr>
          <w:color w:val="auto"/>
          <w:szCs w:val="24"/>
        </w:rPr>
        <w:t>oddolnymi</w:t>
      </w:r>
      <w:r w:rsidRPr="00440F9B">
        <w:rPr>
          <w:color w:val="auto"/>
          <w:szCs w:val="24"/>
        </w:rPr>
        <w:t xml:space="preserve">. </w:t>
      </w:r>
      <w:r w:rsidR="00DF431F" w:rsidRPr="00440F9B">
        <w:rPr>
          <w:color w:val="auto"/>
          <w:szCs w:val="24"/>
        </w:rPr>
        <w:t>W związku z tym w zakresie systemu realizacji Strategii</w:t>
      </w:r>
      <w:r w:rsidRPr="00440F9B">
        <w:rPr>
          <w:color w:val="auto"/>
          <w:szCs w:val="24"/>
        </w:rPr>
        <w:t xml:space="preserve"> przewidzian</w:t>
      </w:r>
      <w:r w:rsidR="00A431E0" w:rsidRPr="00440F9B">
        <w:rPr>
          <w:color w:val="auto"/>
          <w:szCs w:val="24"/>
        </w:rPr>
        <w:t>o</w:t>
      </w:r>
      <w:r w:rsidRPr="00440F9B">
        <w:rPr>
          <w:color w:val="auto"/>
          <w:szCs w:val="24"/>
        </w:rPr>
        <w:t xml:space="preserve"> procedur</w:t>
      </w:r>
      <w:r w:rsidR="00DF431F" w:rsidRPr="00440F9B">
        <w:rPr>
          <w:color w:val="auto"/>
          <w:szCs w:val="24"/>
        </w:rPr>
        <w:t>ę jej</w:t>
      </w:r>
      <w:r w:rsidRPr="00440F9B">
        <w:rPr>
          <w:color w:val="auto"/>
          <w:szCs w:val="24"/>
        </w:rPr>
        <w:t xml:space="preserve"> aktualiza</w:t>
      </w:r>
      <w:r w:rsidR="00DF431F" w:rsidRPr="00440F9B">
        <w:rPr>
          <w:color w:val="auto"/>
          <w:szCs w:val="24"/>
        </w:rPr>
        <w:t>cji</w:t>
      </w:r>
      <w:r w:rsidRPr="00440F9B">
        <w:rPr>
          <w:color w:val="auto"/>
          <w:szCs w:val="24"/>
        </w:rPr>
        <w:t>.</w:t>
      </w:r>
    </w:p>
    <w:p w14:paraId="570790BF" w14:textId="43747417" w:rsidR="00880B29" w:rsidRPr="00440F9B" w:rsidRDefault="00880B29" w:rsidP="00083260">
      <w:pPr>
        <w:spacing w:before="120" w:after="120" w:line="240" w:lineRule="auto"/>
        <w:ind w:left="11" w:hanging="11"/>
        <w:jc w:val="both"/>
        <w:rPr>
          <w:color w:val="auto"/>
          <w:szCs w:val="24"/>
        </w:rPr>
      </w:pPr>
      <w:r w:rsidRPr="00440F9B">
        <w:rPr>
          <w:color w:val="auto"/>
          <w:szCs w:val="24"/>
        </w:rPr>
        <w:t>Diagnoza wskazuje wyraźnie na potencjał turystyczny</w:t>
      </w:r>
      <w:r w:rsidR="00DF431F" w:rsidRPr="00440F9B">
        <w:rPr>
          <w:color w:val="auto"/>
          <w:szCs w:val="24"/>
        </w:rPr>
        <w:t xml:space="preserve"> wynikający w szczególności z zasobów przyrodniczych, jak również </w:t>
      </w:r>
      <w:r w:rsidR="005C3265" w:rsidRPr="00440F9B">
        <w:rPr>
          <w:color w:val="auto"/>
          <w:szCs w:val="24"/>
        </w:rPr>
        <w:t xml:space="preserve">na </w:t>
      </w:r>
      <w:r w:rsidRPr="00440F9B">
        <w:rPr>
          <w:color w:val="auto"/>
          <w:szCs w:val="24"/>
        </w:rPr>
        <w:t>możliwości wykorzystania tych zas</w:t>
      </w:r>
      <w:r w:rsidR="00A431E0" w:rsidRPr="00440F9B">
        <w:rPr>
          <w:color w:val="auto"/>
          <w:szCs w:val="24"/>
        </w:rPr>
        <w:t>ob</w:t>
      </w:r>
      <w:r w:rsidRPr="00440F9B">
        <w:rPr>
          <w:color w:val="auto"/>
          <w:szCs w:val="24"/>
        </w:rPr>
        <w:t>ó</w:t>
      </w:r>
      <w:r w:rsidR="00A431E0" w:rsidRPr="00440F9B">
        <w:rPr>
          <w:color w:val="auto"/>
          <w:szCs w:val="24"/>
        </w:rPr>
        <w:t>w</w:t>
      </w:r>
      <w:r w:rsidRPr="00440F9B">
        <w:rPr>
          <w:color w:val="auto"/>
          <w:szCs w:val="24"/>
        </w:rPr>
        <w:t xml:space="preserve"> przy jednoczesnej dbałości o środowisko. </w:t>
      </w:r>
      <w:r w:rsidR="005C3265" w:rsidRPr="00440F9B">
        <w:rPr>
          <w:color w:val="auto"/>
          <w:szCs w:val="24"/>
        </w:rPr>
        <w:t>W</w:t>
      </w:r>
      <w:r w:rsidR="00DF431F" w:rsidRPr="00440F9B">
        <w:rPr>
          <w:color w:val="auto"/>
          <w:szCs w:val="24"/>
        </w:rPr>
        <w:t xml:space="preserve"> Strategii </w:t>
      </w:r>
      <w:r w:rsidRPr="00440F9B">
        <w:rPr>
          <w:color w:val="auto"/>
          <w:szCs w:val="24"/>
        </w:rPr>
        <w:t>uwzględniono szerszy kontekst uwarunkowań środowiskowo – klimatycznych</w:t>
      </w:r>
      <w:r w:rsidR="00DF431F" w:rsidRPr="00440F9B">
        <w:rPr>
          <w:color w:val="auto"/>
          <w:szCs w:val="24"/>
        </w:rPr>
        <w:t>, stąd planowany do realizacji projekt związany z zapewnieniem samowystarczalności energetycznej gmin Partnerstwa</w:t>
      </w:r>
      <w:r w:rsidRPr="00440F9B">
        <w:rPr>
          <w:color w:val="auto"/>
          <w:szCs w:val="24"/>
        </w:rPr>
        <w:t>.</w:t>
      </w:r>
      <w:r w:rsidR="00DF431F" w:rsidRPr="00440F9B">
        <w:rPr>
          <w:color w:val="auto"/>
          <w:szCs w:val="24"/>
        </w:rPr>
        <w:t xml:space="preserve"> Działania zaplanowane w dwóch konkretnych obszarach rozwojowych są bezpośrednią odpowiedzią na wyzwania stojące prze</w:t>
      </w:r>
      <w:r w:rsidR="00064319">
        <w:rPr>
          <w:color w:val="auto"/>
          <w:szCs w:val="24"/>
        </w:rPr>
        <w:t>d</w:t>
      </w:r>
      <w:r w:rsidR="00DF431F" w:rsidRPr="00440F9B">
        <w:rPr>
          <w:color w:val="auto"/>
          <w:szCs w:val="24"/>
        </w:rPr>
        <w:t xml:space="preserve"> Partnerami.</w:t>
      </w:r>
    </w:p>
    <w:p w14:paraId="2800585D" w14:textId="1E5DF230" w:rsidR="00880B29" w:rsidRPr="00440F9B" w:rsidRDefault="00880B29" w:rsidP="00083260">
      <w:pPr>
        <w:spacing w:before="120" w:after="120" w:line="240" w:lineRule="auto"/>
        <w:ind w:left="0" w:firstLine="0"/>
        <w:jc w:val="both"/>
        <w:rPr>
          <w:color w:val="auto"/>
          <w:szCs w:val="24"/>
        </w:rPr>
      </w:pPr>
      <w:r w:rsidRPr="00440F9B">
        <w:rPr>
          <w:color w:val="auto"/>
          <w:szCs w:val="24"/>
        </w:rPr>
        <w:t>Samorządy nakreśliły swoje plany projektowe w szczególności uwzględniając możliwości finansowania inwestycji, które w znaczny sposób będą angażowały lokalne budżet</w:t>
      </w:r>
      <w:r w:rsidR="00A431E0" w:rsidRPr="00440F9B">
        <w:rPr>
          <w:color w:val="auto"/>
          <w:szCs w:val="24"/>
        </w:rPr>
        <w:t>y</w:t>
      </w:r>
      <w:r w:rsidRPr="00440F9B">
        <w:rPr>
          <w:color w:val="auto"/>
          <w:szCs w:val="24"/>
        </w:rPr>
        <w:t xml:space="preserve">. Uwzględniono </w:t>
      </w:r>
      <w:r w:rsidR="00DF431F" w:rsidRPr="00440F9B">
        <w:rPr>
          <w:color w:val="auto"/>
          <w:szCs w:val="24"/>
        </w:rPr>
        <w:t xml:space="preserve">także </w:t>
      </w:r>
      <w:r w:rsidRPr="00440F9B">
        <w:rPr>
          <w:color w:val="auto"/>
          <w:szCs w:val="24"/>
        </w:rPr>
        <w:t xml:space="preserve">konieczność </w:t>
      </w:r>
      <w:r w:rsidR="00DF431F" w:rsidRPr="00440F9B">
        <w:rPr>
          <w:color w:val="auto"/>
          <w:szCs w:val="24"/>
        </w:rPr>
        <w:t xml:space="preserve">realizacji innych </w:t>
      </w:r>
      <w:r w:rsidRPr="00440F9B">
        <w:rPr>
          <w:color w:val="auto"/>
          <w:szCs w:val="24"/>
        </w:rPr>
        <w:t>działań inwestycyjnych, które nie dotyczą współpracy w ramach Partnerstwa, ale wynikają z obowiązków wobec społeczności lokalnych (w tym m.in. podstawowa infrastruktura techniczna, drogowa, społeczna czy edukacyjna)</w:t>
      </w:r>
      <w:r w:rsidR="00DF431F" w:rsidRPr="00440F9B">
        <w:rPr>
          <w:color w:val="auto"/>
          <w:szCs w:val="24"/>
        </w:rPr>
        <w:t>.</w:t>
      </w:r>
    </w:p>
    <w:p w14:paraId="304AA873" w14:textId="25394397" w:rsidR="00880B29" w:rsidRDefault="00880B29" w:rsidP="00083260">
      <w:pPr>
        <w:spacing w:before="120" w:after="120" w:line="240" w:lineRule="auto"/>
        <w:ind w:left="11" w:hanging="11"/>
        <w:jc w:val="both"/>
        <w:rPr>
          <w:color w:val="auto"/>
          <w:szCs w:val="24"/>
        </w:rPr>
      </w:pPr>
      <w:r w:rsidRPr="00440F9B">
        <w:rPr>
          <w:color w:val="auto"/>
          <w:szCs w:val="24"/>
        </w:rPr>
        <w:t xml:space="preserve">Ponadto należy podkreślić, że w </w:t>
      </w:r>
      <w:r w:rsidR="00435CD3" w:rsidRPr="00440F9B">
        <w:rPr>
          <w:color w:val="auto"/>
          <w:szCs w:val="24"/>
        </w:rPr>
        <w:t>okresie prowadzenia</w:t>
      </w:r>
      <w:r w:rsidRPr="00440F9B">
        <w:rPr>
          <w:color w:val="auto"/>
          <w:szCs w:val="24"/>
        </w:rPr>
        <w:t xml:space="preserve"> prac nas Strategią pojawiały się różne koncepcje projektowe, jednak</w:t>
      </w:r>
      <w:r w:rsidR="00E4104E" w:rsidRPr="00440F9B">
        <w:rPr>
          <w:color w:val="auto"/>
          <w:szCs w:val="24"/>
        </w:rPr>
        <w:t xml:space="preserve"> samorządy</w:t>
      </w:r>
      <w:r w:rsidRPr="00440F9B">
        <w:rPr>
          <w:color w:val="auto"/>
          <w:szCs w:val="24"/>
        </w:rPr>
        <w:t xml:space="preserve"> Partnerstwa </w:t>
      </w:r>
      <w:r w:rsidR="00435CD3" w:rsidRPr="00440F9B">
        <w:rPr>
          <w:color w:val="auto"/>
          <w:szCs w:val="24"/>
        </w:rPr>
        <w:t xml:space="preserve">dokonując ostatecznego wyboru obszarów rozwojowych, </w:t>
      </w:r>
      <w:r w:rsidRPr="00440F9B">
        <w:rPr>
          <w:color w:val="auto"/>
          <w:szCs w:val="24"/>
        </w:rPr>
        <w:t>brały pod uwagę plany innych partnerstw, jednostek</w:t>
      </w:r>
      <w:r w:rsidR="00AB0C23" w:rsidRPr="00440F9B">
        <w:rPr>
          <w:color w:val="auto"/>
          <w:szCs w:val="24"/>
        </w:rPr>
        <w:t xml:space="preserve"> samorządu terytorialnego</w:t>
      </w:r>
      <w:r w:rsidRPr="00440F9B">
        <w:rPr>
          <w:color w:val="auto"/>
          <w:szCs w:val="24"/>
        </w:rPr>
        <w:t xml:space="preserve">, podmiotów i organizacji. Reagowano </w:t>
      </w:r>
      <w:r w:rsidR="00435CD3" w:rsidRPr="00440F9B">
        <w:rPr>
          <w:color w:val="auto"/>
          <w:szCs w:val="24"/>
        </w:rPr>
        <w:t xml:space="preserve">zatem </w:t>
      </w:r>
      <w:r w:rsidRPr="00440F9B">
        <w:rPr>
          <w:color w:val="auto"/>
          <w:szCs w:val="24"/>
        </w:rPr>
        <w:t>na to co dziej</w:t>
      </w:r>
      <w:r w:rsidR="00E4104E" w:rsidRPr="00440F9B">
        <w:rPr>
          <w:color w:val="auto"/>
          <w:szCs w:val="24"/>
        </w:rPr>
        <w:t>e</w:t>
      </w:r>
      <w:r w:rsidRPr="00440F9B">
        <w:rPr>
          <w:color w:val="auto"/>
          <w:szCs w:val="24"/>
        </w:rPr>
        <w:t xml:space="preserve"> się w otoczeniu</w:t>
      </w:r>
      <w:r w:rsidR="00435CD3" w:rsidRPr="00440F9B">
        <w:rPr>
          <w:color w:val="auto"/>
          <w:szCs w:val="24"/>
        </w:rPr>
        <w:t>,</w:t>
      </w:r>
      <w:r w:rsidRPr="00440F9B">
        <w:rPr>
          <w:color w:val="auto"/>
          <w:szCs w:val="24"/>
        </w:rPr>
        <w:t xml:space="preserve"> w celu lepszego skoordynowania prac i niepowielania realizacji konkretnych pomysłów na tym </w:t>
      </w:r>
      <w:r w:rsidRPr="00071EF3">
        <w:rPr>
          <w:color w:val="auto"/>
          <w:szCs w:val="24"/>
        </w:rPr>
        <w:t xml:space="preserve">samym obszarze. </w:t>
      </w:r>
      <w:r w:rsidR="00FE707E" w:rsidRPr="00071EF3">
        <w:rPr>
          <w:color w:val="auto"/>
          <w:szCs w:val="24"/>
        </w:rPr>
        <w:t>Kolejnym czynnikiem istotnym dla podjęcia decyzji, był zakres potencjalnych możliwości finansowania Strategii w ramach środków przeznaczonych na IIT</w:t>
      </w:r>
      <w:r w:rsidR="00713BB2" w:rsidRPr="00071EF3">
        <w:rPr>
          <w:color w:val="auto"/>
          <w:szCs w:val="24"/>
        </w:rPr>
        <w:t xml:space="preserve"> na poziomie </w:t>
      </w:r>
      <w:r w:rsidR="00713BB2" w:rsidRPr="00071EF3">
        <w:rPr>
          <w:color w:val="auto"/>
          <w:szCs w:val="24"/>
        </w:rPr>
        <w:lastRenderedPageBreak/>
        <w:t>regionalnym</w:t>
      </w:r>
      <w:r w:rsidR="00FE707E" w:rsidRPr="00071EF3">
        <w:rPr>
          <w:color w:val="auto"/>
          <w:szCs w:val="24"/>
        </w:rPr>
        <w:t xml:space="preserve">. </w:t>
      </w:r>
      <w:r w:rsidRPr="00440F9B">
        <w:rPr>
          <w:color w:val="auto"/>
          <w:szCs w:val="24"/>
        </w:rPr>
        <w:t>Takie podejście leżał</w:t>
      </w:r>
      <w:r w:rsidR="00435CD3" w:rsidRPr="00440F9B">
        <w:rPr>
          <w:color w:val="auto"/>
          <w:szCs w:val="24"/>
        </w:rPr>
        <w:t>o</w:t>
      </w:r>
      <w:r w:rsidRPr="00440F9B">
        <w:rPr>
          <w:color w:val="auto"/>
          <w:szCs w:val="24"/>
        </w:rPr>
        <w:t xml:space="preserve"> u podstaw wyboru ograniczonej liczby </w:t>
      </w:r>
      <w:r w:rsidR="00E4104E" w:rsidRPr="00440F9B">
        <w:rPr>
          <w:color w:val="auto"/>
          <w:szCs w:val="24"/>
        </w:rPr>
        <w:t xml:space="preserve">celów i </w:t>
      </w:r>
      <w:r w:rsidR="00A67893" w:rsidRPr="00440F9B">
        <w:rPr>
          <w:color w:val="auto"/>
          <w:szCs w:val="24"/>
        </w:rPr>
        <w:t xml:space="preserve">w konsekwencji </w:t>
      </w:r>
      <w:r w:rsidRPr="00440F9B">
        <w:rPr>
          <w:color w:val="auto"/>
          <w:szCs w:val="24"/>
        </w:rPr>
        <w:t>projektów.</w:t>
      </w:r>
    </w:p>
    <w:p w14:paraId="2CC1C7A5" w14:textId="77777777" w:rsidR="003D2716" w:rsidRPr="00435CD3" w:rsidRDefault="003D2716" w:rsidP="009C44D6">
      <w:pPr>
        <w:spacing w:after="120" w:line="240" w:lineRule="auto"/>
        <w:ind w:left="11" w:hanging="11"/>
        <w:jc w:val="both"/>
        <w:rPr>
          <w:color w:val="0070C0"/>
          <w:szCs w:val="24"/>
        </w:rPr>
      </w:pPr>
    </w:p>
    <w:p w14:paraId="18295F94" w14:textId="28DEF559" w:rsidR="00BC3367" w:rsidRDefault="00BC3367" w:rsidP="00083260">
      <w:pPr>
        <w:spacing w:before="120" w:after="120" w:line="240" w:lineRule="auto"/>
        <w:ind w:left="0" w:right="52" w:firstLine="0"/>
        <w:jc w:val="both"/>
      </w:pPr>
      <w:r>
        <w:rPr>
          <w:color w:val="auto"/>
        </w:rPr>
        <w:t xml:space="preserve">Oto przyjęte cele strategiczne: </w:t>
      </w:r>
    </w:p>
    <w:p w14:paraId="06445EB3" w14:textId="6D5ADD37" w:rsidR="00BC3367" w:rsidRDefault="00BC3367" w:rsidP="00083260">
      <w:pPr>
        <w:numPr>
          <w:ilvl w:val="0"/>
          <w:numId w:val="9"/>
        </w:numPr>
        <w:spacing w:before="120" w:after="120" w:line="240" w:lineRule="auto"/>
        <w:ind w:hanging="360"/>
        <w:jc w:val="both"/>
      </w:pPr>
      <w:r>
        <w:rPr>
          <w:b/>
          <w:color w:val="auto"/>
        </w:rPr>
        <w:t>Przekształcić istniejące potencjały turystyczne Partnerstwa w produkty turystyczne</w:t>
      </w:r>
      <w:r w:rsidR="00383750">
        <w:rPr>
          <w:b/>
          <w:color w:val="auto"/>
        </w:rPr>
        <w:t xml:space="preserve"> (TURYSTYKA)</w:t>
      </w:r>
    </w:p>
    <w:p w14:paraId="07F1B9C5" w14:textId="6CFD29DF" w:rsidR="00BC3367" w:rsidRPr="000D73D1" w:rsidRDefault="00BC3367" w:rsidP="00083260">
      <w:pPr>
        <w:numPr>
          <w:ilvl w:val="0"/>
          <w:numId w:val="9"/>
        </w:numPr>
        <w:spacing w:before="120" w:after="120" w:line="240" w:lineRule="auto"/>
        <w:ind w:hanging="360"/>
        <w:jc w:val="both"/>
      </w:pPr>
      <w:r>
        <w:rPr>
          <w:b/>
          <w:color w:val="auto"/>
        </w:rPr>
        <w:t xml:space="preserve">Zapewnić bezpieczeństwo energetyczne gminom </w:t>
      </w:r>
      <w:r w:rsidR="003F584F">
        <w:rPr>
          <w:b/>
          <w:color w:val="auto"/>
        </w:rPr>
        <w:t>P</w:t>
      </w:r>
      <w:r>
        <w:rPr>
          <w:b/>
          <w:color w:val="auto"/>
        </w:rPr>
        <w:t>artnerstwa w sposób przyjazny dla klimatu i możliwie tani</w:t>
      </w:r>
      <w:r w:rsidR="00383750">
        <w:rPr>
          <w:b/>
          <w:color w:val="auto"/>
        </w:rPr>
        <w:t xml:space="preserve"> (KLIMAT)</w:t>
      </w:r>
      <w:r>
        <w:rPr>
          <w:b/>
          <w:color w:val="auto"/>
        </w:rPr>
        <w:t xml:space="preserve"> </w:t>
      </w:r>
    </w:p>
    <w:p w14:paraId="76DE71CE" w14:textId="48389DD5" w:rsidR="00BC3367" w:rsidRDefault="00BC3367" w:rsidP="00083260">
      <w:pPr>
        <w:spacing w:before="120" w:after="120" w:line="240" w:lineRule="auto"/>
        <w:ind w:right="36"/>
        <w:jc w:val="both"/>
        <w:rPr>
          <w:b/>
          <w:bCs/>
        </w:rPr>
      </w:pPr>
      <w:r>
        <w:rPr>
          <w:rFonts w:eastAsia="Arial" w:cs="Arial"/>
          <w:b/>
          <w:bCs/>
          <w:color w:val="auto"/>
          <w:sz w:val="28"/>
        </w:rPr>
        <w:t>Cel strategiczny A</w:t>
      </w:r>
      <w:r w:rsidR="0025508F">
        <w:rPr>
          <w:rFonts w:eastAsia="Arial" w:cs="Arial"/>
          <w:b/>
          <w:bCs/>
          <w:color w:val="auto"/>
          <w:sz w:val="28"/>
        </w:rPr>
        <w:t xml:space="preserve"> TURYSTYKA</w:t>
      </w:r>
    </w:p>
    <w:p w14:paraId="49694A48" w14:textId="77777777" w:rsidR="00331A0A" w:rsidRDefault="00BC3367" w:rsidP="00083260">
      <w:pPr>
        <w:pBdr>
          <w:bottom w:val="single" w:sz="12" w:space="1" w:color="000000" w:themeColor="text1"/>
        </w:pBdr>
        <w:spacing w:before="120" w:after="120" w:line="240" w:lineRule="auto"/>
        <w:ind w:left="2273" w:right="34" w:hanging="2279"/>
        <w:rPr>
          <w:b/>
          <w:color w:val="auto"/>
          <w:sz w:val="28"/>
        </w:rPr>
      </w:pPr>
      <w:r>
        <w:rPr>
          <w:b/>
          <w:color w:val="auto"/>
          <w:sz w:val="28"/>
        </w:rPr>
        <w:t>Przekształcić istniejące potencjały turystyczne Partnerstwa w produkty</w:t>
      </w:r>
      <w:r w:rsidR="00331A0A">
        <w:rPr>
          <w:b/>
          <w:color w:val="auto"/>
          <w:sz w:val="28"/>
        </w:rPr>
        <w:t xml:space="preserve"> </w:t>
      </w:r>
    </w:p>
    <w:p w14:paraId="4EC0D602" w14:textId="29DCC509" w:rsidR="00BC3367" w:rsidRDefault="00331A0A" w:rsidP="00083260">
      <w:pPr>
        <w:pBdr>
          <w:bottom w:val="single" w:sz="12" w:space="1" w:color="000000" w:themeColor="text1"/>
        </w:pBdr>
        <w:spacing w:before="120" w:after="120" w:line="240" w:lineRule="auto"/>
        <w:ind w:left="2273" w:right="34" w:hanging="2279"/>
      </w:pPr>
      <w:r>
        <w:rPr>
          <w:b/>
          <w:color w:val="auto"/>
          <w:sz w:val="28"/>
        </w:rPr>
        <w:t>t</w:t>
      </w:r>
      <w:r w:rsidR="00BC3367">
        <w:rPr>
          <w:b/>
          <w:color w:val="auto"/>
          <w:sz w:val="28"/>
        </w:rPr>
        <w:t>urystyczne</w:t>
      </w:r>
      <w:r>
        <w:rPr>
          <w:b/>
          <w:color w:val="auto"/>
          <w:sz w:val="28"/>
        </w:rPr>
        <w:t>.</w:t>
      </w:r>
      <w:r w:rsidR="00BC3367">
        <w:rPr>
          <w:b/>
          <w:color w:val="auto"/>
          <w:sz w:val="28"/>
        </w:rPr>
        <w:t xml:space="preserve"> </w:t>
      </w:r>
    </w:p>
    <w:p w14:paraId="56DEF366" w14:textId="77777777" w:rsidR="00BC3367" w:rsidRPr="000D0C73" w:rsidRDefault="00BC3367" w:rsidP="00083260">
      <w:pPr>
        <w:spacing w:before="120" w:after="120" w:line="240" w:lineRule="auto"/>
        <w:ind w:left="836" w:firstLine="0"/>
        <w:jc w:val="both"/>
        <w:rPr>
          <w:b/>
          <w:color w:val="auto"/>
        </w:rPr>
      </w:pPr>
    </w:p>
    <w:p w14:paraId="422C86BE" w14:textId="77777777" w:rsidR="00BC3367" w:rsidRPr="000D0C73" w:rsidRDefault="00BC3367" w:rsidP="00083260">
      <w:pPr>
        <w:pStyle w:val="Akapitzlist"/>
        <w:numPr>
          <w:ilvl w:val="0"/>
          <w:numId w:val="28"/>
        </w:numPr>
        <w:spacing w:before="120" w:after="120" w:line="240" w:lineRule="auto"/>
        <w:contextualSpacing w:val="0"/>
        <w:jc w:val="both"/>
        <w:rPr>
          <w:color w:val="auto"/>
        </w:rPr>
      </w:pPr>
      <w:r w:rsidRPr="000D0C73">
        <w:rPr>
          <w:b/>
          <w:color w:val="auto"/>
        </w:rPr>
        <w:t xml:space="preserve">Komentarz do sformułowania celu: </w:t>
      </w:r>
    </w:p>
    <w:p w14:paraId="4139F613" w14:textId="3D862811" w:rsidR="00BC3367" w:rsidRPr="000D0C73" w:rsidRDefault="00BC3367" w:rsidP="00083260">
      <w:pPr>
        <w:spacing w:before="120" w:after="120" w:line="240" w:lineRule="auto"/>
        <w:jc w:val="both"/>
        <w:rPr>
          <w:color w:val="auto"/>
        </w:rPr>
      </w:pPr>
      <w:r w:rsidRPr="006A0854">
        <w:rPr>
          <w:color w:val="auto"/>
        </w:rPr>
        <w:t>Potencjał turystyczny</w:t>
      </w:r>
      <w:r w:rsidRPr="000D0C73">
        <w:rPr>
          <w:color w:val="auto"/>
        </w:rPr>
        <w:t xml:space="preserve"> (inaczej „atrakcyjność turystyczna”) danego obszaru to generująca potencjalne zainteresowanie przyjazdami turystycznymi na ten obszar suma trzech czynników:  </w:t>
      </w:r>
    </w:p>
    <w:p w14:paraId="67A20294" w14:textId="77777777" w:rsidR="00BC3367" w:rsidRPr="000D0C73" w:rsidRDefault="00BC3367" w:rsidP="00083260">
      <w:pPr>
        <w:numPr>
          <w:ilvl w:val="3"/>
          <w:numId w:val="11"/>
        </w:numPr>
        <w:spacing w:before="120" w:after="120" w:line="240" w:lineRule="auto"/>
        <w:ind w:hanging="360"/>
        <w:jc w:val="both"/>
        <w:rPr>
          <w:color w:val="auto"/>
        </w:rPr>
      </w:pPr>
      <w:r w:rsidRPr="006A0854">
        <w:rPr>
          <w:color w:val="auto"/>
        </w:rPr>
        <w:t>walorów turystycznych</w:t>
      </w:r>
      <w:r w:rsidRPr="000D0C73">
        <w:rPr>
          <w:color w:val="auto"/>
        </w:rPr>
        <w:t xml:space="preserve"> (atrakcyjności przyrodniczej, kulturowej i specjalistycznej),  </w:t>
      </w:r>
    </w:p>
    <w:p w14:paraId="72C24420" w14:textId="5EE08DA3" w:rsidR="0012329D" w:rsidRDefault="00BC3367" w:rsidP="00083260">
      <w:pPr>
        <w:numPr>
          <w:ilvl w:val="3"/>
          <w:numId w:val="11"/>
        </w:numPr>
        <w:spacing w:before="120" w:after="120" w:line="240" w:lineRule="auto"/>
        <w:ind w:hanging="360"/>
        <w:jc w:val="both"/>
        <w:rPr>
          <w:color w:val="auto"/>
        </w:rPr>
      </w:pPr>
      <w:r w:rsidRPr="006A0854">
        <w:rPr>
          <w:color w:val="auto"/>
        </w:rPr>
        <w:t>zagospodarowania turystycznego (usług, infrastruktury, informacji)</w:t>
      </w:r>
      <w:r w:rsidR="00A431E0">
        <w:rPr>
          <w:color w:val="auto"/>
        </w:rPr>
        <w:t>,</w:t>
      </w:r>
      <w:r w:rsidRPr="006A0854">
        <w:rPr>
          <w:color w:val="auto"/>
        </w:rPr>
        <w:t xml:space="preserve">  </w:t>
      </w:r>
    </w:p>
    <w:p w14:paraId="4D49D323" w14:textId="60FC2452" w:rsidR="00BC3367" w:rsidRPr="000D0C73" w:rsidRDefault="00BC3367" w:rsidP="00083260">
      <w:pPr>
        <w:numPr>
          <w:ilvl w:val="3"/>
          <w:numId w:val="11"/>
        </w:numPr>
        <w:spacing w:before="120" w:after="120" w:line="240" w:lineRule="auto"/>
        <w:ind w:hanging="360"/>
        <w:jc w:val="both"/>
        <w:rPr>
          <w:color w:val="auto"/>
        </w:rPr>
      </w:pPr>
      <w:r w:rsidRPr="006A0854">
        <w:rPr>
          <w:color w:val="auto"/>
        </w:rPr>
        <w:t>dostępności komunikacyjnej</w:t>
      </w:r>
      <w:r w:rsidRPr="000D0C73">
        <w:rPr>
          <w:color w:val="auto"/>
        </w:rPr>
        <w:t xml:space="preserve"> (możliwości dotarcia z zewnątrz oraz możliwości poruszania się po danym terenie). </w:t>
      </w:r>
    </w:p>
    <w:p w14:paraId="2435CAB8" w14:textId="673468D3" w:rsidR="00BC3367" w:rsidRDefault="00BC3367" w:rsidP="00083260">
      <w:pPr>
        <w:spacing w:before="120" w:after="120" w:line="240" w:lineRule="auto"/>
        <w:ind w:left="11" w:right="-90" w:hanging="11"/>
        <w:jc w:val="both"/>
      </w:pPr>
      <w:r w:rsidRPr="006A0854">
        <w:rPr>
          <w:color w:val="auto"/>
        </w:rPr>
        <w:t>Produkt turystyczny,</w:t>
      </w:r>
      <w:r>
        <w:rPr>
          <w:color w:val="auto"/>
        </w:rPr>
        <w:t xml:space="preserve"> to ta część potencjału turystycznego, która została  skutecznie skomercjalizowana: to suma wszystkich czynników (walorów, dóbr, towarów, usług), które motywują turystę do wydania pieniędzy w związku z podróżą i pobytem turystycznym na danym obszarze.  </w:t>
      </w:r>
    </w:p>
    <w:p w14:paraId="3AE78BDB" w14:textId="77777777" w:rsidR="00747FB0" w:rsidRDefault="00BC3367" w:rsidP="00083260">
      <w:pPr>
        <w:spacing w:before="120" w:after="120" w:line="240" w:lineRule="auto"/>
        <w:ind w:left="11" w:right="52" w:hanging="11"/>
        <w:jc w:val="both"/>
        <w:rPr>
          <w:color w:val="auto"/>
        </w:rPr>
      </w:pPr>
      <w:r w:rsidRPr="002D1525">
        <w:rPr>
          <w:color w:val="auto"/>
        </w:rPr>
        <w:t xml:space="preserve">Partnerstwo Roztocze Środkowe ma istotny potencjał turystyczny (atrakcyjność). </w:t>
      </w:r>
    </w:p>
    <w:p w14:paraId="52616B13" w14:textId="401FE998" w:rsidR="00BC3367" w:rsidRDefault="00BC3367" w:rsidP="00083260">
      <w:pPr>
        <w:pStyle w:val="Akapitzlist"/>
        <w:numPr>
          <w:ilvl w:val="0"/>
          <w:numId w:val="28"/>
        </w:numPr>
        <w:spacing w:before="120" w:after="120" w:line="240" w:lineRule="auto"/>
        <w:ind w:right="52"/>
        <w:contextualSpacing w:val="0"/>
        <w:jc w:val="both"/>
      </w:pPr>
      <w:r w:rsidRPr="00747FB0">
        <w:rPr>
          <w:b/>
          <w:color w:val="auto"/>
        </w:rPr>
        <w:t xml:space="preserve">Problemy </w:t>
      </w:r>
      <w:r w:rsidR="005971FC">
        <w:rPr>
          <w:b/>
          <w:color w:val="auto"/>
        </w:rPr>
        <w:t xml:space="preserve">i wyzwania </w:t>
      </w:r>
      <w:r w:rsidRPr="00747FB0">
        <w:rPr>
          <w:b/>
          <w:color w:val="auto"/>
        </w:rPr>
        <w:t>na jakie odpowiada cel</w:t>
      </w:r>
      <w:r w:rsidR="009E4C73">
        <w:rPr>
          <w:b/>
          <w:color w:val="auto"/>
        </w:rPr>
        <w:t>:</w:t>
      </w:r>
      <w:r w:rsidRPr="00747FB0">
        <w:rPr>
          <w:b/>
          <w:color w:val="auto"/>
        </w:rPr>
        <w:t xml:space="preserve"> </w:t>
      </w:r>
    </w:p>
    <w:p w14:paraId="7E559795" w14:textId="49AED73F" w:rsidR="00BC3367" w:rsidRDefault="00BC3367" w:rsidP="00083260">
      <w:pPr>
        <w:spacing w:before="120" w:after="120" w:line="240" w:lineRule="auto"/>
        <w:ind w:right="52"/>
        <w:jc w:val="both"/>
      </w:pPr>
      <w:r>
        <w:rPr>
          <w:color w:val="auto"/>
        </w:rPr>
        <w:t xml:space="preserve">Cel strategiczny A odpowiada na zdefiniowany </w:t>
      </w:r>
      <w:r w:rsidR="00320CB9" w:rsidRPr="001646A6">
        <w:rPr>
          <w:color w:val="auto"/>
        </w:rPr>
        <w:t>wyzwanie</w:t>
      </w:r>
      <w:r w:rsidRPr="001646A6">
        <w:rPr>
          <w:color w:val="auto"/>
        </w:rPr>
        <w:t xml:space="preserve"> </w:t>
      </w:r>
      <w:r>
        <w:rPr>
          <w:color w:val="auto"/>
        </w:rPr>
        <w:t xml:space="preserve">nr 1.: „Turystyka – pomimo relatywnie dużego potencjału atrakcyjności przyrodniczej i kulturowej – nie jest oparta o dojrzałe produkty turystyczne, nie przynosi więc oczekiwanej dochodowości”. </w:t>
      </w:r>
    </w:p>
    <w:p w14:paraId="34A52D9C" w14:textId="23514336" w:rsidR="00BC3367" w:rsidRDefault="00BC3367" w:rsidP="00083260">
      <w:pPr>
        <w:pStyle w:val="Akapitzlist"/>
        <w:numPr>
          <w:ilvl w:val="0"/>
          <w:numId w:val="28"/>
        </w:numPr>
        <w:spacing w:before="120" w:after="120" w:line="240" w:lineRule="auto"/>
        <w:contextualSpacing w:val="0"/>
        <w:jc w:val="both"/>
      </w:pPr>
      <w:r w:rsidRPr="000D0C73">
        <w:rPr>
          <w:b/>
          <w:color w:val="auto"/>
        </w:rPr>
        <w:t>Wykorzystywane potencjały obszaru</w:t>
      </w:r>
      <w:r w:rsidR="009E4C73">
        <w:rPr>
          <w:b/>
          <w:color w:val="auto"/>
        </w:rPr>
        <w:t>:</w:t>
      </w:r>
      <w:r w:rsidRPr="000D0C73">
        <w:rPr>
          <w:b/>
          <w:color w:val="auto"/>
        </w:rPr>
        <w:t xml:space="preserve"> </w:t>
      </w:r>
    </w:p>
    <w:p w14:paraId="3FD38487" w14:textId="77777777" w:rsidR="00BC3367" w:rsidRDefault="00BC3367" w:rsidP="00083260">
      <w:pPr>
        <w:spacing w:before="120" w:after="120" w:line="240" w:lineRule="auto"/>
        <w:ind w:left="0" w:right="52" w:firstLine="0"/>
        <w:jc w:val="both"/>
      </w:pPr>
      <w:r>
        <w:rPr>
          <w:color w:val="auto"/>
        </w:rPr>
        <w:t xml:space="preserve">Cel strategiczny A wykorzystuje następujące zdiagnozowane potencjały: </w:t>
      </w:r>
    </w:p>
    <w:p w14:paraId="308FF421" w14:textId="1D09DC24" w:rsidR="00BC3367" w:rsidRDefault="00BC3367" w:rsidP="00083260">
      <w:pPr>
        <w:numPr>
          <w:ilvl w:val="1"/>
          <w:numId w:val="10"/>
        </w:numPr>
        <w:spacing w:before="120" w:after="120" w:line="240" w:lineRule="auto"/>
        <w:ind w:right="52" w:hanging="360"/>
        <w:jc w:val="both"/>
      </w:pPr>
      <w:r>
        <w:rPr>
          <w:color w:val="auto"/>
        </w:rPr>
        <w:t xml:space="preserve">Kluczowym zasobem Roztocza jest atrakcyjność krajobrazu: łagodne wzgórza pokryte rozdrobnionymi polami i </w:t>
      </w:r>
      <w:proofErr w:type="spellStart"/>
      <w:r>
        <w:rPr>
          <w:color w:val="auto"/>
        </w:rPr>
        <w:t>zadrzewieniami</w:t>
      </w:r>
      <w:proofErr w:type="spellEnd"/>
      <w:r>
        <w:rPr>
          <w:color w:val="auto"/>
        </w:rPr>
        <w:t xml:space="preserve"> oraz zespoły leśne. Oprócz najbardziej znanych walorów gminy Susiec trzeba podkreślić nieco mniej wypromowane walory obszaru gminy Narol i zachodniej części gminy Lubycza Królewska</w:t>
      </w:r>
      <w:r w:rsidR="003F584F">
        <w:rPr>
          <w:color w:val="auto"/>
        </w:rPr>
        <w:t>.</w:t>
      </w:r>
      <w:r>
        <w:rPr>
          <w:color w:val="auto"/>
        </w:rPr>
        <w:t xml:space="preserve"> </w:t>
      </w:r>
    </w:p>
    <w:p w14:paraId="1D955B99" w14:textId="3AC02B0F" w:rsidR="00BC3367" w:rsidRDefault="00BC3367" w:rsidP="00083260">
      <w:pPr>
        <w:numPr>
          <w:ilvl w:val="1"/>
          <w:numId w:val="10"/>
        </w:numPr>
        <w:spacing w:before="120" w:after="120" w:line="240" w:lineRule="auto"/>
        <w:ind w:right="52" w:hanging="360"/>
        <w:jc w:val="both"/>
      </w:pPr>
      <w:r>
        <w:rPr>
          <w:color w:val="auto"/>
        </w:rPr>
        <w:t>Liczne stanowiska geologiczne na Roztoczu,</w:t>
      </w:r>
      <w:r>
        <w:rPr>
          <w:b/>
          <w:color w:val="auto"/>
        </w:rPr>
        <w:t xml:space="preserve"> </w:t>
      </w:r>
      <w:r>
        <w:rPr>
          <w:color w:val="auto"/>
        </w:rPr>
        <w:t xml:space="preserve">a zwłaszcza występowanie na terenie gminy Lubycza Królewska </w:t>
      </w:r>
      <w:r w:rsidRPr="002D1525">
        <w:rPr>
          <w:color w:val="auto"/>
        </w:rPr>
        <w:t xml:space="preserve">skupiska </w:t>
      </w:r>
      <w:proofErr w:type="spellStart"/>
      <w:r w:rsidR="003F584F">
        <w:rPr>
          <w:color w:val="auto"/>
        </w:rPr>
        <w:t>s</w:t>
      </w:r>
      <w:r w:rsidRPr="002D1525">
        <w:rPr>
          <w:color w:val="auto"/>
        </w:rPr>
        <w:t>krzemieniałych</w:t>
      </w:r>
      <w:proofErr w:type="spellEnd"/>
      <w:r w:rsidRPr="002D1525">
        <w:rPr>
          <w:color w:val="auto"/>
        </w:rPr>
        <w:t xml:space="preserve"> </w:t>
      </w:r>
      <w:r w:rsidR="003F584F">
        <w:rPr>
          <w:color w:val="auto"/>
        </w:rPr>
        <w:t>d</w:t>
      </w:r>
      <w:r w:rsidRPr="002D1525">
        <w:rPr>
          <w:color w:val="auto"/>
        </w:rPr>
        <w:t>rzew, uzasadniają</w:t>
      </w:r>
      <w:r>
        <w:rPr>
          <w:color w:val="auto"/>
        </w:rPr>
        <w:t xml:space="preserve"> </w:t>
      </w:r>
      <w:r>
        <w:rPr>
          <w:color w:val="auto"/>
        </w:rPr>
        <w:lastRenderedPageBreak/>
        <w:t xml:space="preserve">plany utworzenia na tym obszarze Geoparku. </w:t>
      </w:r>
      <w:r w:rsidR="003F584F">
        <w:rPr>
          <w:color w:val="auto"/>
        </w:rPr>
        <w:t xml:space="preserve">Zasoby </w:t>
      </w:r>
      <w:r>
        <w:rPr>
          <w:color w:val="auto"/>
        </w:rPr>
        <w:t>geologiczne mogą być główną atrakcją planowanych działań.</w:t>
      </w:r>
    </w:p>
    <w:p w14:paraId="05E7CC9C" w14:textId="00D7C7D6" w:rsidR="00BC3367" w:rsidRDefault="00BC3367" w:rsidP="00083260">
      <w:pPr>
        <w:numPr>
          <w:ilvl w:val="1"/>
          <w:numId w:val="10"/>
        </w:numPr>
        <w:spacing w:before="120" w:after="120" w:line="240" w:lineRule="auto"/>
        <w:ind w:right="52" w:hanging="360"/>
        <w:jc w:val="both"/>
      </w:pPr>
      <w:r>
        <w:rPr>
          <w:color w:val="auto"/>
        </w:rPr>
        <w:t xml:space="preserve">Turystyka rowerowa ma na obszarze </w:t>
      </w:r>
      <w:r w:rsidR="003F584F">
        <w:rPr>
          <w:color w:val="auto"/>
        </w:rPr>
        <w:t>P</w:t>
      </w:r>
      <w:r>
        <w:rPr>
          <w:color w:val="auto"/>
        </w:rPr>
        <w:t>artnerstwa olbrzymi potencjał. Zatwierdzony do finansowania projekt</w:t>
      </w:r>
      <w:r w:rsidR="00747FBA">
        <w:rPr>
          <w:color w:val="auto"/>
        </w:rPr>
        <w:t>:</w:t>
      </w:r>
      <w:r>
        <w:rPr>
          <w:color w:val="auto"/>
        </w:rPr>
        <w:t xml:space="preserve"> </w:t>
      </w:r>
      <w:r w:rsidR="00747FBA" w:rsidRPr="00A649A5">
        <w:t xml:space="preserve">„Rowerowe Roztocze. Drogi </w:t>
      </w:r>
      <w:proofErr w:type="spellStart"/>
      <w:r w:rsidR="00747FBA" w:rsidRPr="00A649A5">
        <w:t>pieszorowerowe</w:t>
      </w:r>
      <w:proofErr w:type="spellEnd"/>
      <w:r w:rsidR="00747FBA" w:rsidRPr="00A649A5">
        <w:t xml:space="preserve"> w obszarze wiejskim”</w:t>
      </w:r>
      <w:r w:rsidR="00747FBA">
        <w:rPr>
          <w:rFonts w:ascii="Arial" w:hAnsi="Arial" w:cs="Arial"/>
        </w:rPr>
        <w:t xml:space="preserve"> </w:t>
      </w:r>
      <w:r>
        <w:rPr>
          <w:color w:val="auto"/>
        </w:rPr>
        <w:t xml:space="preserve">powinien być jednak uzupełniony siecią lokalnych dróg rowerowych, które rozprowadzą ruch turystyczny po całym Partnerstwie, powiązanych z rozmieszczeniem lokalnych atrakcji i usług turystycznych.  </w:t>
      </w:r>
    </w:p>
    <w:p w14:paraId="4AB573FE" w14:textId="086E2C1F" w:rsidR="00BC3367" w:rsidRPr="00D32DEB" w:rsidRDefault="00BC3367" w:rsidP="00083260">
      <w:pPr>
        <w:numPr>
          <w:ilvl w:val="1"/>
          <w:numId w:val="10"/>
        </w:numPr>
        <w:spacing w:before="120" w:after="120" w:line="240" w:lineRule="auto"/>
        <w:ind w:right="52" w:hanging="360"/>
        <w:jc w:val="both"/>
      </w:pPr>
      <w:r w:rsidRPr="00A649A5">
        <w:rPr>
          <w:color w:val="auto"/>
        </w:rPr>
        <w:t>Przeszłość historyczna może okazać się niezwykle ważnym atraktorem turystycznym obszaru Partnerstwa</w:t>
      </w:r>
      <w:r w:rsidR="00D32DEB" w:rsidRPr="00D32DEB">
        <w:rPr>
          <w:color w:val="auto"/>
        </w:rPr>
        <w:t>, a jej pot</w:t>
      </w:r>
      <w:r w:rsidR="00D32DEB">
        <w:rPr>
          <w:color w:val="auto"/>
        </w:rPr>
        <w:t>en</w:t>
      </w:r>
      <w:r w:rsidR="00D32DEB" w:rsidRPr="00D32DEB">
        <w:rPr>
          <w:color w:val="auto"/>
        </w:rPr>
        <w:t>cjał do przyciągnięcia turystów może być poró</w:t>
      </w:r>
      <w:r w:rsidR="00D32DEB">
        <w:rPr>
          <w:color w:val="auto"/>
        </w:rPr>
        <w:t>w</w:t>
      </w:r>
      <w:r w:rsidR="00D32DEB" w:rsidRPr="00D32DEB">
        <w:rPr>
          <w:color w:val="auto"/>
        </w:rPr>
        <w:t>nywalny z potencjałem atr</w:t>
      </w:r>
      <w:r w:rsidR="00D32DEB">
        <w:rPr>
          <w:color w:val="auto"/>
        </w:rPr>
        <w:t>a</w:t>
      </w:r>
      <w:r w:rsidR="00D32DEB" w:rsidRPr="00D32DEB">
        <w:rPr>
          <w:color w:val="auto"/>
        </w:rPr>
        <w:t>k</w:t>
      </w:r>
      <w:r w:rsidR="00D32DEB">
        <w:rPr>
          <w:color w:val="auto"/>
        </w:rPr>
        <w:t>c</w:t>
      </w:r>
      <w:r w:rsidR="00D32DEB" w:rsidRPr="00D32DEB">
        <w:rPr>
          <w:color w:val="auto"/>
        </w:rPr>
        <w:t>ji przyrodniczych</w:t>
      </w:r>
      <w:r w:rsidR="00A649A5">
        <w:rPr>
          <w:color w:val="auto"/>
        </w:rPr>
        <w:t>.</w:t>
      </w:r>
      <w:r w:rsidRPr="00D32DEB">
        <w:rPr>
          <w:color w:val="auto"/>
        </w:rPr>
        <w:t xml:space="preserve"> </w:t>
      </w:r>
    </w:p>
    <w:p w14:paraId="0C10BDE4" w14:textId="77777777" w:rsidR="000D0C73" w:rsidRPr="000D0C73" w:rsidRDefault="000D0C73" w:rsidP="009C44D6">
      <w:pPr>
        <w:ind w:left="1327" w:right="52" w:firstLine="0"/>
        <w:jc w:val="both"/>
      </w:pPr>
    </w:p>
    <w:p w14:paraId="2E2FC126" w14:textId="7F8C4408" w:rsidR="00BC3367" w:rsidRDefault="005971FC" w:rsidP="00083260">
      <w:pPr>
        <w:pStyle w:val="Akapitzlist"/>
        <w:numPr>
          <w:ilvl w:val="0"/>
          <w:numId w:val="28"/>
        </w:numPr>
        <w:spacing w:before="120" w:after="120" w:line="240" w:lineRule="auto"/>
        <w:contextualSpacing w:val="0"/>
        <w:jc w:val="both"/>
      </w:pPr>
      <w:r>
        <w:rPr>
          <w:b/>
          <w:color w:val="auto"/>
        </w:rPr>
        <w:t>K</w:t>
      </w:r>
      <w:r w:rsidR="00BC3367" w:rsidRPr="000D0C73">
        <w:rPr>
          <w:b/>
          <w:color w:val="auto"/>
        </w:rPr>
        <w:t>ierunki</w:t>
      </w:r>
      <w:r>
        <w:rPr>
          <w:b/>
          <w:color w:val="auto"/>
        </w:rPr>
        <w:t xml:space="preserve"> działań</w:t>
      </w:r>
      <w:r w:rsidR="00BC3367" w:rsidRPr="000D0C73">
        <w:rPr>
          <w:b/>
          <w:color w:val="auto"/>
        </w:rPr>
        <w:t>, z którymi cel jest powiązany</w:t>
      </w:r>
      <w:r w:rsidR="009E4C73">
        <w:rPr>
          <w:b/>
          <w:color w:val="auto"/>
        </w:rPr>
        <w:t>:</w:t>
      </w:r>
      <w:r w:rsidR="00BC3367" w:rsidRPr="000D0C73">
        <w:rPr>
          <w:b/>
          <w:color w:val="auto"/>
        </w:rPr>
        <w:t xml:space="preserve"> </w:t>
      </w:r>
    </w:p>
    <w:p w14:paraId="79119B87" w14:textId="77777777" w:rsidR="00BC3367" w:rsidRDefault="00BC3367" w:rsidP="00083260">
      <w:pPr>
        <w:spacing w:before="120" w:after="120" w:line="240" w:lineRule="auto"/>
        <w:ind w:right="52"/>
        <w:jc w:val="both"/>
      </w:pPr>
      <w:r>
        <w:rPr>
          <w:color w:val="auto"/>
        </w:rPr>
        <w:t xml:space="preserve">Cel strategiczny A jest powiązany z pierwszym kluczowym wyzwaniem strategicznym, w kontekście którego powinny być analizowane następujące kierunki działań. </w:t>
      </w:r>
    </w:p>
    <w:p w14:paraId="33888A3F" w14:textId="77777777" w:rsidR="00BC3367" w:rsidRDefault="00BC3367" w:rsidP="00083260">
      <w:pPr>
        <w:numPr>
          <w:ilvl w:val="1"/>
          <w:numId w:val="12"/>
        </w:numPr>
        <w:spacing w:before="120" w:after="120" w:line="240" w:lineRule="auto"/>
        <w:ind w:right="52" w:hanging="426"/>
        <w:jc w:val="both"/>
      </w:pPr>
      <w:r>
        <w:rPr>
          <w:color w:val="auto"/>
        </w:rPr>
        <w:t xml:space="preserve">Wykorzystanie aspektów kultury i przeszłości historycznej jako czynnika atrakcyjności turystycznej. </w:t>
      </w:r>
    </w:p>
    <w:p w14:paraId="182C64A3" w14:textId="77777777" w:rsidR="00BC3367" w:rsidRDefault="00BC3367" w:rsidP="00083260">
      <w:pPr>
        <w:numPr>
          <w:ilvl w:val="1"/>
          <w:numId w:val="12"/>
        </w:numPr>
        <w:spacing w:before="120" w:after="120" w:line="240" w:lineRule="auto"/>
        <w:ind w:right="52" w:hanging="426"/>
        <w:jc w:val="both"/>
      </w:pPr>
      <w:r>
        <w:rPr>
          <w:color w:val="auto"/>
        </w:rPr>
        <w:t xml:space="preserve">Wdrożenie koncepcji Geoparku Kamienny Las na Roztoczu. </w:t>
      </w:r>
    </w:p>
    <w:p w14:paraId="7A1D7B35" w14:textId="77777777" w:rsidR="00BC3367" w:rsidRDefault="00BC3367" w:rsidP="00083260">
      <w:pPr>
        <w:numPr>
          <w:ilvl w:val="1"/>
          <w:numId w:val="12"/>
        </w:numPr>
        <w:spacing w:before="120" w:after="120" w:line="240" w:lineRule="auto"/>
        <w:ind w:right="52" w:hanging="426"/>
        <w:jc w:val="both"/>
      </w:pPr>
      <w:r>
        <w:rPr>
          <w:color w:val="auto"/>
        </w:rPr>
        <w:t xml:space="preserve">Rozwijanie  turystyki rowerowej. </w:t>
      </w:r>
    </w:p>
    <w:p w14:paraId="580C90B8" w14:textId="77777777" w:rsidR="00BC3367" w:rsidRDefault="00BC3367" w:rsidP="00083260">
      <w:pPr>
        <w:numPr>
          <w:ilvl w:val="1"/>
          <w:numId w:val="12"/>
        </w:numPr>
        <w:spacing w:before="120" w:after="120" w:line="240" w:lineRule="auto"/>
        <w:ind w:right="52" w:hanging="426"/>
        <w:jc w:val="both"/>
      </w:pPr>
      <w:r>
        <w:rPr>
          <w:color w:val="auto"/>
        </w:rPr>
        <w:t xml:space="preserve">Nawiązanie współpracy w zakresie promocji turystycznej  - oś turystyczna Lublin–Zamość–Tomaszów–Żółkiew–Lwów. </w:t>
      </w:r>
    </w:p>
    <w:p w14:paraId="7518D568" w14:textId="77777777" w:rsidR="00BC3367" w:rsidRDefault="00BC3367" w:rsidP="00083260">
      <w:pPr>
        <w:numPr>
          <w:ilvl w:val="1"/>
          <w:numId w:val="12"/>
        </w:numPr>
        <w:spacing w:before="120" w:after="120" w:line="240" w:lineRule="auto"/>
        <w:ind w:right="52" w:hanging="426"/>
        <w:jc w:val="both"/>
      </w:pPr>
      <w:r>
        <w:rPr>
          <w:color w:val="auto"/>
        </w:rPr>
        <w:t xml:space="preserve">Rozwijanie turystyki narciarskiej i narciarstwa rekreacyjnego. </w:t>
      </w:r>
    </w:p>
    <w:p w14:paraId="54BFEC91" w14:textId="77777777" w:rsidR="00BC3367" w:rsidRDefault="00BC3367" w:rsidP="00083260">
      <w:pPr>
        <w:numPr>
          <w:ilvl w:val="1"/>
          <w:numId w:val="12"/>
        </w:numPr>
        <w:spacing w:before="120" w:after="120" w:line="240" w:lineRule="auto"/>
        <w:ind w:right="52" w:hanging="426"/>
        <w:jc w:val="both"/>
      </w:pPr>
      <w:r>
        <w:rPr>
          <w:color w:val="auto"/>
        </w:rPr>
        <w:t xml:space="preserve">Lepsze wykorzystanie potencjału przyrodniczego Partnerstwa. </w:t>
      </w:r>
    </w:p>
    <w:p w14:paraId="61E36531" w14:textId="77777777" w:rsidR="00BC3367" w:rsidRDefault="00BC3367" w:rsidP="00083260">
      <w:pPr>
        <w:numPr>
          <w:ilvl w:val="1"/>
          <w:numId w:val="12"/>
        </w:numPr>
        <w:spacing w:before="120" w:after="120" w:line="240" w:lineRule="auto"/>
        <w:ind w:right="52" w:hanging="426"/>
        <w:jc w:val="both"/>
      </w:pPr>
      <w:r>
        <w:rPr>
          <w:color w:val="auto"/>
        </w:rPr>
        <w:t xml:space="preserve">Przeprowadzenie analizy  potencjału produktów lokalnych. </w:t>
      </w:r>
    </w:p>
    <w:p w14:paraId="0E266257" w14:textId="77777777" w:rsidR="00BC3367" w:rsidRDefault="00BC3367" w:rsidP="00083260">
      <w:pPr>
        <w:spacing w:before="120" w:after="120" w:line="240" w:lineRule="auto"/>
        <w:ind w:left="0" w:right="52" w:firstLine="0"/>
        <w:jc w:val="both"/>
        <w:rPr>
          <w:color w:val="auto"/>
        </w:rPr>
      </w:pPr>
    </w:p>
    <w:p w14:paraId="71976637" w14:textId="431AE9CE" w:rsidR="00BC3367" w:rsidRDefault="00BC3367" w:rsidP="00083260">
      <w:pPr>
        <w:pStyle w:val="Akapitzlist"/>
        <w:numPr>
          <w:ilvl w:val="0"/>
          <w:numId w:val="28"/>
        </w:numPr>
        <w:spacing w:before="120" w:after="120" w:line="240" w:lineRule="auto"/>
        <w:contextualSpacing w:val="0"/>
        <w:jc w:val="both"/>
      </w:pPr>
      <w:r w:rsidRPr="000459FA">
        <w:rPr>
          <w:b/>
          <w:color w:val="auto"/>
        </w:rPr>
        <w:t>Terytorialność celu</w:t>
      </w:r>
      <w:r w:rsidR="009E4C73">
        <w:rPr>
          <w:b/>
          <w:color w:val="auto"/>
        </w:rPr>
        <w:t>:</w:t>
      </w:r>
      <w:r w:rsidRPr="000459FA">
        <w:rPr>
          <w:b/>
          <w:color w:val="auto"/>
        </w:rPr>
        <w:t xml:space="preserve">  </w:t>
      </w:r>
    </w:p>
    <w:p w14:paraId="566EBCBB" w14:textId="7D5E11B7" w:rsidR="00CA1C90" w:rsidRPr="00AC6BBD" w:rsidRDefault="00BC3367" w:rsidP="00AC6BBD">
      <w:pPr>
        <w:spacing w:before="120" w:after="120" w:line="240" w:lineRule="auto"/>
        <w:ind w:left="11" w:right="51" w:hanging="11"/>
        <w:jc w:val="both"/>
        <w:rPr>
          <w:color w:val="auto"/>
        </w:rPr>
      </w:pPr>
      <w:r>
        <w:rPr>
          <w:color w:val="auto"/>
        </w:rPr>
        <w:t xml:space="preserve">Cel strategiczny A dotyczy całego obszaru </w:t>
      </w:r>
      <w:r w:rsidR="009F30CD">
        <w:rPr>
          <w:color w:val="auto"/>
        </w:rPr>
        <w:t>P</w:t>
      </w:r>
      <w:r>
        <w:rPr>
          <w:color w:val="auto"/>
        </w:rPr>
        <w:t>artnerstwa. Będzie on osiągany poprzez rozbudowę istniejącej na terenie poszczególnych Partnerów infrastruktury, połączeni</w:t>
      </w:r>
      <w:r w:rsidR="00D15BDB">
        <w:rPr>
          <w:color w:val="auto"/>
        </w:rPr>
        <w:t>e</w:t>
      </w:r>
      <w:r>
        <w:rPr>
          <w:color w:val="auto"/>
        </w:rPr>
        <w:t xml:space="preserve"> ich siecią szlaków rowerowych oraz rozbudow</w:t>
      </w:r>
      <w:r w:rsidR="00D15BDB">
        <w:rPr>
          <w:color w:val="auto"/>
        </w:rPr>
        <w:t>ę</w:t>
      </w:r>
      <w:r>
        <w:rPr>
          <w:color w:val="auto"/>
        </w:rPr>
        <w:t xml:space="preserve"> istniejącej Izby Regionalnej </w:t>
      </w:r>
      <w:r w:rsidRPr="00052B37">
        <w:rPr>
          <w:color w:val="auto"/>
        </w:rPr>
        <w:t>„Muzeum Skamieniałych Drzew”</w:t>
      </w:r>
      <w:r>
        <w:rPr>
          <w:color w:val="auto"/>
        </w:rPr>
        <w:t xml:space="preserve"> w Siedliskach, tak by przygotować się do złożenia w przyszłości dokumentacji celem utworzenia Geoparku. Poszczególne projekty mogą być realizowane liniowo lub punktowo, natomiast ich rezultaty i oddziaływania rozlewają się na cały obszar </w:t>
      </w:r>
      <w:r w:rsidR="0014127E">
        <w:rPr>
          <w:color w:val="auto"/>
        </w:rPr>
        <w:t>P</w:t>
      </w:r>
      <w:r>
        <w:rPr>
          <w:color w:val="auto"/>
        </w:rPr>
        <w:t xml:space="preserve">artnerstwa. </w:t>
      </w:r>
    </w:p>
    <w:p w14:paraId="5BEBE1CA" w14:textId="77777777" w:rsidR="00D15BDB" w:rsidRDefault="00D15BDB" w:rsidP="00B44A3D">
      <w:pPr>
        <w:spacing w:after="120" w:line="240" w:lineRule="auto"/>
        <w:ind w:left="0" w:right="52" w:firstLine="0"/>
        <w:jc w:val="both"/>
      </w:pPr>
    </w:p>
    <w:p w14:paraId="262CFB47" w14:textId="7E77FE04" w:rsidR="00BC3367" w:rsidRPr="006A0854" w:rsidRDefault="00BC3367" w:rsidP="00083260">
      <w:pPr>
        <w:spacing w:before="120" w:after="120" w:line="240" w:lineRule="auto"/>
        <w:ind w:right="52"/>
        <w:jc w:val="both"/>
      </w:pPr>
      <w:r>
        <w:rPr>
          <w:rFonts w:eastAsia="Arial" w:cs="Arial"/>
          <w:b/>
          <w:bCs/>
          <w:color w:val="auto"/>
          <w:sz w:val="28"/>
        </w:rPr>
        <w:t>Cel strategiczny B</w:t>
      </w:r>
      <w:r w:rsidR="00155F72">
        <w:rPr>
          <w:rFonts w:eastAsia="Arial" w:cs="Arial"/>
          <w:b/>
          <w:bCs/>
          <w:color w:val="auto"/>
          <w:sz w:val="28"/>
        </w:rPr>
        <w:t xml:space="preserve"> KLIMAT</w:t>
      </w:r>
    </w:p>
    <w:p w14:paraId="715E5F80" w14:textId="2F771B20" w:rsidR="00904528" w:rsidRDefault="00BC3367" w:rsidP="00AC6BBD">
      <w:pPr>
        <w:spacing w:before="120" w:after="120" w:line="240" w:lineRule="auto"/>
        <w:ind w:left="0" w:right="34" w:firstLine="0"/>
        <w:jc w:val="both"/>
        <w:rPr>
          <w:b/>
          <w:color w:val="auto"/>
          <w:sz w:val="28"/>
        </w:rPr>
      </w:pPr>
      <w:r>
        <w:rPr>
          <w:b/>
          <w:color w:val="auto"/>
          <w:sz w:val="28"/>
        </w:rPr>
        <w:t xml:space="preserve">Zapewnić bezpieczeństwo energetyczne gminom </w:t>
      </w:r>
      <w:r w:rsidR="00B25A77">
        <w:rPr>
          <w:b/>
          <w:color w:val="auto"/>
          <w:sz w:val="28"/>
        </w:rPr>
        <w:t>P</w:t>
      </w:r>
      <w:r>
        <w:rPr>
          <w:b/>
          <w:color w:val="auto"/>
          <w:sz w:val="28"/>
        </w:rPr>
        <w:t xml:space="preserve">artnerstwa w sposób </w:t>
      </w:r>
    </w:p>
    <w:p w14:paraId="26B09FF9" w14:textId="3EDAF7BA" w:rsidR="00BC3367" w:rsidRDefault="00BC3367" w:rsidP="00083260">
      <w:pPr>
        <w:pBdr>
          <w:bottom w:val="single" w:sz="12" w:space="1" w:color="auto"/>
        </w:pBdr>
        <w:spacing w:before="120" w:after="120" w:line="240" w:lineRule="auto"/>
        <w:ind w:left="2273" w:right="34" w:hanging="2279"/>
        <w:rPr>
          <w:b/>
          <w:color w:val="auto"/>
          <w:sz w:val="28"/>
        </w:rPr>
      </w:pPr>
      <w:r>
        <w:rPr>
          <w:b/>
          <w:color w:val="auto"/>
          <w:sz w:val="28"/>
        </w:rPr>
        <w:t xml:space="preserve">przyjazny dla klimatu i możliwie tani </w:t>
      </w:r>
    </w:p>
    <w:p w14:paraId="439CCCBF" w14:textId="77777777" w:rsidR="00904528" w:rsidRDefault="00904528" w:rsidP="00083260">
      <w:pPr>
        <w:spacing w:before="120" w:after="120" w:line="240" w:lineRule="auto"/>
        <w:ind w:left="2273" w:right="34" w:hanging="2279"/>
      </w:pPr>
    </w:p>
    <w:p w14:paraId="60F5CA61" w14:textId="77777777" w:rsidR="00BC3367" w:rsidRDefault="00BC3367" w:rsidP="00083260">
      <w:pPr>
        <w:pStyle w:val="Akapitzlist"/>
        <w:numPr>
          <w:ilvl w:val="0"/>
          <w:numId w:val="28"/>
        </w:numPr>
        <w:spacing w:before="120" w:after="120" w:line="240" w:lineRule="auto"/>
        <w:contextualSpacing w:val="0"/>
        <w:jc w:val="both"/>
      </w:pPr>
      <w:r w:rsidRPr="000459FA">
        <w:rPr>
          <w:b/>
          <w:color w:val="auto"/>
        </w:rPr>
        <w:lastRenderedPageBreak/>
        <w:t xml:space="preserve">Komentarz do sformułowania celu: </w:t>
      </w:r>
    </w:p>
    <w:p w14:paraId="5061CA8C" w14:textId="0F3BFD8C" w:rsidR="00BC3367" w:rsidRDefault="00BC3367" w:rsidP="00083260">
      <w:pPr>
        <w:spacing w:before="120" w:after="120" w:line="240" w:lineRule="auto"/>
        <w:ind w:left="11" w:right="51" w:hanging="11"/>
        <w:jc w:val="both"/>
      </w:pPr>
      <w:r>
        <w:rPr>
          <w:color w:val="auto"/>
        </w:rPr>
        <w:t>Przez „bezpieczeństwo energetyczne” gmin rozumiemy na tym etapie samowystarczalność energetyczną usług gminnych, a więc produkowanie na terenie Partnerstwa takiej sumarycznej ilości energii</w:t>
      </w:r>
      <w:r w:rsidR="00BA4DDD">
        <w:rPr>
          <w:color w:val="auto"/>
        </w:rPr>
        <w:t xml:space="preserve"> ze źródeł odnawialnych</w:t>
      </w:r>
      <w:r>
        <w:rPr>
          <w:color w:val="auto"/>
        </w:rPr>
        <w:t xml:space="preserve">, aby w rezultacie świadczenie usług gminnych wiązało się z zerowymi kosztami energetycznymi. Wiąże się to nie tylko ze zbilansowaniem energii wytworzonej i zużytej, ale z wytworzeniem takiej (niewielkiej) nadwyżki energii, której odsprzedaż do systemu energetycznego kraju pokryje koszty utrzymania lokalnego systemu energetycznego. </w:t>
      </w:r>
    </w:p>
    <w:p w14:paraId="6F5E0EE5" w14:textId="3A09B927" w:rsidR="00E16CCB" w:rsidRPr="006A0854" w:rsidRDefault="00BC3367" w:rsidP="00083260">
      <w:pPr>
        <w:spacing w:before="120" w:after="120" w:line="240" w:lineRule="auto"/>
        <w:ind w:left="11" w:right="51" w:hanging="11"/>
        <w:jc w:val="both"/>
        <w:rPr>
          <w:color w:val="auto"/>
        </w:rPr>
      </w:pPr>
      <w:r>
        <w:rPr>
          <w:color w:val="auto"/>
        </w:rPr>
        <w:t xml:space="preserve">Cel nie obejmuje </w:t>
      </w:r>
      <w:proofErr w:type="spellStart"/>
      <w:r>
        <w:rPr>
          <w:color w:val="auto"/>
        </w:rPr>
        <w:t>zeroenergetyczości</w:t>
      </w:r>
      <w:proofErr w:type="spellEnd"/>
      <w:r>
        <w:rPr>
          <w:color w:val="auto"/>
        </w:rPr>
        <w:t xml:space="preserve"> indywidualnych gospodarstw na obszarze Partnerstwa. Uznano, że w perspektywie 2030 byłby to cel zdecydowanie nierealistyczny. Natomiast w ramach celu przewiduje się realizowanie działań społeczno-edukacyjnych na rzecz </w:t>
      </w:r>
      <w:proofErr w:type="spellStart"/>
      <w:r>
        <w:rPr>
          <w:color w:val="auto"/>
        </w:rPr>
        <w:t>prosumenckiej</w:t>
      </w:r>
      <w:proofErr w:type="spellEnd"/>
      <w:r>
        <w:rPr>
          <w:color w:val="auto"/>
        </w:rPr>
        <w:t xml:space="preserve"> energetyki odnawialnej w indywidualnych gospodarstwach. </w:t>
      </w:r>
    </w:p>
    <w:p w14:paraId="01183F99" w14:textId="6391110D" w:rsidR="00BC3367" w:rsidRDefault="00BC3367" w:rsidP="00083260">
      <w:pPr>
        <w:pStyle w:val="Akapitzlist"/>
        <w:numPr>
          <w:ilvl w:val="0"/>
          <w:numId w:val="28"/>
        </w:numPr>
        <w:spacing w:before="120" w:after="120" w:line="240" w:lineRule="auto"/>
        <w:contextualSpacing w:val="0"/>
        <w:jc w:val="both"/>
      </w:pPr>
      <w:r w:rsidRPr="000459FA">
        <w:rPr>
          <w:b/>
          <w:color w:val="auto"/>
        </w:rPr>
        <w:t>Problemy</w:t>
      </w:r>
      <w:r w:rsidR="001646A6">
        <w:rPr>
          <w:b/>
          <w:color w:val="auto"/>
        </w:rPr>
        <w:t xml:space="preserve"> i wyzwania</w:t>
      </w:r>
      <w:r w:rsidRPr="000459FA">
        <w:rPr>
          <w:b/>
          <w:color w:val="auto"/>
        </w:rPr>
        <w:t xml:space="preserve"> na jakie odpowiada cel</w:t>
      </w:r>
      <w:r w:rsidR="009E4C73">
        <w:rPr>
          <w:b/>
          <w:color w:val="auto"/>
        </w:rPr>
        <w:t>:</w:t>
      </w:r>
      <w:r w:rsidRPr="000459FA">
        <w:rPr>
          <w:b/>
          <w:color w:val="auto"/>
        </w:rPr>
        <w:t xml:space="preserve"> </w:t>
      </w:r>
    </w:p>
    <w:p w14:paraId="008A5F76" w14:textId="3B758DA3" w:rsidR="00BA4DDD" w:rsidRPr="00052B37" w:rsidRDefault="00332A43" w:rsidP="00083260">
      <w:pPr>
        <w:spacing w:before="120" w:after="120" w:line="240" w:lineRule="auto"/>
        <w:ind w:left="11" w:right="51" w:hanging="11"/>
        <w:jc w:val="both"/>
        <w:rPr>
          <w:color w:val="auto"/>
        </w:rPr>
      </w:pPr>
      <w:r w:rsidRPr="009E4C73">
        <w:rPr>
          <w:color w:val="auto"/>
        </w:rPr>
        <w:t xml:space="preserve">Cel jest odpowiedzią na wyzwanie </w:t>
      </w:r>
      <w:r w:rsidR="00EC320F" w:rsidRPr="009E4C73">
        <w:rPr>
          <w:color w:val="auto"/>
        </w:rPr>
        <w:t>czwarte</w:t>
      </w:r>
      <w:r w:rsidRPr="009E4C73">
        <w:rPr>
          <w:color w:val="auto"/>
        </w:rPr>
        <w:t xml:space="preserve"> dotyczące uwarunkowań zewnętrznych w zakresie zmian klimatu oraz </w:t>
      </w:r>
      <w:r w:rsidR="00B9046F" w:rsidRPr="009E4C73">
        <w:rPr>
          <w:color w:val="auto"/>
        </w:rPr>
        <w:t xml:space="preserve">sytuacji w </w:t>
      </w:r>
      <w:r w:rsidRPr="009E4C73">
        <w:rPr>
          <w:color w:val="auto"/>
        </w:rPr>
        <w:t>sektor</w:t>
      </w:r>
      <w:r w:rsidR="00B9046F" w:rsidRPr="009E4C73">
        <w:rPr>
          <w:color w:val="auto"/>
        </w:rPr>
        <w:t>ze</w:t>
      </w:r>
      <w:r w:rsidRPr="009E4C73">
        <w:rPr>
          <w:color w:val="auto"/>
        </w:rPr>
        <w:t xml:space="preserve"> energetyki.</w:t>
      </w:r>
      <w:r w:rsidR="00E85B3B" w:rsidRPr="009E4C73">
        <w:rPr>
          <w:color w:val="auto"/>
        </w:rPr>
        <w:t xml:space="preserve"> </w:t>
      </w:r>
      <w:r w:rsidR="000B6733" w:rsidRPr="009E4C73">
        <w:rPr>
          <w:color w:val="auto"/>
        </w:rPr>
        <w:t>Jednocześnie p</w:t>
      </w:r>
      <w:r w:rsidR="00B22447" w:rsidRPr="009E4C73">
        <w:rPr>
          <w:color w:val="auto"/>
        </w:rPr>
        <w:t>owią</w:t>
      </w:r>
      <w:r w:rsidR="000B6733" w:rsidRPr="009E4C73">
        <w:rPr>
          <w:color w:val="auto"/>
        </w:rPr>
        <w:t>zany jest z budowaniem wizerunku obszaru jako miejsca oferującego oprócz atrakcji turystycznych</w:t>
      </w:r>
      <w:r w:rsidR="00B22447" w:rsidRPr="009E4C73">
        <w:rPr>
          <w:color w:val="auto"/>
        </w:rPr>
        <w:t>,</w:t>
      </w:r>
      <w:r w:rsidR="000B6733" w:rsidRPr="009E4C73">
        <w:rPr>
          <w:color w:val="auto"/>
        </w:rPr>
        <w:t xml:space="preserve"> </w:t>
      </w:r>
      <w:r w:rsidR="00B22447" w:rsidRPr="009E4C73">
        <w:rPr>
          <w:color w:val="auto"/>
        </w:rPr>
        <w:t>wyjątkowe walory środowiskowe i wysoką jakość powietrza.</w:t>
      </w:r>
      <w:r w:rsidRPr="009E4C73">
        <w:rPr>
          <w:color w:val="auto"/>
        </w:rPr>
        <w:t xml:space="preserve"> </w:t>
      </w:r>
      <w:r w:rsidR="00BC3367">
        <w:rPr>
          <w:color w:val="auto"/>
        </w:rPr>
        <w:t>Gminy – pomimo znakomitego potencjału nasłonecznienia tego obszaru – ponoszą nadal duże koszty zakupu energii elektrycznej od dostawców energii i nie wykorzystują w pełni możliwości produkowania energii odnawialnej na własne potrzeby.</w:t>
      </w:r>
    </w:p>
    <w:p w14:paraId="06CEA9F8" w14:textId="7A886A42" w:rsidR="00BC3367" w:rsidRDefault="00BC3367" w:rsidP="00083260">
      <w:pPr>
        <w:pStyle w:val="Akapitzlist"/>
        <w:numPr>
          <w:ilvl w:val="0"/>
          <w:numId w:val="28"/>
        </w:numPr>
        <w:spacing w:before="120" w:after="120" w:line="240" w:lineRule="auto"/>
        <w:contextualSpacing w:val="0"/>
        <w:jc w:val="both"/>
      </w:pPr>
      <w:r w:rsidRPr="000459FA">
        <w:rPr>
          <w:b/>
          <w:color w:val="auto"/>
        </w:rPr>
        <w:t>Wykorzystywane potencjały obszaru</w:t>
      </w:r>
      <w:r w:rsidR="009E4C73">
        <w:rPr>
          <w:b/>
          <w:color w:val="auto"/>
        </w:rPr>
        <w:t>:</w:t>
      </w:r>
      <w:r w:rsidRPr="000459FA">
        <w:rPr>
          <w:b/>
          <w:color w:val="auto"/>
        </w:rPr>
        <w:t xml:space="preserve"> </w:t>
      </w:r>
    </w:p>
    <w:p w14:paraId="415B3831" w14:textId="77777777" w:rsidR="00BC3367" w:rsidRDefault="00BC3367" w:rsidP="00083260">
      <w:pPr>
        <w:spacing w:before="120" w:after="120" w:line="240" w:lineRule="auto"/>
        <w:ind w:left="11" w:right="51" w:hanging="11"/>
        <w:jc w:val="both"/>
      </w:pPr>
      <w:r>
        <w:rPr>
          <w:color w:val="auto"/>
        </w:rPr>
        <w:t xml:space="preserve">Ilość słonecznych dni w roku predestynuje ten teren do rozwoju </w:t>
      </w:r>
      <w:proofErr w:type="spellStart"/>
      <w:r>
        <w:rPr>
          <w:color w:val="auto"/>
        </w:rPr>
        <w:t>fotowoltaiki</w:t>
      </w:r>
      <w:proofErr w:type="spellEnd"/>
      <w:r>
        <w:rPr>
          <w:color w:val="auto"/>
        </w:rPr>
        <w:t xml:space="preserve">; to bardzo ważny potencjał obszaru. </w:t>
      </w:r>
    </w:p>
    <w:p w14:paraId="63878E9F" w14:textId="5E6171CB" w:rsidR="00BC3367" w:rsidRDefault="0003450F" w:rsidP="00083260">
      <w:pPr>
        <w:pStyle w:val="Akapitzlist"/>
        <w:numPr>
          <w:ilvl w:val="0"/>
          <w:numId w:val="28"/>
        </w:numPr>
        <w:spacing w:before="120" w:after="120" w:line="240" w:lineRule="auto"/>
        <w:contextualSpacing w:val="0"/>
        <w:jc w:val="both"/>
      </w:pPr>
      <w:r>
        <w:rPr>
          <w:b/>
          <w:color w:val="auto"/>
        </w:rPr>
        <w:t>K</w:t>
      </w:r>
      <w:r w:rsidR="00BC3367" w:rsidRPr="000459FA">
        <w:rPr>
          <w:b/>
          <w:color w:val="auto"/>
        </w:rPr>
        <w:t>ierunki</w:t>
      </w:r>
      <w:r>
        <w:rPr>
          <w:b/>
          <w:color w:val="auto"/>
        </w:rPr>
        <w:t xml:space="preserve"> działań</w:t>
      </w:r>
      <w:r w:rsidR="00BC3367" w:rsidRPr="000459FA">
        <w:rPr>
          <w:b/>
          <w:color w:val="auto"/>
        </w:rPr>
        <w:t>, z którymi cel jest powiązany</w:t>
      </w:r>
      <w:r w:rsidR="009E4C73">
        <w:rPr>
          <w:b/>
          <w:color w:val="auto"/>
        </w:rPr>
        <w:t>:</w:t>
      </w:r>
      <w:r w:rsidR="00BC3367" w:rsidRPr="000459FA">
        <w:rPr>
          <w:b/>
          <w:color w:val="auto"/>
        </w:rPr>
        <w:t xml:space="preserve"> </w:t>
      </w:r>
    </w:p>
    <w:p w14:paraId="6277519C" w14:textId="739FA644" w:rsidR="00BC3367" w:rsidRDefault="00BC3367" w:rsidP="00083260">
      <w:pPr>
        <w:spacing w:before="120" w:after="120" w:line="240" w:lineRule="auto"/>
        <w:ind w:right="51"/>
        <w:jc w:val="both"/>
      </w:pPr>
      <w:r>
        <w:rPr>
          <w:color w:val="auto"/>
        </w:rPr>
        <w:t xml:space="preserve">Cel strategiczny B jest powiązany z </w:t>
      </w:r>
      <w:r w:rsidR="00DC5EF8" w:rsidRPr="00DC5EF8">
        <w:rPr>
          <w:color w:val="auto"/>
        </w:rPr>
        <w:t>wyzwaniem czwartym dotycząc</w:t>
      </w:r>
      <w:r w:rsidR="00E92F10">
        <w:rPr>
          <w:color w:val="auto"/>
        </w:rPr>
        <w:t>ym</w:t>
      </w:r>
      <w:r w:rsidR="00DC5EF8" w:rsidRPr="00DC5EF8">
        <w:rPr>
          <w:color w:val="auto"/>
        </w:rPr>
        <w:t xml:space="preserve"> uwarunkowań zewnętrznych w zakresie zmian klimatu oraz sytuacji w sektorze energetyki</w:t>
      </w:r>
      <w:r w:rsidRPr="00DC5EF8">
        <w:rPr>
          <w:color w:val="auto"/>
        </w:rPr>
        <w:t xml:space="preserve">. </w:t>
      </w:r>
      <w:r>
        <w:rPr>
          <w:color w:val="auto"/>
        </w:rPr>
        <w:t>W kontekście t</w:t>
      </w:r>
      <w:r w:rsidR="00DC5EF8">
        <w:rPr>
          <w:color w:val="auto"/>
        </w:rPr>
        <w:t>ych</w:t>
      </w:r>
      <w:r>
        <w:rPr>
          <w:color w:val="auto"/>
        </w:rPr>
        <w:t xml:space="preserve"> wyzwa</w:t>
      </w:r>
      <w:r w:rsidR="00DC5EF8">
        <w:rPr>
          <w:color w:val="auto"/>
        </w:rPr>
        <w:t>ń</w:t>
      </w:r>
      <w:r>
        <w:rPr>
          <w:color w:val="auto"/>
        </w:rPr>
        <w:t xml:space="preserve"> powinny być analizowane następujące kierunki działań: </w:t>
      </w:r>
    </w:p>
    <w:p w14:paraId="1682C470" w14:textId="77777777" w:rsidR="00BC3367" w:rsidRDefault="00BC3367" w:rsidP="00083260">
      <w:pPr>
        <w:numPr>
          <w:ilvl w:val="1"/>
          <w:numId w:val="13"/>
        </w:numPr>
        <w:spacing w:before="120" w:after="120" w:line="240" w:lineRule="auto"/>
        <w:ind w:right="51" w:hanging="360"/>
        <w:jc w:val="both"/>
      </w:pPr>
      <w:r>
        <w:rPr>
          <w:color w:val="auto"/>
        </w:rPr>
        <w:t xml:space="preserve">Rozbudowa instalacji fotowoltaicznych (począwszy od instalacji na budynkach komunalnych) w celu wykorzystania lokalnych warunków nasłonecznienia i zmniejszenia bieżących kosztów utrzymania obiektów.  </w:t>
      </w:r>
    </w:p>
    <w:p w14:paraId="47FE7386" w14:textId="7B4E6737" w:rsidR="00BC3367" w:rsidRPr="00B23B59" w:rsidRDefault="00BC3367" w:rsidP="00083260">
      <w:pPr>
        <w:numPr>
          <w:ilvl w:val="1"/>
          <w:numId w:val="13"/>
        </w:numPr>
        <w:spacing w:before="120" w:after="120" w:line="240" w:lineRule="auto"/>
        <w:ind w:right="51" w:hanging="360"/>
        <w:jc w:val="both"/>
      </w:pPr>
      <w:r>
        <w:rPr>
          <w:color w:val="auto"/>
        </w:rPr>
        <w:t xml:space="preserve">Rozważenie innych kierunkowych działań na rzecz lokalnej samowystarczalności energetycznej i neutralności klimatycznej. </w:t>
      </w:r>
    </w:p>
    <w:p w14:paraId="07A2C76E" w14:textId="77777777" w:rsidR="00BC3367" w:rsidRDefault="00BC3367" w:rsidP="00083260">
      <w:pPr>
        <w:pStyle w:val="Akapitzlist"/>
        <w:numPr>
          <w:ilvl w:val="0"/>
          <w:numId w:val="28"/>
        </w:numPr>
        <w:spacing w:before="120" w:after="120" w:line="240" w:lineRule="auto"/>
        <w:contextualSpacing w:val="0"/>
        <w:jc w:val="both"/>
      </w:pPr>
      <w:r w:rsidRPr="000459FA">
        <w:rPr>
          <w:b/>
          <w:color w:val="auto"/>
        </w:rPr>
        <w:t xml:space="preserve">Terytorialność celu  </w:t>
      </w:r>
    </w:p>
    <w:p w14:paraId="681D6206" w14:textId="170F55C8" w:rsidR="00BC3367" w:rsidRDefault="00BC3367" w:rsidP="00083260">
      <w:pPr>
        <w:spacing w:before="120" w:after="120" w:line="240" w:lineRule="auto"/>
        <w:ind w:right="52"/>
        <w:jc w:val="both"/>
        <w:rPr>
          <w:color w:val="auto"/>
        </w:rPr>
      </w:pPr>
      <w:r w:rsidRPr="00056C86">
        <w:rPr>
          <w:color w:val="auto"/>
        </w:rPr>
        <w:t xml:space="preserve">Cel strategiczny B dotyczy całego obszaru </w:t>
      </w:r>
      <w:r w:rsidR="000F3F63" w:rsidRPr="00056C86">
        <w:rPr>
          <w:color w:val="auto"/>
        </w:rPr>
        <w:t>P</w:t>
      </w:r>
      <w:r w:rsidRPr="00056C86">
        <w:rPr>
          <w:color w:val="auto"/>
        </w:rPr>
        <w:t xml:space="preserve">artnerstwa, </w:t>
      </w:r>
      <w:r w:rsidR="00056C86" w:rsidRPr="00056C86">
        <w:rPr>
          <w:color w:val="auto"/>
        </w:rPr>
        <w:t>zarówno jeśli chodzi o działania inwestycyjne jak i osiągane efekty w zakresie ograniczenia kosztów zapewnienia energii oraz poprawy jakości powietrza.</w:t>
      </w:r>
      <w:r w:rsidR="00056C86" w:rsidRPr="00056C86" w:rsidDel="00056C86">
        <w:rPr>
          <w:color w:val="auto"/>
        </w:rPr>
        <w:t xml:space="preserve"> </w:t>
      </w:r>
    </w:p>
    <w:p w14:paraId="063BA34C" w14:textId="77777777" w:rsidR="00AC6BBD" w:rsidRPr="00083260" w:rsidRDefault="00AC6BBD" w:rsidP="00083260">
      <w:pPr>
        <w:spacing w:before="120" w:after="120" w:line="240" w:lineRule="auto"/>
        <w:ind w:right="52"/>
        <w:jc w:val="both"/>
        <w:rPr>
          <w:color w:val="auto"/>
        </w:rPr>
      </w:pPr>
    </w:p>
    <w:p w14:paraId="62371185" w14:textId="0C0DB785" w:rsidR="00BC3367" w:rsidRPr="009E4C73" w:rsidRDefault="00BC3367" w:rsidP="00083260">
      <w:pPr>
        <w:pStyle w:val="Nagwek2"/>
        <w:tabs>
          <w:tab w:val="center" w:pos="2705"/>
        </w:tabs>
        <w:spacing w:before="120" w:after="120" w:line="240" w:lineRule="auto"/>
        <w:ind w:left="-15" w:firstLine="0"/>
        <w:jc w:val="both"/>
        <w:rPr>
          <w:color w:val="auto"/>
          <w:sz w:val="28"/>
          <w:szCs w:val="28"/>
        </w:rPr>
      </w:pPr>
      <w:bookmarkStart w:id="13" w:name="_Toc180145227"/>
      <w:r w:rsidRPr="009E4C73">
        <w:rPr>
          <w:color w:val="auto"/>
          <w:sz w:val="28"/>
          <w:szCs w:val="28"/>
        </w:rPr>
        <w:t>3.3</w:t>
      </w:r>
      <w:r w:rsidR="00FC466A" w:rsidRPr="009E4C73">
        <w:rPr>
          <w:color w:val="auto"/>
          <w:sz w:val="28"/>
          <w:szCs w:val="28"/>
        </w:rPr>
        <w:t xml:space="preserve">. </w:t>
      </w:r>
      <w:r w:rsidRPr="009E4C73">
        <w:rPr>
          <w:color w:val="auto"/>
          <w:sz w:val="28"/>
          <w:szCs w:val="28"/>
        </w:rPr>
        <w:t>Podejście zintegrowane w Strategii</w:t>
      </w:r>
      <w:bookmarkEnd w:id="13"/>
    </w:p>
    <w:p w14:paraId="0840854A" w14:textId="08EB2AE3" w:rsidR="00343867" w:rsidRPr="009E4C73" w:rsidRDefault="0004677F" w:rsidP="00083260">
      <w:pPr>
        <w:spacing w:before="120" w:after="120" w:line="240" w:lineRule="auto"/>
        <w:ind w:left="0" w:firstLine="0"/>
        <w:jc w:val="both"/>
        <w:rPr>
          <w:color w:val="auto"/>
          <w:lang w:eastAsia="en-US"/>
        </w:rPr>
      </w:pPr>
      <w:r w:rsidRPr="009E4C73">
        <w:rPr>
          <w:color w:val="auto"/>
          <w:lang w:eastAsia="en-US"/>
        </w:rPr>
        <w:t xml:space="preserve">Zintegrowane podejście </w:t>
      </w:r>
      <w:r w:rsidR="00343867" w:rsidRPr="009E4C73">
        <w:rPr>
          <w:color w:val="auto"/>
          <w:lang w:eastAsia="en-US"/>
        </w:rPr>
        <w:t xml:space="preserve">wiąże się z </w:t>
      </w:r>
      <w:r w:rsidR="00F62131" w:rsidRPr="009E4C73">
        <w:rPr>
          <w:color w:val="auto"/>
          <w:lang w:eastAsia="en-US"/>
        </w:rPr>
        <w:t>wykorzystaniem</w:t>
      </w:r>
      <w:r w:rsidR="00343867" w:rsidRPr="009E4C73">
        <w:rPr>
          <w:color w:val="auto"/>
          <w:lang w:eastAsia="en-US"/>
        </w:rPr>
        <w:t xml:space="preserve"> </w:t>
      </w:r>
      <w:r w:rsidR="00F62131" w:rsidRPr="009E4C73">
        <w:rPr>
          <w:color w:val="auto"/>
          <w:lang w:eastAsia="en-US"/>
        </w:rPr>
        <w:t>specyficznych</w:t>
      </w:r>
      <w:r w:rsidR="00343867" w:rsidRPr="009E4C73">
        <w:rPr>
          <w:color w:val="auto"/>
          <w:lang w:eastAsia="en-US"/>
        </w:rPr>
        <w:t xml:space="preserve"> zasobów i potencjałów </w:t>
      </w:r>
      <w:r w:rsidR="00F62131" w:rsidRPr="009E4C73">
        <w:rPr>
          <w:color w:val="auto"/>
          <w:lang w:eastAsia="en-US"/>
        </w:rPr>
        <w:t>danego</w:t>
      </w:r>
      <w:r w:rsidR="00343867" w:rsidRPr="009E4C73">
        <w:rPr>
          <w:color w:val="auto"/>
          <w:lang w:eastAsia="en-US"/>
        </w:rPr>
        <w:t xml:space="preserve"> obszaru</w:t>
      </w:r>
      <w:r w:rsidR="00F62131" w:rsidRPr="009E4C73">
        <w:rPr>
          <w:color w:val="auto"/>
          <w:lang w:eastAsia="en-US"/>
        </w:rPr>
        <w:t xml:space="preserve"> i oznacza planowanie w sposób funkcjonalny, z uwzględnieniem jego cech społecznych</w:t>
      </w:r>
      <w:r w:rsidR="00F56E9F" w:rsidRPr="009E4C73">
        <w:rPr>
          <w:color w:val="auto"/>
          <w:lang w:eastAsia="en-US"/>
        </w:rPr>
        <w:t>,</w:t>
      </w:r>
      <w:r w:rsidR="00F62131" w:rsidRPr="009E4C73">
        <w:rPr>
          <w:color w:val="auto"/>
          <w:lang w:eastAsia="en-US"/>
        </w:rPr>
        <w:t xml:space="preserve"> przestrzennych</w:t>
      </w:r>
      <w:r w:rsidR="00F56E9F" w:rsidRPr="009E4C73">
        <w:rPr>
          <w:color w:val="auto"/>
          <w:lang w:eastAsia="en-US"/>
        </w:rPr>
        <w:t>,</w:t>
      </w:r>
      <w:r w:rsidR="00F62131" w:rsidRPr="009E4C73">
        <w:rPr>
          <w:color w:val="auto"/>
          <w:lang w:eastAsia="en-US"/>
        </w:rPr>
        <w:t xml:space="preserve"> środowiskowych i gospodarczych</w:t>
      </w:r>
      <w:r w:rsidR="00F56E9F" w:rsidRPr="009E4C73">
        <w:rPr>
          <w:color w:val="auto"/>
          <w:lang w:eastAsia="en-US"/>
        </w:rPr>
        <w:t xml:space="preserve">. </w:t>
      </w:r>
      <w:r w:rsidR="00343867" w:rsidRPr="009E4C73">
        <w:rPr>
          <w:color w:val="auto"/>
          <w:lang w:eastAsia="en-US"/>
        </w:rPr>
        <w:t>Zwiększa</w:t>
      </w:r>
      <w:r w:rsidR="00F62131" w:rsidRPr="009E4C73">
        <w:rPr>
          <w:color w:val="auto"/>
          <w:lang w:eastAsia="en-US"/>
        </w:rPr>
        <w:t xml:space="preserve"> komplementarność</w:t>
      </w:r>
      <w:r w:rsidR="00343867" w:rsidRPr="009E4C73">
        <w:rPr>
          <w:color w:val="auto"/>
          <w:lang w:eastAsia="en-US"/>
        </w:rPr>
        <w:t xml:space="preserve"> </w:t>
      </w:r>
      <w:r w:rsidR="00343867" w:rsidRPr="009E4C73">
        <w:rPr>
          <w:color w:val="auto"/>
          <w:lang w:eastAsia="en-US"/>
        </w:rPr>
        <w:lastRenderedPageBreak/>
        <w:t xml:space="preserve">i </w:t>
      </w:r>
      <w:r w:rsidR="00F62131" w:rsidRPr="009E4C73">
        <w:rPr>
          <w:color w:val="auto"/>
          <w:lang w:eastAsia="en-US"/>
        </w:rPr>
        <w:t>efektywność</w:t>
      </w:r>
      <w:r w:rsidR="00343867" w:rsidRPr="009E4C73">
        <w:rPr>
          <w:color w:val="auto"/>
          <w:lang w:eastAsia="en-US"/>
        </w:rPr>
        <w:t xml:space="preserve"> działań publicznych, przez co stymuluje trwały </w:t>
      </w:r>
      <w:r w:rsidR="00F62131" w:rsidRPr="009E4C73">
        <w:rPr>
          <w:color w:val="auto"/>
          <w:lang w:eastAsia="en-US"/>
        </w:rPr>
        <w:t>wzrost</w:t>
      </w:r>
      <w:r w:rsidR="00343867" w:rsidRPr="009E4C73">
        <w:rPr>
          <w:color w:val="auto"/>
          <w:lang w:eastAsia="en-US"/>
        </w:rPr>
        <w:t xml:space="preserve"> społeczny i gospodarczy. </w:t>
      </w:r>
      <w:r w:rsidR="00F62131" w:rsidRPr="009E4C73">
        <w:rPr>
          <w:color w:val="auto"/>
          <w:lang w:eastAsia="en-US"/>
        </w:rPr>
        <w:t xml:space="preserve">Integracja dotyczy również odpowiedniego rozplanowania realizacji działań w czasie, tak aby osiągnąć jak najlepsze możliwe efekty. </w:t>
      </w:r>
      <w:r w:rsidR="00343867" w:rsidRPr="009E4C73">
        <w:rPr>
          <w:color w:val="auto"/>
          <w:lang w:eastAsia="en-US"/>
        </w:rPr>
        <w:t xml:space="preserve">Charakteryzuje się koncentracją </w:t>
      </w:r>
      <w:r w:rsidR="00F62131" w:rsidRPr="009E4C73">
        <w:rPr>
          <w:color w:val="auto"/>
          <w:lang w:eastAsia="en-US"/>
        </w:rPr>
        <w:t>terytorialną</w:t>
      </w:r>
      <w:r w:rsidR="00343867" w:rsidRPr="009E4C73">
        <w:rPr>
          <w:color w:val="auto"/>
          <w:lang w:eastAsia="en-US"/>
        </w:rPr>
        <w:t xml:space="preserve"> i kładąc nacisk na dopasowanie interwencji do specyfiki</w:t>
      </w:r>
      <w:r w:rsidR="00F62131" w:rsidRPr="009E4C73">
        <w:rPr>
          <w:color w:val="auto"/>
          <w:lang w:eastAsia="en-US"/>
        </w:rPr>
        <w:t xml:space="preserve"> </w:t>
      </w:r>
      <w:r w:rsidR="00343867" w:rsidRPr="009E4C73">
        <w:rPr>
          <w:color w:val="auto"/>
          <w:lang w:eastAsia="en-US"/>
        </w:rPr>
        <w:t>obszaru</w:t>
      </w:r>
      <w:r w:rsidR="00F62131" w:rsidRPr="009E4C73">
        <w:rPr>
          <w:color w:val="auto"/>
          <w:lang w:eastAsia="en-US"/>
        </w:rPr>
        <w:t>,</w:t>
      </w:r>
      <w:r w:rsidR="00343867" w:rsidRPr="009E4C73">
        <w:rPr>
          <w:color w:val="auto"/>
          <w:lang w:eastAsia="en-US"/>
        </w:rPr>
        <w:t xml:space="preserve"> </w:t>
      </w:r>
      <w:r w:rsidR="00F62131" w:rsidRPr="009E4C73">
        <w:rPr>
          <w:color w:val="auto"/>
          <w:lang w:eastAsia="en-US"/>
        </w:rPr>
        <w:t>prowadzi</w:t>
      </w:r>
      <w:r w:rsidR="00343867" w:rsidRPr="009E4C73">
        <w:rPr>
          <w:color w:val="auto"/>
          <w:lang w:eastAsia="en-US"/>
        </w:rPr>
        <w:t xml:space="preserve"> do lepszej koordynacji działań i </w:t>
      </w:r>
      <w:r w:rsidR="00F56E9F" w:rsidRPr="009E4C73">
        <w:rPr>
          <w:color w:val="auto"/>
          <w:lang w:eastAsia="en-US"/>
        </w:rPr>
        <w:t>efektywniejszego wydatkowania</w:t>
      </w:r>
      <w:r w:rsidR="00343867" w:rsidRPr="009E4C73">
        <w:rPr>
          <w:color w:val="auto"/>
          <w:lang w:eastAsia="en-US"/>
        </w:rPr>
        <w:t xml:space="preserve"> </w:t>
      </w:r>
      <w:r w:rsidR="00F62131" w:rsidRPr="009E4C73">
        <w:rPr>
          <w:color w:val="auto"/>
          <w:lang w:eastAsia="en-US"/>
        </w:rPr>
        <w:t>środków</w:t>
      </w:r>
      <w:r w:rsidR="00343867" w:rsidRPr="009E4C73">
        <w:rPr>
          <w:color w:val="auto"/>
          <w:lang w:eastAsia="en-US"/>
        </w:rPr>
        <w:t xml:space="preserve"> finansowych.</w:t>
      </w:r>
      <w:r w:rsidR="00F62131" w:rsidRPr="009E4C73">
        <w:rPr>
          <w:color w:val="auto"/>
          <w:lang w:eastAsia="en-US"/>
        </w:rPr>
        <w:t xml:space="preserve"> </w:t>
      </w:r>
    </w:p>
    <w:p w14:paraId="074D5FA9" w14:textId="43B7B6FC" w:rsidR="000F3F63" w:rsidRPr="009E4C73" w:rsidRDefault="00F62131" w:rsidP="00083260">
      <w:pPr>
        <w:spacing w:before="120" w:after="120" w:line="240" w:lineRule="auto"/>
        <w:jc w:val="both"/>
        <w:rPr>
          <w:color w:val="auto"/>
          <w:lang w:eastAsia="en-US"/>
        </w:rPr>
      </w:pPr>
      <w:r w:rsidRPr="009E4C73">
        <w:rPr>
          <w:color w:val="auto"/>
          <w:lang w:eastAsia="en-US"/>
        </w:rPr>
        <w:t xml:space="preserve">Wszystkie powyższe aspekty podejścia zintegrowanego znalazły swoje odzwierciedlenie w całym procesie planowania i opracowanym </w:t>
      </w:r>
      <w:r w:rsidR="008E4A90" w:rsidRPr="009E4C73">
        <w:rPr>
          <w:color w:val="auto"/>
          <w:lang w:eastAsia="en-US"/>
        </w:rPr>
        <w:t>dokumencie</w:t>
      </w:r>
      <w:r w:rsidRPr="009E4C73">
        <w:rPr>
          <w:color w:val="auto"/>
          <w:lang w:eastAsia="en-US"/>
        </w:rPr>
        <w:t xml:space="preserve"> Strategii</w:t>
      </w:r>
      <w:r w:rsidR="00180DC5" w:rsidRPr="009E4C73">
        <w:rPr>
          <w:color w:val="auto"/>
          <w:lang w:eastAsia="en-US"/>
        </w:rPr>
        <w:t xml:space="preserve"> IIT</w:t>
      </w:r>
      <w:r w:rsidRPr="009E4C73">
        <w:rPr>
          <w:color w:val="auto"/>
          <w:lang w:eastAsia="en-US"/>
        </w:rPr>
        <w:t>.</w:t>
      </w:r>
    </w:p>
    <w:p w14:paraId="417BF063" w14:textId="2CA72848" w:rsidR="00F62131" w:rsidRPr="009E4C73" w:rsidRDefault="00F62131" w:rsidP="00083260">
      <w:pPr>
        <w:pStyle w:val="Akapitzlist"/>
        <w:numPr>
          <w:ilvl w:val="0"/>
          <w:numId w:val="39"/>
        </w:numPr>
        <w:spacing w:before="120" w:after="120" w:line="240" w:lineRule="auto"/>
        <w:contextualSpacing w:val="0"/>
        <w:rPr>
          <w:b/>
          <w:bCs/>
          <w:color w:val="auto"/>
        </w:rPr>
      </w:pPr>
      <w:r w:rsidRPr="009E4C73">
        <w:rPr>
          <w:b/>
          <w:bCs/>
          <w:color w:val="auto"/>
          <w:lang w:eastAsia="en-US"/>
        </w:rPr>
        <w:t>I</w:t>
      </w:r>
      <w:r w:rsidR="0004677F" w:rsidRPr="009E4C73">
        <w:rPr>
          <w:b/>
          <w:bCs/>
          <w:color w:val="auto"/>
        </w:rPr>
        <w:t xml:space="preserve">ntegracja na poziomie celów </w:t>
      </w:r>
    </w:p>
    <w:p w14:paraId="19FD308A" w14:textId="7D8A3411" w:rsidR="00F62131" w:rsidRPr="009E4C73" w:rsidRDefault="00F62131" w:rsidP="00083260">
      <w:pPr>
        <w:spacing w:before="120" w:after="120" w:line="240" w:lineRule="auto"/>
        <w:ind w:left="0" w:firstLine="0"/>
        <w:jc w:val="both"/>
        <w:rPr>
          <w:color w:val="auto"/>
        </w:rPr>
      </w:pPr>
      <w:r w:rsidRPr="009E4C73">
        <w:rPr>
          <w:color w:val="auto"/>
        </w:rPr>
        <w:t xml:space="preserve">W Strategii zaplanowano do </w:t>
      </w:r>
      <w:r w:rsidR="009643B7" w:rsidRPr="009E4C73">
        <w:rPr>
          <w:color w:val="auto"/>
        </w:rPr>
        <w:t>realizacji</w:t>
      </w:r>
      <w:r w:rsidRPr="009E4C73">
        <w:rPr>
          <w:color w:val="auto"/>
        </w:rPr>
        <w:t xml:space="preserve"> dwa cele </w:t>
      </w:r>
      <w:r w:rsidR="009643B7" w:rsidRPr="009E4C73">
        <w:rPr>
          <w:color w:val="auto"/>
        </w:rPr>
        <w:t>stanowiące</w:t>
      </w:r>
      <w:r w:rsidRPr="009E4C73">
        <w:rPr>
          <w:color w:val="auto"/>
        </w:rPr>
        <w:t xml:space="preserve"> </w:t>
      </w:r>
      <w:r w:rsidR="009643B7" w:rsidRPr="009E4C73">
        <w:rPr>
          <w:color w:val="auto"/>
        </w:rPr>
        <w:t>odpowiedź</w:t>
      </w:r>
      <w:r w:rsidRPr="009E4C73">
        <w:rPr>
          <w:color w:val="auto"/>
        </w:rPr>
        <w:t xml:space="preserve"> na zidentyfikowane wyzwania/ problemy. </w:t>
      </w:r>
      <w:r w:rsidR="009643B7" w:rsidRPr="009E4C73">
        <w:rPr>
          <w:color w:val="auto"/>
        </w:rPr>
        <w:t>Wzajemne</w:t>
      </w:r>
      <w:r w:rsidRPr="009E4C73">
        <w:rPr>
          <w:color w:val="auto"/>
        </w:rPr>
        <w:t xml:space="preserve"> powiązanie powoduje, iż </w:t>
      </w:r>
      <w:r w:rsidR="009643B7" w:rsidRPr="009E4C73">
        <w:rPr>
          <w:color w:val="auto"/>
        </w:rPr>
        <w:t>z</w:t>
      </w:r>
      <w:r w:rsidRPr="009E4C73">
        <w:rPr>
          <w:color w:val="auto"/>
        </w:rPr>
        <w:t xml:space="preserve">akres działań jednego celu wpływa na efekty </w:t>
      </w:r>
      <w:r w:rsidR="009643B7" w:rsidRPr="009E4C73">
        <w:rPr>
          <w:color w:val="auto"/>
        </w:rPr>
        <w:t>realizacji</w:t>
      </w:r>
      <w:r w:rsidRPr="009E4C73">
        <w:rPr>
          <w:color w:val="auto"/>
        </w:rPr>
        <w:t xml:space="preserve"> drugiego. Pierwszy cel </w:t>
      </w:r>
      <w:r w:rsidR="009643B7" w:rsidRPr="009E4C73">
        <w:rPr>
          <w:color w:val="auto"/>
        </w:rPr>
        <w:t>związany</w:t>
      </w:r>
      <w:r w:rsidRPr="009E4C73">
        <w:rPr>
          <w:color w:val="auto"/>
        </w:rPr>
        <w:t xml:space="preserve"> jest z działaniami w zakresie turystyki  w</w:t>
      </w:r>
      <w:r w:rsidR="009643B7" w:rsidRPr="009E4C73">
        <w:rPr>
          <w:color w:val="auto"/>
        </w:rPr>
        <w:t xml:space="preserve"> </w:t>
      </w:r>
      <w:r w:rsidRPr="009E4C73">
        <w:rPr>
          <w:color w:val="auto"/>
        </w:rPr>
        <w:t xml:space="preserve">oparciu o zasoby </w:t>
      </w:r>
      <w:r w:rsidR="009643B7" w:rsidRPr="009E4C73">
        <w:rPr>
          <w:color w:val="auto"/>
        </w:rPr>
        <w:t>naturalne</w:t>
      </w:r>
      <w:r w:rsidRPr="009E4C73">
        <w:rPr>
          <w:color w:val="auto"/>
        </w:rPr>
        <w:t xml:space="preserve"> z jednoczesną ochroną unikatowych zasobów</w:t>
      </w:r>
      <w:r w:rsidR="00590DDF" w:rsidRPr="009E4C73">
        <w:rPr>
          <w:color w:val="auto"/>
        </w:rPr>
        <w:t xml:space="preserve"> obszaru</w:t>
      </w:r>
      <w:r w:rsidRPr="009E4C73">
        <w:rPr>
          <w:color w:val="auto"/>
        </w:rPr>
        <w:t xml:space="preserve">. </w:t>
      </w:r>
      <w:r w:rsidR="00141725" w:rsidRPr="009E4C73">
        <w:rPr>
          <w:color w:val="auto"/>
        </w:rPr>
        <w:t xml:space="preserve">Atrakcyjność turystyczną obszaru jako </w:t>
      </w:r>
      <w:r w:rsidR="009643B7" w:rsidRPr="009E4C73">
        <w:rPr>
          <w:color w:val="auto"/>
        </w:rPr>
        <w:t>miejsca</w:t>
      </w:r>
      <w:r w:rsidR="00141725" w:rsidRPr="009E4C73">
        <w:rPr>
          <w:color w:val="auto"/>
        </w:rPr>
        <w:t xml:space="preserve"> o wyjątkowych walorach turystycznych, </w:t>
      </w:r>
      <w:r w:rsidR="009643B7" w:rsidRPr="009E4C73">
        <w:rPr>
          <w:color w:val="auto"/>
        </w:rPr>
        <w:t>oferujących</w:t>
      </w:r>
      <w:r w:rsidR="00141725" w:rsidRPr="009E4C73">
        <w:rPr>
          <w:color w:val="auto"/>
        </w:rPr>
        <w:t xml:space="preserve"> </w:t>
      </w:r>
      <w:r w:rsidR="009643B7" w:rsidRPr="009E4C73">
        <w:rPr>
          <w:color w:val="auto"/>
        </w:rPr>
        <w:t>unikatową</w:t>
      </w:r>
      <w:r w:rsidR="00141725" w:rsidRPr="009E4C73">
        <w:rPr>
          <w:color w:val="auto"/>
        </w:rPr>
        <w:t xml:space="preserve"> </w:t>
      </w:r>
      <w:r w:rsidR="009643B7" w:rsidRPr="009E4C73">
        <w:rPr>
          <w:color w:val="auto"/>
        </w:rPr>
        <w:t>przyrodę</w:t>
      </w:r>
      <w:r w:rsidR="00141725" w:rsidRPr="009E4C73">
        <w:rPr>
          <w:color w:val="auto"/>
        </w:rPr>
        <w:t xml:space="preserve"> i czyste środowisko, wzmacniają działania zaplanowane w celu drugim dotyczące </w:t>
      </w:r>
      <w:r w:rsidR="009643B7" w:rsidRPr="009E4C73">
        <w:rPr>
          <w:color w:val="auto"/>
        </w:rPr>
        <w:t>samowystarczalności</w:t>
      </w:r>
      <w:r w:rsidR="00141725" w:rsidRPr="009E4C73">
        <w:rPr>
          <w:color w:val="auto"/>
        </w:rPr>
        <w:t xml:space="preserve"> energetycznej gmin </w:t>
      </w:r>
      <w:r w:rsidR="00590DDF" w:rsidRPr="009E4C73">
        <w:rPr>
          <w:color w:val="auto"/>
        </w:rPr>
        <w:t>i</w:t>
      </w:r>
      <w:r w:rsidR="00141725" w:rsidRPr="009E4C73">
        <w:rPr>
          <w:color w:val="auto"/>
        </w:rPr>
        <w:t xml:space="preserve"> produkcji energii ze źródeł </w:t>
      </w:r>
      <w:r w:rsidR="009643B7" w:rsidRPr="009E4C73">
        <w:rPr>
          <w:color w:val="auto"/>
        </w:rPr>
        <w:t>odnawialnych</w:t>
      </w:r>
      <w:r w:rsidR="00141725" w:rsidRPr="009E4C73">
        <w:rPr>
          <w:color w:val="auto"/>
        </w:rPr>
        <w:t xml:space="preserve">. </w:t>
      </w:r>
      <w:r w:rsidR="00C133C5" w:rsidRPr="009E4C73">
        <w:rPr>
          <w:color w:val="auto"/>
        </w:rPr>
        <w:t xml:space="preserve">Realizacja zaplanowanych w tym celu działań będzie miała również wymiar ekonomiczny. </w:t>
      </w:r>
      <w:r w:rsidR="00590DDF" w:rsidRPr="009E4C73">
        <w:rPr>
          <w:color w:val="auto"/>
        </w:rPr>
        <w:t>O</w:t>
      </w:r>
      <w:r w:rsidR="00141725" w:rsidRPr="009E4C73">
        <w:rPr>
          <w:color w:val="auto"/>
        </w:rPr>
        <w:t xml:space="preserve">szczędność zasobów i </w:t>
      </w:r>
      <w:r w:rsidR="009643B7" w:rsidRPr="009E4C73">
        <w:rPr>
          <w:color w:val="auto"/>
        </w:rPr>
        <w:t>ochrona</w:t>
      </w:r>
      <w:r w:rsidR="00141725" w:rsidRPr="009E4C73">
        <w:rPr>
          <w:color w:val="auto"/>
        </w:rPr>
        <w:t xml:space="preserve"> klimatu poprzez </w:t>
      </w:r>
      <w:r w:rsidR="009643B7" w:rsidRPr="009E4C73">
        <w:rPr>
          <w:color w:val="auto"/>
        </w:rPr>
        <w:t>konkretne</w:t>
      </w:r>
      <w:r w:rsidR="00141725" w:rsidRPr="009E4C73">
        <w:rPr>
          <w:color w:val="auto"/>
        </w:rPr>
        <w:t xml:space="preserve"> działania w obszarze energetyki wpływać będą na </w:t>
      </w:r>
      <w:r w:rsidR="009643B7" w:rsidRPr="009E4C73">
        <w:rPr>
          <w:color w:val="auto"/>
        </w:rPr>
        <w:t>ochronę</w:t>
      </w:r>
      <w:r w:rsidR="00141725" w:rsidRPr="009E4C73">
        <w:rPr>
          <w:color w:val="auto"/>
        </w:rPr>
        <w:t xml:space="preserve"> zasobó</w:t>
      </w:r>
      <w:r w:rsidR="009643B7" w:rsidRPr="009E4C73">
        <w:rPr>
          <w:color w:val="auto"/>
        </w:rPr>
        <w:t>w</w:t>
      </w:r>
      <w:r w:rsidR="00141725" w:rsidRPr="009E4C73">
        <w:rPr>
          <w:color w:val="auto"/>
        </w:rPr>
        <w:t xml:space="preserve"> przyrodniczych</w:t>
      </w:r>
      <w:r w:rsidR="00590DDF" w:rsidRPr="009E4C73">
        <w:rPr>
          <w:color w:val="auto"/>
        </w:rPr>
        <w:t>,</w:t>
      </w:r>
      <w:r w:rsidR="00141725" w:rsidRPr="009E4C73">
        <w:rPr>
          <w:color w:val="auto"/>
        </w:rPr>
        <w:t xml:space="preserve"> będących podstaw</w:t>
      </w:r>
      <w:r w:rsidR="005D3671" w:rsidRPr="009E4C73">
        <w:rPr>
          <w:color w:val="auto"/>
        </w:rPr>
        <w:t>ą</w:t>
      </w:r>
      <w:r w:rsidR="00141725" w:rsidRPr="009E4C73">
        <w:rPr>
          <w:color w:val="auto"/>
        </w:rPr>
        <w:t xml:space="preserve"> </w:t>
      </w:r>
      <w:r w:rsidR="009643B7" w:rsidRPr="009E4C73">
        <w:rPr>
          <w:color w:val="auto"/>
        </w:rPr>
        <w:t>atrakcyjności</w:t>
      </w:r>
      <w:r w:rsidR="00141725" w:rsidRPr="009E4C73">
        <w:rPr>
          <w:color w:val="auto"/>
        </w:rPr>
        <w:t xml:space="preserve"> </w:t>
      </w:r>
      <w:r w:rsidR="009643B7" w:rsidRPr="009E4C73">
        <w:rPr>
          <w:color w:val="auto"/>
        </w:rPr>
        <w:t xml:space="preserve">turystycznej </w:t>
      </w:r>
      <w:r w:rsidR="00141725" w:rsidRPr="009E4C73">
        <w:rPr>
          <w:color w:val="auto"/>
        </w:rPr>
        <w:t>obszaru.</w:t>
      </w:r>
    </w:p>
    <w:p w14:paraId="2D1BEBDD" w14:textId="704BCB6C" w:rsidR="00BC42B9" w:rsidRPr="009E4C73" w:rsidRDefault="00BC42B9" w:rsidP="00083260">
      <w:pPr>
        <w:pStyle w:val="Akapitzlist"/>
        <w:numPr>
          <w:ilvl w:val="0"/>
          <w:numId w:val="39"/>
        </w:numPr>
        <w:spacing w:before="120" w:after="120" w:line="240" w:lineRule="auto"/>
        <w:contextualSpacing w:val="0"/>
        <w:rPr>
          <w:color w:val="auto"/>
        </w:rPr>
      </w:pPr>
      <w:r w:rsidRPr="009E4C73">
        <w:rPr>
          <w:b/>
          <w:bCs/>
          <w:color w:val="auto"/>
        </w:rPr>
        <w:t>I</w:t>
      </w:r>
      <w:r w:rsidR="0004677F" w:rsidRPr="009E4C73">
        <w:rPr>
          <w:b/>
          <w:bCs/>
          <w:color w:val="auto"/>
        </w:rPr>
        <w:t>ntegracja na poziomie projektów</w:t>
      </w:r>
      <w:r w:rsidR="0004677F" w:rsidRPr="009E4C73">
        <w:rPr>
          <w:color w:val="auto"/>
        </w:rPr>
        <w:t xml:space="preserve"> </w:t>
      </w:r>
    </w:p>
    <w:p w14:paraId="78B218BB" w14:textId="21E96ACC" w:rsidR="003D2716" w:rsidRPr="009E4C73" w:rsidRDefault="00BC42B9" w:rsidP="00083260">
      <w:pPr>
        <w:spacing w:before="120" w:after="120" w:line="240" w:lineRule="auto"/>
        <w:ind w:left="0" w:firstLine="0"/>
        <w:jc w:val="both"/>
        <w:rPr>
          <w:color w:val="auto"/>
        </w:rPr>
      </w:pPr>
      <w:r w:rsidRPr="009E4C73">
        <w:rPr>
          <w:color w:val="auto"/>
        </w:rPr>
        <w:t xml:space="preserve">Integracja w tym wymiarze jest ściśle powiązana z integracją celów, gdyż w każdym z nich zaplanowany do realizacji jedno przedsięwzięcie zintegrowane. Integracja na poziomie projektów </w:t>
      </w:r>
      <w:r w:rsidR="0004677F" w:rsidRPr="009E4C73">
        <w:rPr>
          <w:color w:val="auto"/>
        </w:rPr>
        <w:t>oznacza przygotowywanie koncepcji projektowych</w:t>
      </w:r>
      <w:r w:rsidR="001E29F4" w:rsidRPr="009E4C73">
        <w:rPr>
          <w:color w:val="auto"/>
        </w:rPr>
        <w:t>,</w:t>
      </w:r>
      <w:r w:rsidR="0004677F" w:rsidRPr="009E4C73">
        <w:rPr>
          <w:color w:val="auto"/>
        </w:rPr>
        <w:t xml:space="preserve"> które w możliwie dużym stopniu łączą </w:t>
      </w:r>
      <w:r w:rsidR="0094733F" w:rsidRPr="009E4C73">
        <w:rPr>
          <w:color w:val="auto"/>
        </w:rPr>
        <w:t xml:space="preserve">różne </w:t>
      </w:r>
      <w:r w:rsidR="0004677F" w:rsidRPr="009E4C73">
        <w:rPr>
          <w:color w:val="auto"/>
        </w:rPr>
        <w:t xml:space="preserve">wymiary (gospodarczy, społeczny, środowiskowy, przestrzenny) oraz zadania o charakterze inwestycyjnym i  </w:t>
      </w:r>
      <w:proofErr w:type="spellStart"/>
      <w:r w:rsidR="0004677F" w:rsidRPr="009E4C73">
        <w:rPr>
          <w:color w:val="auto"/>
        </w:rPr>
        <w:t>nieinwestycyjnym</w:t>
      </w:r>
      <w:proofErr w:type="spellEnd"/>
      <w:r w:rsidR="0004677F" w:rsidRPr="009E4C73">
        <w:rPr>
          <w:color w:val="auto"/>
        </w:rPr>
        <w:t>. Bardzo ważn</w:t>
      </w:r>
      <w:r w:rsidR="0094733F" w:rsidRPr="009E4C73">
        <w:rPr>
          <w:color w:val="auto"/>
        </w:rPr>
        <w:t>e</w:t>
      </w:r>
      <w:r w:rsidR="0004677F" w:rsidRPr="009E4C73">
        <w:rPr>
          <w:color w:val="auto"/>
        </w:rPr>
        <w:t xml:space="preserve"> jest </w:t>
      </w:r>
      <w:r w:rsidRPr="009E4C73">
        <w:rPr>
          <w:color w:val="auto"/>
        </w:rPr>
        <w:t xml:space="preserve">w tym zakresie </w:t>
      </w:r>
      <w:r w:rsidR="0004677F" w:rsidRPr="009E4C73">
        <w:rPr>
          <w:color w:val="auto"/>
        </w:rPr>
        <w:t xml:space="preserve">również ich </w:t>
      </w:r>
      <w:r w:rsidRPr="009E4C73">
        <w:rPr>
          <w:color w:val="auto"/>
        </w:rPr>
        <w:t xml:space="preserve">wzajemne </w:t>
      </w:r>
      <w:r w:rsidR="0004677F" w:rsidRPr="009E4C73">
        <w:rPr>
          <w:color w:val="auto"/>
        </w:rPr>
        <w:t>oddziaływanie</w:t>
      </w:r>
      <w:r w:rsidRPr="009E4C73">
        <w:rPr>
          <w:color w:val="auto"/>
        </w:rPr>
        <w:t xml:space="preserve">. </w:t>
      </w:r>
      <w:r w:rsidR="0004677F" w:rsidRPr="009E4C73">
        <w:rPr>
          <w:color w:val="auto"/>
        </w:rPr>
        <w:t xml:space="preserve">W ramach niniejszej </w:t>
      </w:r>
      <w:r w:rsidR="001E29F4" w:rsidRPr="009E4C73">
        <w:rPr>
          <w:color w:val="auto"/>
        </w:rPr>
        <w:t>S</w:t>
      </w:r>
      <w:r w:rsidR="0004677F" w:rsidRPr="009E4C73">
        <w:rPr>
          <w:color w:val="auto"/>
        </w:rPr>
        <w:t xml:space="preserve">trategii projekty </w:t>
      </w:r>
      <w:r w:rsidR="0094733F" w:rsidRPr="009E4C73">
        <w:rPr>
          <w:color w:val="auto"/>
        </w:rPr>
        <w:t xml:space="preserve">zintegrowane </w:t>
      </w:r>
      <w:r w:rsidRPr="009E4C73">
        <w:rPr>
          <w:color w:val="auto"/>
        </w:rPr>
        <w:t xml:space="preserve">planowane do realizacji będą projektami </w:t>
      </w:r>
      <w:r w:rsidR="0004677F" w:rsidRPr="009E4C73">
        <w:rPr>
          <w:color w:val="auto"/>
        </w:rPr>
        <w:t>partnerski</w:t>
      </w:r>
      <w:r w:rsidRPr="009E4C73">
        <w:rPr>
          <w:color w:val="auto"/>
        </w:rPr>
        <w:t>mi.</w:t>
      </w:r>
      <w:r w:rsidR="0004677F" w:rsidRPr="009E4C73">
        <w:rPr>
          <w:color w:val="auto"/>
        </w:rPr>
        <w:t xml:space="preserve"> </w:t>
      </w:r>
    </w:p>
    <w:p w14:paraId="7EA8DA75" w14:textId="77777777" w:rsidR="00320AB1" w:rsidRPr="009E4C73" w:rsidRDefault="00320AB1" w:rsidP="00083260">
      <w:pPr>
        <w:pStyle w:val="Akapitzlist"/>
        <w:numPr>
          <w:ilvl w:val="0"/>
          <w:numId w:val="39"/>
        </w:numPr>
        <w:spacing w:before="120" w:after="120" w:line="240" w:lineRule="auto"/>
        <w:contextualSpacing w:val="0"/>
        <w:rPr>
          <w:color w:val="auto"/>
        </w:rPr>
      </w:pPr>
      <w:r w:rsidRPr="009E4C73">
        <w:rPr>
          <w:b/>
          <w:bCs/>
          <w:color w:val="auto"/>
        </w:rPr>
        <w:t>I</w:t>
      </w:r>
      <w:r w:rsidR="0004677F" w:rsidRPr="009E4C73">
        <w:rPr>
          <w:b/>
          <w:bCs/>
          <w:color w:val="auto"/>
        </w:rPr>
        <w:t>ntegracja w sferze organizacyjnej</w:t>
      </w:r>
      <w:r w:rsidRPr="009E4C73">
        <w:rPr>
          <w:b/>
          <w:bCs/>
          <w:color w:val="auto"/>
        </w:rPr>
        <w:t xml:space="preserve"> - </w:t>
      </w:r>
      <w:r w:rsidR="00073EEB" w:rsidRPr="009E4C73">
        <w:rPr>
          <w:b/>
          <w:bCs/>
          <w:color w:val="auto"/>
        </w:rPr>
        <w:t>funkcjonalna</w:t>
      </w:r>
      <w:r w:rsidR="0004677F" w:rsidRPr="009E4C73">
        <w:rPr>
          <w:color w:val="auto"/>
        </w:rPr>
        <w:t xml:space="preserve"> </w:t>
      </w:r>
    </w:p>
    <w:p w14:paraId="472F3808" w14:textId="57DF14E0" w:rsidR="00FD5635" w:rsidRPr="009E4C73" w:rsidRDefault="00FD5635" w:rsidP="00083260">
      <w:pPr>
        <w:spacing w:before="120" w:after="120" w:line="240" w:lineRule="auto"/>
        <w:ind w:left="11" w:hanging="11"/>
        <w:jc w:val="both"/>
        <w:rPr>
          <w:color w:val="auto"/>
        </w:rPr>
      </w:pPr>
      <w:r w:rsidRPr="009E4C73">
        <w:rPr>
          <w:color w:val="auto"/>
        </w:rPr>
        <w:t>U podstaw integracji funkcjonalnej</w:t>
      </w:r>
      <w:r w:rsidR="0004677F" w:rsidRPr="009E4C73">
        <w:rPr>
          <w:color w:val="auto"/>
        </w:rPr>
        <w:t xml:space="preserve"> </w:t>
      </w:r>
      <w:r w:rsidRPr="009E4C73">
        <w:rPr>
          <w:color w:val="auto"/>
        </w:rPr>
        <w:t xml:space="preserve">leży </w:t>
      </w:r>
      <w:r w:rsidR="0004677F" w:rsidRPr="009E4C73">
        <w:rPr>
          <w:color w:val="auto"/>
        </w:rPr>
        <w:t xml:space="preserve">budowanie kultury współpracy </w:t>
      </w:r>
      <w:r w:rsidRPr="009E4C73">
        <w:rPr>
          <w:color w:val="auto"/>
        </w:rPr>
        <w:t>zarówno  ramach</w:t>
      </w:r>
      <w:r w:rsidR="00320BDB" w:rsidRPr="009E4C73">
        <w:rPr>
          <w:color w:val="auto"/>
        </w:rPr>
        <w:t xml:space="preserve"> Partnerstwa</w:t>
      </w:r>
      <w:r w:rsidRPr="009E4C73">
        <w:rPr>
          <w:color w:val="auto"/>
        </w:rPr>
        <w:t xml:space="preserve"> jak i w relacjach z otoczeniem. W przypadku realizacji projektów publicznych współpraca w tym drugim wymiarze odnosi się do interesariuszy oraz ich udziału w całym procesie od planowania, poprzez realizację do oceny i ewaluacji przeprowadzonych działań. </w:t>
      </w:r>
    </w:p>
    <w:p w14:paraId="3ED099D7" w14:textId="7A76FDC1" w:rsidR="0004677F" w:rsidRPr="009E4C73" w:rsidRDefault="00FD5635" w:rsidP="00083260">
      <w:pPr>
        <w:spacing w:before="120" w:after="120" w:line="240" w:lineRule="auto"/>
        <w:ind w:left="11" w:hanging="11"/>
        <w:jc w:val="both"/>
        <w:rPr>
          <w:color w:val="auto"/>
        </w:rPr>
      </w:pPr>
      <w:r w:rsidRPr="009E4C73">
        <w:rPr>
          <w:color w:val="auto"/>
        </w:rPr>
        <w:t>Zaangażowanie organizacji reprezentujących społeczność lokalną, partnerów gospodarczych i inne podmioty mające wpływ na rozwój lokalny, pozwoli w odpowiedni sposób uwzględnić wpływ jaki te projekty będą miały na otoczenie. Udział interesariuszy został zapewniony na etapie przygotowywania Strategii, również na etapie realizacji zostały zaplanowane odpowiednie działania (działania komunikacyjne, utworzenie Społecznej Rady Strategii, konsultacje z interesariuszami na poszczególnych etapach realizacji projektów)</w:t>
      </w:r>
      <w:r w:rsidR="00B25A77" w:rsidRPr="009E4C73">
        <w:rPr>
          <w:color w:val="auto"/>
        </w:rPr>
        <w:t>.</w:t>
      </w:r>
    </w:p>
    <w:p w14:paraId="75A5BF0C" w14:textId="608662CA" w:rsidR="00052B37" w:rsidRPr="009E4C73" w:rsidRDefault="00994F2B" w:rsidP="00083260">
      <w:pPr>
        <w:spacing w:before="120" w:after="120" w:line="240" w:lineRule="auto"/>
        <w:ind w:left="0" w:right="52" w:firstLine="0"/>
        <w:jc w:val="both"/>
        <w:rPr>
          <w:color w:val="auto"/>
        </w:rPr>
      </w:pPr>
      <w:r w:rsidRPr="009E4C73">
        <w:rPr>
          <w:color w:val="auto"/>
        </w:rPr>
        <w:t>Budowanie</w:t>
      </w:r>
      <w:r w:rsidR="00CE06A0" w:rsidRPr="009E4C73">
        <w:rPr>
          <w:color w:val="auto"/>
        </w:rPr>
        <w:t xml:space="preserve"> sieci współpracy pomiędzy różnymi podmiotami, prowadzi</w:t>
      </w:r>
      <w:r w:rsidR="002E4D2C" w:rsidRPr="009E4C73">
        <w:rPr>
          <w:color w:val="auto"/>
        </w:rPr>
        <w:t>ć będzie</w:t>
      </w:r>
      <w:r w:rsidR="00CE06A0" w:rsidRPr="009E4C73">
        <w:rPr>
          <w:color w:val="auto"/>
        </w:rPr>
        <w:t xml:space="preserve"> do większego zaangażowania partnerów na różnych poziomach zarządzania </w:t>
      </w:r>
      <w:r w:rsidRPr="009E4C73">
        <w:rPr>
          <w:color w:val="auto"/>
        </w:rPr>
        <w:t xml:space="preserve">i ich udziału w </w:t>
      </w:r>
      <w:r w:rsidR="00CE06A0" w:rsidRPr="009E4C73">
        <w:rPr>
          <w:color w:val="auto"/>
        </w:rPr>
        <w:t>kształtowani</w:t>
      </w:r>
      <w:r w:rsidRPr="009E4C73">
        <w:rPr>
          <w:color w:val="auto"/>
        </w:rPr>
        <w:t>u</w:t>
      </w:r>
      <w:r w:rsidR="00CE06A0" w:rsidRPr="009E4C73">
        <w:rPr>
          <w:color w:val="auto"/>
        </w:rPr>
        <w:t xml:space="preserve"> polityki rozwoju na </w:t>
      </w:r>
      <w:r w:rsidRPr="009E4C73">
        <w:rPr>
          <w:color w:val="auto"/>
        </w:rPr>
        <w:t>danym terytorium.</w:t>
      </w:r>
    </w:p>
    <w:p w14:paraId="393623CE" w14:textId="77777777" w:rsidR="00AC0C09" w:rsidRPr="00994F2B" w:rsidRDefault="00AC0C09" w:rsidP="00083260">
      <w:pPr>
        <w:spacing w:before="120" w:after="120" w:line="240" w:lineRule="auto"/>
        <w:ind w:left="0" w:right="52" w:firstLine="0"/>
        <w:jc w:val="both"/>
        <w:rPr>
          <w:color w:val="0070C0"/>
        </w:rPr>
      </w:pPr>
    </w:p>
    <w:p w14:paraId="3ACBD4F6" w14:textId="36905492" w:rsidR="00FD5635" w:rsidRPr="009E4C73" w:rsidRDefault="00FD5635" w:rsidP="00083260">
      <w:pPr>
        <w:pStyle w:val="Akapitzlist"/>
        <w:numPr>
          <w:ilvl w:val="0"/>
          <w:numId w:val="38"/>
        </w:numPr>
        <w:spacing w:before="120" w:after="120" w:line="240" w:lineRule="auto"/>
        <w:contextualSpacing w:val="0"/>
        <w:jc w:val="both"/>
        <w:rPr>
          <w:b/>
          <w:bCs/>
          <w:color w:val="auto"/>
        </w:rPr>
      </w:pPr>
      <w:r w:rsidRPr="009E4C73">
        <w:rPr>
          <w:b/>
          <w:bCs/>
          <w:color w:val="auto"/>
        </w:rPr>
        <w:t>Integracja kontekstowa</w:t>
      </w:r>
    </w:p>
    <w:p w14:paraId="63AA9064" w14:textId="24B3A838" w:rsidR="0004677F" w:rsidRPr="009E4C73" w:rsidRDefault="00377B97" w:rsidP="00083260">
      <w:pPr>
        <w:spacing w:before="120" w:after="120" w:line="240" w:lineRule="auto"/>
        <w:ind w:left="11" w:hanging="11"/>
        <w:jc w:val="both"/>
        <w:rPr>
          <w:color w:val="auto"/>
        </w:rPr>
      </w:pPr>
      <w:r w:rsidRPr="009E4C73">
        <w:rPr>
          <w:color w:val="auto"/>
        </w:rPr>
        <w:lastRenderedPageBreak/>
        <w:t xml:space="preserve">Opracowanie Strategii opierało się na </w:t>
      </w:r>
      <w:r w:rsidR="0004677F" w:rsidRPr="009E4C73">
        <w:rPr>
          <w:color w:val="auto"/>
        </w:rPr>
        <w:t>uwzględnieni</w:t>
      </w:r>
      <w:r w:rsidRPr="009E4C73">
        <w:rPr>
          <w:color w:val="auto"/>
        </w:rPr>
        <w:t>u</w:t>
      </w:r>
      <w:r w:rsidR="0004677F" w:rsidRPr="009E4C73">
        <w:rPr>
          <w:color w:val="auto"/>
        </w:rPr>
        <w:t xml:space="preserve"> polityki rozwojowej stanowionej na wyższym szczeblu, które oznacza w szczególności zachowanie spójności z zapisami Krajowej Strategii Rozwoju Regionalnego 2030,  Strategii Rozwoju Województwa Lubelskiego do 2030 roku oraz Planu </w:t>
      </w:r>
      <w:r w:rsidRPr="009E4C73">
        <w:rPr>
          <w:color w:val="auto"/>
        </w:rPr>
        <w:t>Zagospodarowania</w:t>
      </w:r>
      <w:r w:rsidR="0004677F" w:rsidRPr="009E4C73">
        <w:rPr>
          <w:color w:val="auto"/>
        </w:rPr>
        <w:t xml:space="preserve"> Przestrzennego Województwa Lubelskiego. Bardzo istotnym aspektem </w:t>
      </w:r>
      <w:r w:rsidRPr="009E4C73">
        <w:rPr>
          <w:color w:val="auto"/>
        </w:rPr>
        <w:t>było</w:t>
      </w:r>
      <w:r w:rsidR="0004677F" w:rsidRPr="009E4C73">
        <w:rPr>
          <w:color w:val="auto"/>
        </w:rPr>
        <w:t xml:space="preserve"> również dostosowanie planowanych działań do możliwości </w:t>
      </w:r>
      <w:r w:rsidR="009E4D42" w:rsidRPr="009E4C73">
        <w:rPr>
          <w:color w:val="auto"/>
        </w:rPr>
        <w:t xml:space="preserve">określonych w </w:t>
      </w:r>
      <w:r w:rsidR="004C48F0" w:rsidRPr="009E4C73">
        <w:rPr>
          <w:color w:val="auto"/>
        </w:rPr>
        <w:t>Programie</w:t>
      </w:r>
      <w:r w:rsidR="0004677F" w:rsidRPr="009E4C73">
        <w:rPr>
          <w:color w:val="auto"/>
        </w:rPr>
        <w:t xml:space="preserve"> Fundusze Europejskie dla Lubelskiego 2021-2027</w:t>
      </w:r>
      <w:r w:rsidRPr="009E4C73">
        <w:rPr>
          <w:color w:val="auto"/>
        </w:rPr>
        <w:t>.</w:t>
      </w:r>
    </w:p>
    <w:p w14:paraId="14FF0A8E" w14:textId="23E40747" w:rsidR="00322217" w:rsidRPr="009E4C73" w:rsidRDefault="006E6398" w:rsidP="00083260">
      <w:pPr>
        <w:spacing w:before="120" w:after="120" w:line="240" w:lineRule="auto"/>
        <w:ind w:left="11" w:right="51" w:hanging="11"/>
        <w:jc w:val="both"/>
        <w:rPr>
          <w:color w:val="auto"/>
          <w:szCs w:val="24"/>
        </w:rPr>
      </w:pPr>
      <w:r w:rsidRPr="009E4C73">
        <w:rPr>
          <w:color w:val="auto"/>
          <w:szCs w:val="24"/>
        </w:rPr>
        <w:t xml:space="preserve">Również analiza polityk lokalnych wskazała płaszczyzny, które są istotne dla wielu Partnerów. </w:t>
      </w:r>
      <w:r w:rsidR="00322217" w:rsidRPr="009E4C73">
        <w:rPr>
          <w:color w:val="auto"/>
          <w:szCs w:val="24"/>
        </w:rPr>
        <w:t xml:space="preserve"> Wśród 25 celów</w:t>
      </w:r>
      <w:r w:rsidRPr="009E4C73">
        <w:rPr>
          <w:color w:val="auto"/>
          <w:szCs w:val="24"/>
        </w:rPr>
        <w:t xml:space="preserve"> strategicznych</w:t>
      </w:r>
      <w:r w:rsidR="00322217" w:rsidRPr="009E4C73">
        <w:rPr>
          <w:color w:val="auto"/>
          <w:szCs w:val="24"/>
        </w:rPr>
        <w:t xml:space="preserve">, które deklaruje więcej niż jedna gmina Partnerstwa, najpowszechniejszym (wszystkie </w:t>
      </w:r>
      <w:r w:rsidR="00E92024" w:rsidRPr="009E4C73">
        <w:rPr>
          <w:color w:val="auto"/>
          <w:szCs w:val="24"/>
        </w:rPr>
        <w:t>gminy</w:t>
      </w:r>
      <w:r w:rsidR="00322217" w:rsidRPr="009E4C73">
        <w:rPr>
          <w:color w:val="auto"/>
          <w:szCs w:val="24"/>
        </w:rPr>
        <w:t xml:space="preserve">) jest poprawa stanu infrastruktury drogowej. Niemal tak samo popularny jest cel podniesienia poziomu edukacji i rozwoju zainteresowań (7 gmin). Po 6 gmin deklaruje konieczność rozbudowy infrastruktury komunalnej podnoszącej poziom życia (wodociągi i kanalizacja), ale także infrastruktury terenów inwestycyjnych oraz infrastruktury turystycznej. Ponad połowa gmin chce także inwestować w infrastrukturę społeczną, odnawialne źródła energii, opiekę nad zabytkami i dziedzictwem kulturowym oraz w promocję. Po cztery gminy przyjmują jako cel przeciwdziałanie wykluczeniu społecznemu, rozbudowę bazy sportowo-rekreacyjnej oraz rozwój opieki przedszkolnej i żłobkowej. </w:t>
      </w:r>
    </w:p>
    <w:p w14:paraId="3322E0B4" w14:textId="77777777" w:rsidR="003F7D42" w:rsidRDefault="003F7D42" w:rsidP="00083260">
      <w:pPr>
        <w:spacing w:before="120" w:after="120" w:line="240" w:lineRule="auto"/>
        <w:ind w:left="0" w:right="52" w:firstLine="0"/>
        <w:jc w:val="both"/>
        <w:rPr>
          <w:rFonts w:asciiTheme="minorHAnsi" w:eastAsia="Times New Roman" w:hAnsiTheme="minorHAnsi" w:cstheme="minorHAnsi"/>
          <w:b/>
          <w:bCs/>
          <w:color w:val="0070C0"/>
          <w:szCs w:val="24"/>
        </w:rPr>
      </w:pPr>
    </w:p>
    <w:p w14:paraId="03DE3C6A" w14:textId="37D1EB12" w:rsidR="00377B97" w:rsidRPr="009E4C73" w:rsidRDefault="00377B97" w:rsidP="00083260">
      <w:pPr>
        <w:spacing w:before="120" w:after="120" w:line="240" w:lineRule="auto"/>
        <w:ind w:right="51"/>
        <w:jc w:val="both"/>
        <w:rPr>
          <w:rFonts w:asciiTheme="minorHAnsi" w:eastAsia="Times New Roman" w:hAnsiTheme="minorHAnsi" w:cstheme="minorHAnsi"/>
          <w:color w:val="auto"/>
          <w:szCs w:val="24"/>
        </w:rPr>
      </w:pPr>
      <w:r w:rsidRPr="009E4C73">
        <w:rPr>
          <w:rFonts w:asciiTheme="minorHAnsi" w:eastAsia="Times New Roman" w:hAnsiTheme="minorHAnsi" w:cstheme="minorHAnsi"/>
          <w:b/>
          <w:bCs/>
          <w:color w:val="auto"/>
          <w:szCs w:val="24"/>
        </w:rPr>
        <w:t>Zintegrowane za</w:t>
      </w:r>
      <w:r w:rsidR="005B0DB8" w:rsidRPr="009E4C73">
        <w:rPr>
          <w:rFonts w:asciiTheme="minorHAnsi" w:eastAsia="Times New Roman" w:hAnsiTheme="minorHAnsi" w:cstheme="minorHAnsi"/>
          <w:b/>
          <w:bCs/>
          <w:color w:val="auto"/>
          <w:szCs w:val="24"/>
        </w:rPr>
        <w:t>rządzanie</w:t>
      </w:r>
      <w:r w:rsidRPr="009E4C73">
        <w:rPr>
          <w:rFonts w:asciiTheme="minorHAnsi" w:eastAsia="Times New Roman" w:hAnsiTheme="minorHAnsi" w:cstheme="minorHAnsi"/>
          <w:b/>
          <w:bCs/>
          <w:color w:val="auto"/>
          <w:szCs w:val="24"/>
        </w:rPr>
        <w:t xml:space="preserve"> obszarem</w:t>
      </w:r>
      <w:r w:rsidRPr="009E4C73">
        <w:rPr>
          <w:rFonts w:asciiTheme="minorHAnsi" w:eastAsia="Times New Roman" w:hAnsiTheme="minorHAnsi" w:cstheme="minorHAnsi"/>
          <w:color w:val="auto"/>
          <w:szCs w:val="24"/>
        </w:rPr>
        <w:t xml:space="preserve"> przejawia się przede wszystkim otwartością i</w:t>
      </w:r>
      <w:r w:rsidR="00560F0F" w:rsidRPr="009E4C73">
        <w:rPr>
          <w:rFonts w:asciiTheme="minorHAnsi" w:eastAsia="Times New Roman" w:hAnsiTheme="minorHAnsi" w:cstheme="minorHAnsi"/>
          <w:color w:val="auto"/>
          <w:szCs w:val="24"/>
        </w:rPr>
        <w:t> </w:t>
      </w:r>
      <w:r w:rsidRPr="009E4C73">
        <w:rPr>
          <w:rFonts w:asciiTheme="minorHAnsi" w:eastAsia="Times New Roman" w:hAnsiTheme="minorHAnsi" w:cstheme="minorHAnsi"/>
          <w:color w:val="auto"/>
          <w:szCs w:val="24"/>
        </w:rPr>
        <w:t xml:space="preserve">przejrzystością </w:t>
      </w:r>
      <w:r w:rsidR="00742FDC" w:rsidRPr="009E4C73">
        <w:rPr>
          <w:rFonts w:asciiTheme="minorHAnsi" w:eastAsia="Times New Roman" w:hAnsiTheme="minorHAnsi" w:cstheme="minorHAnsi"/>
          <w:color w:val="auto"/>
          <w:szCs w:val="24"/>
        </w:rPr>
        <w:t>prowadzonych</w:t>
      </w:r>
      <w:r w:rsidRPr="009E4C73">
        <w:rPr>
          <w:rFonts w:asciiTheme="minorHAnsi" w:eastAsia="Times New Roman" w:hAnsiTheme="minorHAnsi" w:cstheme="minorHAnsi"/>
          <w:color w:val="auto"/>
          <w:szCs w:val="24"/>
        </w:rPr>
        <w:t xml:space="preserve"> działań oraz </w:t>
      </w:r>
      <w:r w:rsidR="00E8340A" w:rsidRPr="009E4C73">
        <w:rPr>
          <w:rFonts w:asciiTheme="minorHAnsi" w:eastAsia="Times New Roman" w:hAnsiTheme="minorHAnsi" w:cstheme="minorHAnsi"/>
          <w:color w:val="auto"/>
          <w:szCs w:val="24"/>
        </w:rPr>
        <w:t>odpowiedni</w:t>
      </w:r>
      <w:r w:rsidR="00C148C9" w:rsidRPr="009E4C73">
        <w:rPr>
          <w:rFonts w:asciiTheme="minorHAnsi" w:eastAsia="Times New Roman" w:hAnsiTheme="minorHAnsi" w:cstheme="minorHAnsi"/>
          <w:color w:val="auto"/>
          <w:szCs w:val="24"/>
        </w:rPr>
        <w:t>m</w:t>
      </w:r>
      <w:r w:rsidRPr="009E4C73">
        <w:rPr>
          <w:rFonts w:asciiTheme="minorHAnsi" w:eastAsia="Times New Roman" w:hAnsiTheme="minorHAnsi" w:cstheme="minorHAnsi"/>
          <w:color w:val="auto"/>
          <w:szCs w:val="24"/>
        </w:rPr>
        <w:t xml:space="preserve"> informowanie</w:t>
      </w:r>
      <w:r w:rsidR="00C148C9" w:rsidRPr="009E4C73">
        <w:rPr>
          <w:rFonts w:asciiTheme="minorHAnsi" w:eastAsia="Times New Roman" w:hAnsiTheme="minorHAnsi" w:cstheme="minorHAnsi"/>
          <w:color w:val="auto"/>
          <w:szCs w:val="24"/>
        </w:rPr>
        <w:t>m</w:t>
      </w:r>
      <w:r w:rsidRPr="009E4C73">
        <w:rPr>
          <w:rFonts w:asciiTheme="minorHAnsi" w:eastAsia="Times New Roman" w:hAnsiTheme="minorHAnsi" w:cstheme="minorHAnsi"/>
          <w:color w:val="auto"/>
          <w:szCs w:val="24"/>
        </w:rPr>
        <w:t xml:space="preserve"> </w:t>
      </w:r>
      <w:r w:rsidR="00E8340A" w:rsidRPr="009E4C73">
        <w:rPr>
          <w:rFonts w:asciiTheme="minorHAnsi" w:eastAsia="Times New Roman" w:hAnsiTheme="minorHAnsi" w:cstheme="minorHAnsi"/>
          <w:color w:val="auto"/>
          <w:szCs w:val="24"/>
        </w:rPr>
        <w:t>społeczności</w:t>
      </w:r>
      <w:r w:rsidRPr="009E4C73">
        <w:rPr>
          <w:rFonts w:asciiTheme="minorHAnsi" w:eastAsia="Times New Roman" w:hAnsiTheme="minorHAnsi" w:cstheme="minorHAnsi"/>
          <w:color w:val="auto"/>
          <w:szCs w:val="24"/>
        </w:rPr>
        <w:t xml:space="preserve"> lokalnej. Ponadto </w:t>
      </w:r>
      <w:r w:rsidR="00E8340A" w:rsidRPr="009E4C73">
        <w:rPr>
          <w:rFonts w:asciiTheme="minorHAnsi" w:eastAsia="Times New Roman" w:hAnsiTheme="minorHAnsi" w:cstheme="minorHAnsi"/>
          <w:color w:val="auto"/>
          <w:szCs w:val="24"/>
        </w:rPr>
        <w:t>odnosi</w:t>
      </w:r>
      <w:r w:rsidRPr="009E4C73">
        <w:rPr>
          <w:rFonts w:asciiTheme="minorHAnsi" w:eastAsia="Times New Roman" w:hAnsiTheme="minorHAnsi" w:cstheme="minorHAnsi"/>
          <w:color w:val="auto"/>
          <w:szCs w:val="24"/>
        </w:rPr>
        <w:t xml:space="preserve"> się do </w:t>
      </w:r>
      <w:r w:rsidR="00E8340A" w:rsidRPr="009E4C73">
        <w:rPr>
          <w:rFonts w:asciiTheme="minorHAnsi" w:eastAsia="Times New Roman" w:hAnsiTheme="minorHAnsi" w:cstheme="minorHAnsi"/>
          <w:color w:val="auto"/>
          <w:szCs w:val="24"/>
        </w:rPr>
        <w:t>efektywnego</w:t>
      </w:r>
      <w:r w:rsidRPr="009E4C73">
        <w:rPr>
          <w:rFonts w:asciiTheme="minorHAnsi" w:eastAsia="Times New Roman" w:hAnsiTheme="minorHAnsi" w:cstheme="minorHAnsi"/>
          <w:color w:val="auto"/>
          <w:szCs w:val="24"/>
        </w:rPr>
        <w:t xml:space="preserve"> wykorzystania potencjału drzemiącego w zasobach ludzkich i </w:t>
      </w:r>
      <w:r w:rsidR="00E8340A" w:rsidRPr="009E4C73">
        <w:rPr>
          <w:rFonts w:asciiTheme="minorHAnsi" w:eastAsia="Times New Roman" w:hAnsiTheme="minorHAnsi" w:cstheme="minorHAnsi"/>
          <w:color w:val="auto"/>
          <w:szCs w:val="24"/>
        </w:rPr>
        <w:t>kapitale</w:t>
      </w:r>
      <w:r w:rsidRPr="009E4C73">
        <w:rPr>
          <w:rFonts w:asciiTheme="minorHAnsi" w:eastAsia="Times New Roman" w:hAnsiTheme="minorHAnsi" w:cstheme="minorHAnsi"/>
          <w:color w:val="auto"/>
          <w:szCs w:val="24"/>
        </w:rPr>
        <w:t xml:space="preserve"> </w:t>
      </w:r>
      <w:r w:rsidR="00E8340A" w:rsidRPr="009E4C73">
        <w:rPr>
          <w:rFonts w:asciiTheme="minorHAnsi" w:eastAsia="Times New Roman" w:hAnsiTheme="minorHAnsi" w:cstheme="minorHAnsi"/>
          <w:color w:val="auto"/>
          <w:szCs w:val="24"/>
        </w:rPr>
        <w:t>społecznym</w:t>
      </w:r>
      <w:r w:rsidRPr="009E4C73">
        <w:rPr>
          <w:rFonts w:asciiTheme="minorHAnsi" w:eastAsia="Times New Roman" w:hAnsiTheme="minorHAnsi" w:cstheme="minorHAnsi"/>
          <w:color w:val="auto"/>
          <w:szCs w:val="24"/>
        </w:rPr>
        <w:t xml:space="preserve"> w postaci partneró</w:t>
      </w:r>
      <w:r w:rsidR="00E8340A" w:rsidRPr="009E4C73">
        <w:rPr>
          <w:rFonts w:asciiTheme="minorHAnsi" w:eastAsia="Times New Roman" w:hAnsiTheme="minorHAnsi" w:cstheme="minorHAnsi"/>
          <w:color w:val="auto"/>
          <w:szCs w:val="24"/>
        </w:rPr>
        <w:t>w</w:t>
      </w:r>
      <w:r w:rsidRPr="009E4C73">
        <w:rPr>
          <w:rFonts w:asciiTheme="minorHAnsi" w:eastAsia="Times New Roman" w:hAnsiTheme="minorHAnsi" w:cstheme="minorHAnsi"/>
          <w:color w:val="auto"/>
          <w:szCs w:val="24"/>
        </w:rPr>
        <w:t xml:space="preserve"> społecznych. Jednocześnie takie podejście </w:t>
      </w:r>
      <w:r w:rsidR="00E8340A" w:rsidRPr="009E4C73">
        <w:rPr>
          <w:rFonts w:asciiTheme="minorHAnsi" w:eastAsia="Times New Roman" w:hAnsiTheme="minorHAnsi" w:cstheme="minorHAnsi"/>
          <w:color w:val="auto"/>
          <w:szCs w:val="24"/>
        </w:rPr>
        <w:t>uwzględnia</w:t>
      </w:r>
      <w:r w:rsidRPr="009E4C73">
        <w:rPr>
          <w:rFonts w:asciiTheme="minorHAnsi" w:eastAsia="Times New Roman" w:hAnsiTheme="minorHAnsi" w:cstheme="minorHAnsi"/>
          <w:color w:val="auto"/>
          <w:szCs w:val="24"/>
        </w:rPr>
        <w:t xml:space="preserve"> indywidualne plany </w:t>
      </w:r>
      <w:r w:rsidR="00E8340A" w:rsidRPr="009E4C73">
        <w:rPr>
          <w:rFonts w:asciiTheme="minorHAnsi" w:eastAsia="Times New Roman" w:hAnsiTheme="minorHAnsi" w:cstheme="minorHAnsi"/>
          <w:color w:val="auto"/>
          <w:szCs w:val="24"/>
        </w:rPr>
        <w:t>inwestycyjne</w:t>
      </w:r>
      <w:r w:rsidRPr="009E4C73">
        <w:rPr>
          <w:rFonts w:asciiTheme="minorHAnsi" w:eastAsia="Times New Roman" w:hAnsiTheme="minorHAnsi" w:cstheme="minorHAnsi"/>
          <w:color w:val="auto"/>
          <w:szCs w:val="24"/>
        </w:rPr>
        <w:t xml:space="preserve"> i </w:t>
      </w:r>
      <w:r w:rsidR="00E8340A" w:rsidRPr="009E4C73">
        <w:rPr>
          <w:rFonts w:asciiTheme="minorHAnsi" w:eastAsia="Times New Roman" w:hAnsiTheme="minorHAnsi" w:cstheme="minorHAnsi"/>
          <w:color w:val="auto"/>
          <w:szCs w:val="24"/>
        </w:rPr>
        <w:t>rozwojowe</w:t>
      </w:r>
      <w:r w:rsidRPr="009E4C73">
        <w:rPr>
          <w:rFonts w:asciiTheme="minorHAnsi" w:eastAsia="Times New Roman" w:hAnsiTheme="minorHAnsi" w:cstheme="minorHAnsi"/>
          <w:color w:val="auto"/>
          <w:szCs w:val="24"/>
        </w:rPr>
        <w:t xml:space="preserve"> </w:t>
      </w:r>
      <w:r w:rsidR="00E8340A" w:rsidRPr="009E4C73">
        <w:rPr>
          <w:rFonts w:asciiTheme="minorHAnsi" w:eastAsia="Times New Roman" w:hAnsiTheme="minorHAnsi" w:cstheme="minorHAnsi"/>
          <w:color w:val="auto"/>
          <w:szCs w:val="24"/>
        </w:rPr>
        <w:t>gmin partnerskich</w:t>
      </w:r>
      <w:r w:rsidRPr="009E4C73">
        <w:rPr>
          <w:rFonts w:asciiTheme="minorHAnsi" w:eastAsia="Times New Roman" w:hAnsiTheme="minorHAnsi" w:cstheme="minorHAnsi"/>
          <w:color w:val="auto"/>
          <w:szCs w:val="24"/>
        </w:rPr>
        <w:t xml:space="preserve">, ale także innych </w:t>
      </w:r>
      <w:r w:rsidR="00E8340A" w:rsidRPr="009E4C73">
        <w:rPr>
          <w:rFonts w:asciiTheme="minorHAnsi" w:eastAsia="Times New Roman" w:hAnsiTheme="minorHAnsi" w:cstheme="minorHAnsi"/>
          <w:color w:val="auto"/>
          <w:szCs w:val="24"/>
        </w:rPr>
        <w:t>podmiotów</w:t>
      </w:r>
      <w:r w:rsidRPr="009E4C73">
        <w:rPr>
          <w:rFonts w:asciiTheme="minorHAnsi" w:eastAsia="Times New Roman" w:hAnsiTheme="minorHAnsi" w:cstheme="minorHAnsi"/>
          <w:color w:val="auto"/>
          <w:szCs w:val="24"/>
        </w:rPr>
        <w:t xml:space="preserve"> </w:t>
      </w:r>
      <w:r w:rsidR="00E8340A" w:rsidRPr="009E4C73">
        <w:rPr>
          <w:rFonts w:asciiTheme="minorHAnsi" w:eastAsia="Times New Roman" w:hAnsiTheme="minorHAnsi" w:cstheme="minorHAnsi"/>
          <w:color w:val="auto"/>
          <w:szCs w:val="24"/>
        </w:rPr>
        <w:t>działających</w:t>
      </w:r>
      <w:r w:rsidRPr="009E4C73">
        <w:rPr>
          <w:rFonts w:asciiTheme="minorHAnsi" w:eastAsia="Times New Roman" w:hAnsiTheme="minorHAnsi" w:cstheme="minorHAnsi"/>
          <w:color w:val="auto"/>
          <w:szCs w:val="24"/>
        </w:rPr>
        <w:t xml:space="preserve"> na tym samym obszarze. </w:t>
      </w:r>
    </w:p>
    <w:p w14:paraId="56F9931A" w14:textId="6430668F" w:rsidR="004F78A0" w:rsidRPr="009E4C73" w:rsidRDefault="00377B97" w:rsidP="00083260">
      <w:pPr>
        <w:spacing w:before="120" w:after="120" w:line="240" w:lineRule="auto"/>
        <w:ind w:right="51"/>
        <w:jc w:val="both"/>
        <w:rPr>
          <w:color w:val="auto"/>
        </w:rPr>
      </w:pPr>
      <w:r w:rsidRPr="009E4C73">
        <w:rPr>
          <w:color w:val="auto"/>
        </w:rPr>
        <w:t xml:space="preserve">Integracja działań organizacyjnych zapewniona została poprzez włączenie w proces opracowania i </w:t>
      </w:r>
      <w:r w:rsidR="005B0DB8" w:rsidRPr="009E4C73">
        <w:rPr>
          <w:color w:val="auto"/>
        </w:rPr>
        <w:t>realizacji</w:t>
      </w:r>
      <w:r w:rsidRPr="009E4C73">
        <w:rPr>
          <w:color w:val="auto"/>
        </w:rPr>
        <w:t xml:space="preserve"> Strategii szerokiego grona interesariuszy oraz zapewnienie odpowiednich mechanizmów i  procedur. </w:t>
      </w:r>
      <w:r w:rsidR="000751FC" w:rsidRPr="009E4C73">
        <w:rPr>
          <w:color w:val="auto"/>
        </w:rPr>
        <w:t>Mechanizmy</w:t>
      </w:r>
      <w:r w:rsidRPr="009E4C73">
        <w:rPr>
          <w:color w:val="auto"/>
        </w:rPr>
        <w:t xml:space="preserve"> i </w:t>
      </w:r>
      <w:r w:rsidR="000751FC" w:rsidRPr="009E4C73">
        <w:rPr>
          <w:color w:val="auto"/>
        </w:rPr>
        <w:t>procedury</w:t>
      </w:r>
      <w:r w:rsidRPr="009E4C73">
        <w:rPr>
          <w:color w:val="auto"/>
        </w:rPr>
        <w:t xml:space="preserve"> zostały opisane w rozdziale </w:t>
      </w:r>
      <w:r w:rsidRPr="009E4C73">
        <w:rPr>
          <w:i/>
          <w:iCs/>
          <w:color w:val="auto"/>
        </w:rPr>
        <w:t xml:space="preserve">System </w:t>
      </w:r>
      <w:r w:rsidR="000751FC" w:rsidRPr="009E4C73">
        <w:rPr>
          <w:i/>
          <w:iCs/>
          <w:color w:val="auto"/>
        </w:rPr>
        <w:t>realizacji</w:t>
      </w:r>
      <w:r w:rsidRPr="009E4C73">
        <w:rPr>
          <w:i/>
          <w:iCs/>
          <w:color w:val="auto"/>
        </w:rPr>
        <w:t xml:space="preserve"> Strategii</w:t>
      </w:r>
      <w:r w:rsidRPr="009E4C73">
        <w:rPr>
          <w:color w:val="auto"/>
        </w:rPr>
        <w:t xml:space="preserve"> oraz znajdują się w dokum</w:t>
      </w:r>
      <w:r w:rsidR="000751FC" w:rsidRPr="009E4C73">
        <w:rPr>
          <w:color w:val="auto"/>
        </w:rPr>
        <w:t>en</w:t>
      </w:r>
      <w:r w:rsidRPr="009E4C73">
        <w:rPr>
          <w:color w:val="auto"/>
        </w:rPr>
        <w:t>ta</w:t>
      </w:r>
      <w:r w:rsidR="000751FC" w:rsidRPr="009E4C73">
        <w:rPr>
          <w:color w:val="auto"/>
        </w:rPr>
        <w:t xml:space="preserve">ch </w:t>
      </w:r>
      <w:r w:rsidRPr="009E4C73">
        <w:rPr>
          <w:color w:val="auto"/>
        </w:rPr>
        <w:t xml:space="preserve">będących </w:t>
      </w:r>
      <w:r w:rsidR="000751FC" w:rsidRPr="009E4C73">
        <w:rPr>
          <w:color w:val="auto"/>
        </w:rPr>
        <w:t>podstawą</w:t>
      </w:r>
      <w:r w:rsidRPr="009E4C73">
        <w:rPr>
          <w:color w:val="auto"/>
        </w:rPr>
        <w:t xml:space="preserve"> funkcjonowania Partnerstw</w:t>
      </w:r>
      <w:r w:rsidR="00C148C9" w:rsidRPr="009E4C73">
        <w:rPr>
          <w:color w:val="auto"/>
        </w:rPr>
        <w:t>a:</w:t>
      </w:r>
      <w:r w:rsidRPr="009E4C73">
        <w:rPr>
          <w:color w:val="auto"/>
        </w:rPr>
        <w:t xml:space="preserve"> List intencyjny i Porozumienie międzygminne. Odpowiednie zapisy znajd</w:t>
      </w:r>
      <w:r w:rsidR="000751FC" w:rsidRPr="009E4C73">
        <w:rPr>
          <w:color w:val="auto"/>
        </w:rPr>
        <w:t>ą</w:t>
      </w:r>
      <w:r w:rsidRPr="009E4C73">
        <w:rPr>
          <w:color w:val="auto"/>
        </w:rPr>
        <w:t xml:space="preserve"> się </w:t>
      </w:r>
      <w:r w:rsidR="000751FC" w:rsidRPr="009E4C73">
        <w:rPr>
          <w:color w:val="auto"/>
        </w:rPr>
        <w:t>również</w:t>
      </w:r>
      <w:r w:rsidRPr="009E4C73">
        <w:rPr>
          <w:color w:val="auto"/>
        </w:rPr>
        <w:t xml:space="preserve"> w dokum</w:t>
      </w:r>
      <w:r w:rsidR="000751FC" w:rsidRPr="009E4C73">
        <w:rPr>
          <w:color w:val="auto"/>
        </w:rPr>
        <w:t>en</w:t>
      </w:r>
      <w:r w:rsidRPr="009E4C73">
        <w:rPr>
          <w:color w:val="auto"/>
        </w:rPr>
        <w:t xml:space="preserve">tach </w:t>
      </w:r>
      <w:r w:rsidR="000751FC" w:rsidRPr="009E4C73">
        <w:rPr>
          <w:color w:val="auto"/>
        </w:rPr>
        <w:t>niższego</w:t>
      </w:r>
      <w:r w:rsidRPr="009E4C73">
        <w:rPr>
          <w:color w:val="auto"/>
        </w:rPr>
        <w:t xml:space="preserve"> </w:t>
      </w:r>
      <w:r w:rsidR="000751FC" w:rsidRPr="009E4C73">
        <w:rPr>
          <w:color w:val="auto"/>
        </w:rPr>
        <w:t>szczebla</w:t>
      </w:r>
      <w:r w:rsidR="005B0DB8" w:rsidRPr="009E4C73">
        <w:rPr>
          <w:color w:val="auto"/>
        </w:rPr>
        <w:t xml:space="preserve"> (operacyjnych, wykonawczych)</w:t>
      </w:r>
      <w:r w:rsidRPr="009E4C73">
        <w:rPr>
          <w:color w:val="auto"/>
        </w:rPr>
        <w:t xml:space="preserve">, w </w:t>
      </w:r>
      <w:r w:rsidR="000751FC" w:rsidRPr="009E4C73">
        <w:rPr>
          <w:color w:val="auto"/>
        </w:rPr>
        <w:t>tym</w:t>
      </w:r>
      <w:r w:rsidRPr="009E4C73">
        <w:rPr>
          <w:color w:val="auto"/>
        </w:rPr>
        <w:t xml:space="preserve"> m.in. w Regulaminie </w:t>
      </w:r>
      <w:r w:rsidR="000751FC" w:rsidRPr="009E4C73">
        <w:rPr>
          <w:color w:val="auto"/>
        </w:rPr>
        <w:t>Społeczne</w:t>
      </w:r>
      <w:r w:rsidR="006E6398" w:rsidRPr="009E4C73">
        <w:rPr>
          <w:color w:val="auto"/>
        </w:rPr>
        <w:t>j</w:t>
      </w:r>
      <w:r w:rsidRPr="009E4C73">
        <w:rPr>
          <w:color w:val="auto"/>
        </w:rPr>
        <w:t xml:space="preserve"> </w:t>
      </w:r>
      <w:r w:rsidR="000751FC" w:rsidRPr="009E4C73">
        <w:rPr>
          <w:color w:val="auto"/>
        </w:rPr>
        <w:t>R</w:t>
      </w:r>
      <w:r w:rsidRPr="009E4C73">
        <w:rPr>
          <w:color w:val="auto"/>
        </w:rPr>
        <w:t>ady Strategii.</w:t>
      </w:r>
    </w:p>
    <w:p w14:paraId="13CA83F5" w14:textId="20210B27" w:rsidR="00F43FBA" w:rsidRPr="009E4C73" w:rsidRDefault="005B0DB8" w:rsidP="00083260">
      <w:pPr>
        <w:spacing w:before="120" w:after="120" w:line="240" w:lineRule="auto"/>
        <w:ind w:right="51"/>
        <w:jc w:val="both"/>
        <w:rPr>
          <w:bCs/>
          <w:color w:val="auto"/>
        </w:rPr>
      </w:pPr>
      <w:r w:rsidRPr="009E4C73">
        <w:rPr>
          <w:bCs/>
          <w:color w:val="auto"/>
        </w:rPr>
        <w:t xml:space="preserve">Wszystkie istotne decyzje, w tym zmiany dokumentu Strategii oraz kluczowe informacje służące wdrażaniu </w:t>
      </w:r>
      <w:r w:rsidR="00797F87" w:rsidRPr="009E4C73">
        <w:rPr>
          <w:bCs/>
          <w:color w:val="auto"/>
        </w:rPr>
        <w:t>S</w:t>
      </w:r>
      <w:r w:rsidRPr="009E4C73">
        <w:rPr>
          <w:bCs/>
          <w:color w:val="auto"/>
        </w:rPr>
        <w:t xml:space="preserve">trategii w zakresie monitoringu oraz </w:t>
      </w:r>
      <w:r w:rsidR="000751FC" w:rsidRPr="009E4C73">
        <w:rPr>
          <w:bCs/>
          <w:color w:val="auto"/>
        </w:rPr>
        <w:t xml:space="preserve">dotyczące uruchomienia badań ewaluacyjnych czy </w:t>
      </w:r>
      <w:r w:rsidRPr="009E4C73">
        <w:rPr>
          <w:bCs/>
          <w:color w:val="auto"/>
        </w:rPr>
        <w:t>wykorzystani</w:t>
      </w:r>
      <w:r w:rsidR="000751FC" w:rsidRPr="009E4C73">
        <w:rPr>
          <w:bCs/>
          <w:color w:val="auto"/>
        </w:rPr>
        <w:t>a</w:t>
      </w:r>
      <w:r w:rsidRPr="009E4C73">
        <w:rPr>
          <w:bCs/>
          <w:color w:val="auto"/>
        </w:rPr>
        <w:t xml:space="preserve"> wniosków z badań</w:t>
      </w:r>
      <w:r w:rsidR="000751FC" w:rsidRPr="009E4C73">
        <w:rPr>
          <w:bCs/>
          <w:color w:val="auto"/>
        </w:rPr>
        <w:t>,</w:t>
      </w:r>
      <w:r w:rsidRPr="009E4C73">
        <w:rPr>
          <w:bCs/>
          <w:color w:val="auto"/>
        </w:rPr>
        <w:t xml:space="preserve"> będą konsultowane z interesariuszami</w:t>
      </w:r>
      <w:r w:rsidR="000751FC" w:rsidRPr="009E4C73">
        <w:rPr>
          <w:bCs/>
          <w:color w:val="auto"/>
        </w:rPr>
        <w:t>.</w:t>
      </w:r>
      <w:r w:rsidR="00E8340A" w:rsidRPr="009E4C73">
        <w:rPr>
          <w:bCs/>
          <w:color w:val="auto"/>
        </w:rPr>
        <w:t xml:space="preserve"> Powyższe działania i zasady stanowią fundament </w:t>
      </w:r>
      <w:r w:rsidR="00E8340A" w:rsidRPr="009E4C73">
        <w:rPr>
          <w:b/>
          <w:color w:val="auto"/>
        </w:rPr>
        <w:t>partnerskiego współzarządzania obszarem</w:t>
      </w:r>
      <w:r w:rsidR="00E8340A" w:rsidRPr="009E4C73">
        <w:rPr>
          <w:bCs/>
          <w:color w:val="auto"/>
        </w:rPr>
        <w:t>.</w:t>
      </w:r>
    </w:p>
    <w:p w14:paraId="020197E8" w14:textId="7A2FB89E" w:rsidR="00742FDC" w:rsidRPr="009E4C73" w:rsidRDefault="00742FDC" w:rsidP="00083260">
      <w:pPr>
        <w:spacing w:before="120" w:after="120" w:line="240" w:lineRule="auto"/>
        <w:ind w:left="0" w:right="51" w:firstLine="0"/>
        <w:jc w:val="both"/>
        <w:rPr>
          <w:bCs/>
          <w:i/>
          <w:iCs/>
          <w:color w:val="auto"/>
        </w:rPr>
      </w:pPr>
      <w:r w:rsidRPr="009E4C73">
        <w:rPr>
          <w:bCs/>
          <w:color w:val="auto"/>
        </w:rPr>
        <w:t>Zapewnienie integracji w powyższych wymiarach świadczy w pełni o zastosowaniu zarówno na etapie przygotowania jak i realizacji Strategii</w:t>
      </w:r>
      <w:r w:rsidRPr="009E4C73">
        <w:rPr>
          <w:b/>
          <w:color w:val="auto"/>
        </w:rPr>
        <w:t>, wieloaspektowego podejścia zintegrowanego do rozwoju Partnerstwa i obszaru.</w:t>
      </w:r>
      <w:r w:rsidR="00E8340A" w:rsidRPr="009E4C73">
        <w:rPr>
          <w:b/>
          <w:color w:val="auto"/>
        </w:rPr>
        <w:t xml:space="preserve"> </w:t>
      </w:r>
      <w:r w:rsidR="00E8340A" w:rsidRPr="009E4C73">
        <w:rPr>
          <w:bCs/>
          <w:color w:val="auto"/>
        </w:rPr>
        <w:t xml:space="preserve">Ten aspekt zostanie również wzmocniony przez dalsze prowadzenie działań  w oparciu o zasady wskazane w rozdziale </w:t>
      </w:r>
      <w:r w:rsidR="00E8340A" w:rsidRPr="009E4C73">
        <w:rPr>
          <w:bCs/>
          <w:i/>
          <w:iCs/>
          <w:color w:val="auto"/>
        </w:rPr>
        <w:t>System realizacji Strategii.</w:t>
      </w:r>
    </w:p>
    <w:p w14:paraId="1CAF331F" w14:textId="77777777" w:rsidR="00CE06A0" w:rsidRDefault="00CE06A0" w:rsidP="009C44D6">
      <w:pPr>
        <w:ind w:left="0" w:right="52" w:firstLine="0"/>
        <w:jc w:val="both"/>
        <w:rPr>
          <w:color w:val="auto"/>
        </w:rPr>
      </w:pPr>
    </w:p>
    <w:p w14:paraId="14405E78" w14:textId="77777777" w:rsidR="00F07DFA" w:rsidRDefault="00F07DFA" w:rsidP="009C44D6">
      <w:pPr>
        <w:ind w:left="0" w:right="52" w:firstLine="0"/>
        <w:jc w:val="both"/>
        <w:rPr>
          <w:color w:val="auto"/>
        </w:rPr>
      </w:pPr>
    </w:p>
    <w:p w14:paraId="1D175189" w14:textId="2402D009" w:rsidR="00350951" w:rsidRPr="009E4C73" w:rsidRDefault="007716AD" w:rsidP="009C44D6">
      <w:pPr>
        <w:pStyle w:val="Nagwek1"/>
        <w:spacing w:after="120" w:line="240" w:lineRule="auto"/>
        <w:ind w:left="-17" w:right="45" w:firstLine="0"/>
        <w:jc w:val="both"/>
        <w:rPr>
          <w:color w:val="auto"/>
          <w:sz w:val="40"/>
          <w:szCs w:val="40"/>
        </w:rPr>
      </w:pPr>
      <w:bookmarkStart w:id="14" w:name="_Toc180145228"/>
      <w:r w:rsidRPr="009E4C73">
        <w:rPr>
          <w:color w:val="auto"/>
          <w:sz w:val="40"/>
          <w:szCs w:val="40"/>
        </w:rPr>
        <w:lastRenderedPageBreak/>
        <w:t>4.</w:t>
      </w:r>
      <w:r w:rsidRPr="009E4C73">
        <w:rPr>
          <w:rFonts w:ascii="Arial" w:eastAsia="Arial" w:hAnsi="Arial" w:cs="Arial"/>
          <w:color w:val="auto"/>
          <w:sz w:val="40"/>
          <w:szCs w:val="40"/>
        </w:rPr>
        <w:t xml:space="preserve"> </w:t>
      </w:r>
      <w:r w:rsidR="0091334C" w:rsidRPr="009E4C73">
        <w:rPr>
          <w:color w:val="auto"/>
          <w:sz w:val="40"/>
          <w:szCs w:val="40"/>
        </w:rPr>
        <w:t xml:space="preserve">Lista projektów przewidzianych do realizacji </w:t>
      </w:r>
      <w:r w:rsidR="00F07DFA">
        <w:rPr>
          <w:color w:val="auto"/>
          <w:sz w:val="40"/>
          <w:szCs w:val="40"/>
        </w:rPr>
        <w:br/>
      </w:r>
      <w:r w:rsidR="0091334C" w:rsidRPr="009E4C73">
        <w:rPr>
          <w:color w:val="auto"/>
          <w:sz w:val="40"/>
          <w:szCs w:val="40"/>
        </w:rPr>
        <w:t xml:space="preserve">w ramach </w:t>
      </w:r>
      <w:r w:rsidR="00863632" w:rsidRPr="009E4C73">
        <w:rPr>
          <w:color w:val="auto"/>
          <w:sz w:val="40"/>
          <w:szCs w:val="40"/>
        </w:rPr>
        <w:t>S</w:t>
      </w:r>
      <w:r w:rsidR="0091334C" w:rsidRPr="009E4C73">
        <w:rPr>
          <w:color w:val="auto"/>
          <w:sz w:val="40"/>
          <w:szCs w:val="40"/>
        </w:rPr>
        <w:t>trategii</w:t>
      </w:r>
      <w:bookmarkEnd w:id="14"/>
    </w:p>
    <w:p w14:paraId="04C97B62" w14:textId="77777777" w:rsidR="00867CB2" w:rsidRPr="009E4C73" w:rsidRDefault="00867CB2" w:rsidP="009C44D6">
      <w:pPr>
        <w:spacing w:after="120" w:line="240" w:lineRule="auto"/>
        <w:ind w:left="861" w:right="51" w:hanging="11"/>
        <w:jc w:val="both"/>
        <w:rPr>
          <w:color w:val="auto"/>
          <w:szCs w:val="24"/>
        </w:rPr>
      </w:pPr>
    </w:p>
    <w:p w14:paraId="12420173" w14:textId="25ED0810" w:rsidR="003C5200" w:rsidRPr="009E4C73" w:rsidRDefault="00484C06" w:rsidP="00083260">
      <w:pPr>
        <w:pStyle w:val="Akapitzlist"/>
        <w:numPr>
          <w:ilvl w:val="1"/>
          <w:numId w:val="52"/>
        </w:numPr>
        <w:spacing w:before="120" w:after="120" w:line="240" w:lineRule="auto"/>
        <w:ind w:right="51"/>
        <w:contextualSpacing w:val="0"/>
        <w:jc w:val="both"/>
        <w:rPr>
          <w:b/>
          <w:bCs/>
          <w:color w:val="auto"/>
          <w:sz w:val="28"/>
          <w:szCs w:val="28"/>
        </w:rPr>
      </w:pPr>
      <w:r w:rsidRPr="009E4C73">
        <w:rPr>
          <w:b/>
          <w:bCs/>
          <w:color w:val="auto"/>
          <w:sz w:val="28"/>
          <w:szCs w:val="28"/>
        </w:rPr>
        <w:t>Ponadregionalny charakter projektów</w:t>
      </w:r>
    </w:p>
    <w:p w14:paraId="66F7018D" w14:textId="5B029DA9" w:rsidR="00CE06A0" w:rsidRPr="009E4C73" w:rsidRDefault="00884670" w:rsidP="00083260">
      <w:pPr>
        <w:spacing w:before="120" w:after="120" w:line="240" w:lineRule="auto"/>
        <w:ind w:left="0" w:right="51" w:firstLine="0"/>
        <w:jc w:val="both"/>
        <w:rPr>
          <w:b/>
          <w:bCs/>
          <w:color w:val="auto"/>
        </w:rPr>
      </w:pPr>
      <w:r w:rsidRPr="009E4C73">
        <w:rPr>
          <w:color w:val="auto"/>
        </w:rPr>
        <w:t>Zgodnie</w:t>
      </w:r>
      <w:r w:rsidR="00CE06A0" w:rsidRPr="009E4C73">
        <w:rPr>
          <w:color w:val="auto"/>
        </w:rPr>
        <w:t xml:space="preserve"> z K</w:t>
      </w:r>
      <w:r w:rsidR="00D50DD0" w:rsidRPr="009E4C73">
        <w:rPr>
          <w:color w:val="auto"/>
        </w:rPr>
        <w:t xml:space="preserve">rajowa </w:t>
      </w:r>
      <w:r w:rsidR="00CE06A0" w:rsidRPr="009E4C73">
        <w:rPr>
          <w:color w:val="auto"/>
        </w:rPr>
        <w:t>S</w:t>
      </w:r>
      <w:r w:rsidR="00D50DD0" w:rsidRPr="009E4C73">
        <w:rPr>
          <w:color w:val="auto"/>
        </w:rPr>
        <w:t xml:space="preserve">trategią </w:t>
      </w:r>
      <w:r w:rsidR="00CE06A0" w:rsidRPr="009E4C73">
        <w:rPr>
          <w:color w:val="auto"/>
        </w:rPr>
        <w:t>R</w:t>
      </w:r>
      <w:r w:rsidR="00D50DD0" w:rsidRPr="009E4C73">
        <w:rPr>
          <w:color w:val="auto"/>
        </w:rPr>
        <w:t xml:space="preserve">ozwoju </w:t>
      </w:r>
      <w:r w:rsidR="00CE06A0" w:rsidRPr="009E4C73">
        <w:rPr>
          <w:color w:val="auto"/>
        </w:rPr>
        <w:t>R</w:t>
      </w:r>
      <w:r w:rsidR="00D50DD0" w:rsidRPr="009E4C73">
        <w:rPr>
          <w:color w:val="auto"/>
        </w:rPr>
        <w:t>egionalnego,</w:t>
      </w:r>
      <w:r w:rsidR="003C5200" w:rsidRPr="009E4C73">
        <w:rPr>
          <w:b/>
          <w:bCs/>
          <w:color w:val="auto"/>
        </w:rPr>
        <w:t xml:space="preserve"> </w:t>
      </w:r>
      <w:r w:rsidRPr="009E4C73">
        <w:rPr>
          <w:color w:val="auto"/>
        </w:rPr>
        <w:t>p</w:t>
      </w:r>
      <w:r w:rsidR="00CE06A0" w:rsidRPr="009E4C73">
        <w:rPr>
          <w:color w:val="auto"/>
        </w:rPr>
        <w:t xml:space="preserve">rowadzenie polityki rozwoju w sposób ukierunkowany terytorialnie czyli uwzględniający specyfikę poszczególnych terytoriów, programujący pakiet zintegrowanych inwestycji oraz wydobywający potencjały określonego obszaru, niesie ze sobą zmiany w jego postrzeganiu jako obszaru wykraczającego poza administracyjnie wyznaczone granice. </w:t>
      </w:r>
    </w:p>
    <w:p w14:paraId="016D12C0" w14:textId="63C53F23" w:rsidR="008C71B9" w:rsidRPr="009E4C73" w:rsidRDefault="008C71B9" w:rsidP="00083260">
      <w:pPr>
        <w:spacing w:before="120" w:after="120" w:line="240" w:lineRule="auto"/>
        <w:ind w:left="0" w:right="51" w:firstLine="0"/>
        <w:jc w:val="both"/>
        <w:rPr>
          <w:color w:val="auto"/>
        </w:rPr>
      </w:pPr>
      <w:r w:rsidRPr="009E4C73">
        <w:rPr>
          <w:color w:val="auto"/>
          <w:szCs w:val="24"/>
        </w:rPr>
        <w:t>Instrumenty terytorialne uwzględniają nadrzędność powi</w:t>
      </w:r>
      <w:r w:rsidR="00B509DA" w:rsidRPr="009E4C73">
        <w:rPr>
          <w:color w:val="auto"/>
          <w:szCs w:val="24"/>
        </w:rPr>
        <w:t>ą</w:t>
      </w:r>
      <w:r w:rsidRPr="009E4C73">
        <w:rPr>
          <w:color w:val="auto"/>
          <w:szCs w:val="24"/>
        </w:rPr>
        <w:t>zań funkcjonalnych, wspólnych cech, uwarunkowań, problemów i potrzeb nad kwestiami podziałów administracyjnych</w:t>
      </w:r>
      <w:r w:rsidR="00921A36" w:rsidRPr="009E4C73">
        <w:rPr>
          <w:color w:val="auto"/>
          <w:szCs w:val="24"/>
        </w:rPr>
        <w:t>.</w:t>
      </w:r>
      <w:r w:rsidRPr="009E4C73">
        <w:rPr>
          <w:color w:val="auto"/>
        </w:rPr>
        <w:t xml:space="preserve"> </w:t>
      </w:r>
    </w:p>
    <w:p w14:paraId="7803DDF3" w14:textId="798A859A" w:rsidR="008C71B9" w:rsidRPr="009E4C73" w:rsidRDefault="00CE06A0" w:rsidP="00083260">
      <w:pPr>
        <w:spacing w:before="120" w:after="120" w:line="240" w:lineRule="auto"/>
        <w:ind w:left="0" w:right="51" w:firstLine="0"/>
        <w:jc w:val="both"/>
        <w:rPr>
          <w:color w:val="auto"/>
        </w:rPr>
      </w:pPr>
      <w:r w:rsidRPr="009E4C73">
        <w:rPr>
          <w:color w:val="auto"/>
        </w:rPr>
        <w:t xml:space="preserve">Takie podejście znalazło swoje </w:t>
      </w:r>
      <w:r w:rsidR="00884670" w:rsidRPr="009E4C73">
        <w:rPr>
          <w:color w:val="auto"/>
        </w:rPr>
        <w:t>odzwierciedlenie</w:t>
      </w:r>
      <w:r w:rsidRPr="009E4C73">
        <w:rPr>
          <w:color w:val="auto"/>
        </w:rPr>
        <w:t xml:space="preserve"> w działaniach </w:t>
      </w:r>
      <w:r w:rsidR="00884670" w:rsidRPr="009E4C73">
        <w:rPr>
          <w:color w:val="auto"/>
        </w:rPr>
        <w:t>przewidzianych</w:t>
      </w:r>
      <w:r w:rsidRPr="009E4C73">
        <w:rPr>
          <w:color w:val="auto"/>
        </w:rPr>
        <w:t xml:space="preserve"> do realizacji w </w:t>
      </w:r>
      <w:r w:rsidR="00884670" w:rsidRPr="009E4C73">
        <w:rPr>
          <w:color w:val="auto"/>
        </w:rPr>
        <w:t>ramach</w:t>
      </w:r>
      <w:r w:rsidRPr="009E4C73">
        <w:rPr>
          <w:color w:val="auto"/>
        </w:rPr>
        <w:t xml:space="preserve"> Strategii</w:t>
      </w:r>
      <w:r w:rsidR="00921A36" w:rsidRPr="009E4C73">
        <w:rPr>
          <w:color w:val="auto"/>
        </w:rPr>
        <w:t xml:space="preserve"> IIT</w:t>
      </w:r>
      <w:r w:rsidRPr="009E4C73">
        <w:rPr>
          <w:color w:val="auto"/>
        </w:rPr>
        <w:t xml:space="preserve">. Wieloletnia </w:t>
      </w:r>
      <w:r w:rsidR="00884670" w:rsidRPr="009E4C73">
        <w:rPr>
          <w:color w:val="auto"/>
        </w:rPr>
        <w:t>współpraca</w:t>
      </w:r>
      <w:r w:rsidRPr="009E4C73">
        <w:rPr>
          <w:color w:val="auto"/>
        </w:rPr>
        <w:t xml:space="preserve">  </w:t>
      </w:r>
      <w:r w:rsidR="00B509DA" w:rsidRPr="009E4C73">
        <w:rPr>
          <w:color w:val="auto"/>
        </w:rPr>
        <w:t xml:space="preserve">gmin z województwa lubelskiego i </w:t>
      </w:r>
      <w:r w:rsidR="000A452E" w:rsidRPr="009E4C73">
        <w:rPr>
          <w:color w:val="auto"/>
        </w:rPr>
        <w:t>p</w:t>
      </w:r>
      <w:r w:rsidR="00884670" w:rsidRPr="009E4C73">
        <w:rPr>
          <w:color w:val="auto"/>
        </w:rPr>
        <w:t>odkarpackiego</w:t>
      </w:r>
      <w:r w:rsidRPr="009E4C73">
        <w:rPr>
          <w:color w:val="auto"/>
        </w:rPr>
        <w:t xml:space="preserve"> </w:t>
      </w:r>
      <w:r w:rsidR="00B509DA" w:rsidRPr="009E4C73">
        <w:rPr>
          <w:color w:val="auto"/>
        </w:rPr>
        <w:t xml:space="preserve">oraz </w:t>
      </w:r>
      <w:r w:rsidRPr="009E4C73">
        <w:rPr>
          <w:color w:val="auto"/>
        </w:rPr>
        <w:t xml:space="preserve">umacniane przez lata </w:t>
      </w:r>
      <w:r w:rsidR="00884670" w:rsidRPr="009E4C73">
        <w:rPr>
          <w:color w:val="auto"/>
        </w:rPr>
        <w:t>powiązania</w:t>
      </w:r>
      <w:r w:rsidRPr="009E4C73">
        <w:rPr>
          <w:color w:val="auto"/>
        </w:rPr>
        <w:t xml:space="preserve"> </w:t>
      </w:r>
      <w:r w:rsidR="00884670" w:rsidRPr="009E4C73">
        <w:rPr>
          <w:color w:val="auto"/>
        </w:rPr>
        <w:t>funkcjonalne,</w:t>
      </w:r>
      <w:r w:rsidRPr="009E4C73">
        <w:rPr>
          <w:color w:val="auto"/>
        </w:rPr>
        <w:t xml:space="preserve"> doprowadziły do decyzji o zawiązaniu Partnerstwa ponad granicami województw. </w:t>
      </w:r>
      <w:r w:rsidR="00884670" w:rsidRPr="009E4C73">
        <w:rPr>
          <w:color w:val="auto"/>
        </w:rPr>
        <w:t>Jednocześnie</w:t>
      </w:r>
      <w:r w:rsidRPr="009E4C73">
        <w:rPr>
          <w:color w:val="auto"/>
        </w:rPr>
        <w:t xml:space="preserve"> należy podkreślić, że planowane do </w:t>
      </w:r>
      <w:r w:rsidR="00884670" w:rsidRPr="009E4C73">
        <w:rPr>
          <w:color w:val="auto"/>
        </w:rPr>
        <w:t>realizacji</w:t>
      </w:r>
      <w:r w:rsidRPr="009E4C73">
        <w:rPr>
          <w:color w:val="auto"/>
        </w:rPr>
        <w:t xml:space="preserve"> </w:t>
      </w:r>
      <w:r w:rsidR="00884670" w:rsidRPr="009E4C73">
        <w:rPr>
          <w:color w:val="auto"/>
        </w:rPr>
        <w:t>przedsięwzięci</w:t>
      </w:r>
      <w:r w:rsidR="008C71B9" w:rsidRPr="009E4C73">
        <w:rPr>
          <w:color w:val="auto"/>
        </w:rPr>
        <w:t>a</w:t>
      </w:r>
      <w:r w:rsidRPr="009E4C73">
        <w:rPr>
          <w:color w:val="auto"/>
        </w:rPr>
        <w:t xml:space="preserve"> zintegrowane </w:t>
      </w:r>
      <w:r w:rsidR="008C71B9" w:rsidRPr="009E4C73">
        <w:rPr>
          <w:color w:val="auto"/>
        </w:rPr>
        <w:t xml:space="preserve">realizowane </w:t>
      </w:r>
      <w:r w:rsidRPr="009E4C73">
        <w:rPr>
          <w:color w:val="auto"/>
        </w:rPr>
        <w:t>będ</w:t>
      </w:r>
      <w:r w:rsidR="008C71B9" w:rsidRPr="009E4C73">
        <w:rPr>
          <w:color w:val="auto"/>
        </w:rPr>
        <w:t>ą</w:t>
      </w:r>
      <w:r w:rsidR="008C71B9" w:rsidRPr="009E4C73">
        <w:rPr>
          <w:color w:val="auto"/>
          <w:szCs w:val="24"/>
        </w:rPr>
        <w:t xml:space="preserve"> z uwzględnieniem architektury zarządzania środkami polityki spójności UE, zasad finansowania projektów oraz planowania strategicznego na poziomie regionalnym.</w:t>
      </w:r>
    </w:p>
    <w:p w14:paraId="6697C1E9" w14:textId="1360A226" w:rsidR="00CE06A0" w:rsidRDefault="000A452E" w:rsidP="00083260">
      <w:pPr>
        <w:spacing w:before="120" w:after="120" w:line="240" w:lineRule="auto"/>
        <w:ind w:left="0" w:right="51" w:firstLine="0"/>
        <w:jc w:val="both"/>
        <w:rPr>
          <w:color w:val="auto"/>
        </w:rPr>
      </w:pPr>
      <w:r w:rsidRPr="009E4C73">
        <w:rPr>
          <w:color w:val="auto"/>
        </w:rPr>
        <w:t>Gminy le</w:t>
      </w:r>
      <w:r w:rsidR="001B789A" w:rsidRPr="009E4C73">
        <w:rPr>
          <w:color w:val="auto"/>
        </w:rPr>
        <w:t>ż</w:t>
      </w:r>
      <w:r w:rsidRPr="009E4C73">
        <w:rPr>
          <w:color w:val="auto"/>
        </w:rPr>
        <w:t xml:space="preserve">ące na obszarze </w:t>
      </w:r>
      <w:r w:rsidR="00CE06A0" w:rsidRPr="009E4C73">
        <w:rPr>
          <w:color w:val="auto"/>
        </w:rPr>
        <w:t>woj</w:t>
      </w:r>
      <w:r w:rsidRPr="009E4C73">
        <w:rPr>
          <w:color w:val="auto"/>
        </w:rPr>
        <w:t>ewództwa</w:t>
      </w:r>
      <w:r w:rsidR="00CE06A0" w:rsidRPr="009E4C73">
        <w:rPr>
          <w:color w:val="auto"/>
        </w:rPr>
        <w:t xml:space="preserve"> </w:t>
      </w:r>
      <w:r w:rsidRPr="009E4C73">
        <w:rPr>
          <w:color w:val="auto"/>
        </w:rPr>
        <w:t>l</w:t>
      </w:r>
      <w:r w:rsidR="00CE06A0" w:rsidRPr="009E4C73">
        <w:rPr>
          <w:color w:val="auto"/>
        </w:rPr>
        <w:t>ubelskiego będą ubiegały się o realizację projekt</w:t>
      </w:r>
      <w:r w:rsidR="00B0154E" w:rsidRPr="009E4C73">
        <w:rPr>
          <w:color w:val="auto"/>
        </w:rPr>
        <w:t>ów</w:t>
      </w:r>
      <w:r w:rsidR="00CE06A0" w:rsidRPr="009E4C73">
        <w:rPr>
          <w:color w:val="auto"/>
        </w:rPr>
        <w:t xml:space="preserve"> </w:t>
      </w:r>
      <w:r w:rsidR="002D583A" w:rsidRPr="009E4C73">
        <w:rPr>
          <w:color w:val="auto"/>
        </w:rPr>
        <w:t>partnerskich</w:t>
      </w:r>
      <w:r w:rsidR="00B509DA" w:rsidRPr="009E4C73">
        <w:rPr>
          <w:color w:val="auto"/>
        </w:rPr>
        <w:t xml:space="preserve"> wpisujących się w założenia programu Fundusze Europejskie dla Lubelskiego 2021-2027</w:t>
      </w:r>
      <w:r w:rsidR="00CE06A0" w:rsidRPr="009E4C73">
        <w:rPr>
          <w:color w:val="auto"/>
        </w:rPr>
        <w:t>, natomiast gminy Narol i Horyniec-Zdrój</w:t>
      </w:r>
      <w:r w:rsidR="002D583A" w:rsidRPr="009E4C73">
        <w:rPr>
          <w:color w:val="auto"/>
        </w:rPr>
        <w:t>,</w:t>
      </w:r>
      <w:r w:rsidR="00CE06A0" w:rsidRPr="009E4C73">
        <w:rPr>
          <w:color w:val="auto"/>
        </w:rPr>
        <w:t xml:space="preserve"> przy wsparciu </w:t>
      </w:r>
      <w:r w:rsidR="00884670" w:rsidRPr="009E4C73">
        <w:rPr>
          <w:color w:val="auto"/>
        </w:rPr>
        <w:t>środków</w:t>
      </w:r>
      <w:r w:rsidR="00CE06A0" w:rsidRPr="009E4C73">
        <w:rPr>
          <w:color w:val="auto"/>
        </w:rPr>
        <w:t xml:space="preserve"> </w:t>
      </w:r>
      <w:r w:rsidR="00884670" w:rsidRPr="009E4C73">
        <w:rPr>
          <w:color w:val="auto"/>
        </w:rPr>
        <w:t>będących</w:t>
      </w:r>
      <w:r w:rsidR="00CE06A0" w:rsidRPr="009E4C73">
        <w:rPr>
          <w:color w:val="auto"/>
        </w:rPr>
        <w:t xml:space="preserve"> w dyspozycji </w:t>
      </w:r>
      <w:r w:rsidR="00B509DA" w:rsidRPr="009E4C73">
        <w:rPr>
          <w:color w:val="auto"/>
        </w:rPr>
        <w:t>Z</w:t>
      </w:r>
      <w:r w:rsidR="00CE06A0" w:rsidRPr="009E4C73">
        <w:rPr>
          <w:color w:val="auto"/>
        </w:rPr>
        <w:t xml:space="preserve">arządu </w:t>
      </w:r>
      <w:r w:rsidR="00B509DA" w:rsidRPr="009E4C73">
        <w:rPr>
          <w:color w:val="auto"/>
        </w:rPr>
        <w:t>W</w:t>
      </w:r>
      <w:r w:rsidR="00CE06A0" w:rsidRPr="009E4C73">
        <w:rPr>
          <w:color w:val="auto"/>
        </w:rPr>
        <w:t xml:space="preserve">ojewództwa </w:t>
      </w:r>
      <w:r w:rsidR="00B509DA" w:rsidRPr="009E4C73">
        <w:rPr>
          <w:color w:val="auto"/>
        </w:rPr>
        <w:t>P</w:t>
      </w:r>
      <w:r w:rsidR="00884670" w:rsidRPr="009E4C73">
        <w:rPr>
          <w:color w:val="auto"/>
        </w:rPr>
        <w:t>odkarpackiego</w:t>
      </w:r>
      <w:r w:rsidR="002D583A" w:rsidRPr="009E4C73">
        <w:rPr>
          <w:color w:val="auto"/>
        </w:rPr>
        <w:t>,</w:t>
      </w:r>
      <w:r w:rsidR="00CE06A0" w:rsidRPr="009E4C73">
        <w:rPr>
          <w:color w:val="auto"/>
        </w:rPr>
        <w:t xml:space="preserve"> </w:t>
      </w:r>
      <w:r w:rsidR="00884670" w:rsidRPr="009E4C73">
        <w:rPr>
          <w:color w:val="auto"/>
        </w:rPr>
        <w:t>zrealizują</w:t>
      </w:r>
      <w:r w:rsidR="00CE06A0" w:rsidRPr="009E4C73">
        <w:rPr>
          <w:color w:val="auto"/>
        </w:rPr>
        <w:t xml:space="preserve"> inwestycje </w:t>
      </w:r>
      <w:r w:rsidR="00884670" w:rsidRPr="009E4C73">
        <w:rPr>
          <w:color w:val="auto"/>
        </w:rPr>
        <w:t>komplementarne</w:t>
      </w:r>
      <w:r w:rsidR="00CE06A0" w:rsidRPr="009E4C73">
        <w:rPr>
          <w:color w:val="auto"/>
        </w:rPr>
        <w:t xml:space="preserve">. </w:t>
      </w:r>
    </w:p>
    <w:p w14:paraId="4B3D576E" w14:textId="77777777" w:rsidR="00D6718F" w:rsidRPr="009E4C73" w:rsidRDefault="00D6718F" w:rsidP="00083260">
      <w:pPr>
        <w:spacing w:before="120" w:after="120" w:line="240" w:lineRule="auto"/>
        <w:ind w:left="0" w:right="51" w:firstLine="0"/>
        <w:jc w:val="both"/>
        <w:rPr>
          <w:color w:val="auto"/>
        </w:rPr>
      </w:pPr>
    </w:p>
    <w:p w14:paraId="6A674B4A" w14:textId="64139A4E" w:rsidR="00EE2CE3" w:rsidRPr="009E4C73" w:rsidRDefault="00484C06" w:rsidP="00083260">
      <w:pPr>
        <w:pStyle w:val="Akapitzlist"/>
        <w:numPr>
          <w:ilvl w:val="1"/>
          <w:numId w:val="52"/>
        </w:numPr>
        <w:spacing w:before="120" w:after="120" w:line="240" w:lineRule="auto"/>
        <w:ind w:right="52"/>
        <w:contextualSpacing w:val="0"/>
        <w:jc w:val="both"/>
        <w:rPr>
          <w:b/>
          <w:bCs/>
          <w:color w:val="auto"/>
          <w:sz w:val="28"/>
          <w:szCs w:val="28"/>
        </w:rPr>
      </w:pPr>
      <w:r w:rsidRPr="009E4C73">
        <w:rPr>
          <w:b/>
          <w:bCs/>
          <w:color w:val="auto"/>
          <w:sz w:val="28"/>
          <w:szCs w:val="28"/>
        </w:rPr>
        <w:t>Uzasadnienie wyboru projektów</w:t>
      </w:r>
    </w:p>
    <w:p w14:paraId="34006B84" w14:textId="0569A3E1" w:rsidR="00EE2CE3" w:rsidRPr="009E4C73" w:rsidRDefault="00E4104E" w:rsidP="00083260">
      <w:pPr>
        <w:spacing w:before="120" w:after="120" w:line="240" w:lineRule="auto"/>
        <w:ind w:left="11" w:right="52" w:hanging="11"/>
        <w:jc w:val="both"/>
        <w:rPr>
          <w:b/>
          <w:bCs/>
          <w:color w:val="auto"/>
        </w:rPr>
      </w:pPr>
      <w:r w:rsidRPr="009E4C73">
        <w:rPr>
          <w:color w:val="auto"/>
          <w:szCs w:val="24"/>
        </w:rPr>
        <w:t xml:space="preserve">Inny Instrument </w:t>
      </w:r>
      <w:r w:rsidR="00712B9D" w:rsidRPr="009E4C73">
        <w:rPr>
          <w:color w:val="auto"/>
          <w:szCs w:val="24"/>
        </w:rPr>
        <w:t>T</w:t>
      </w:r>
      <w:r w:rsidRPr="009E4C73">
        <w:rPr>
          <w:color w:val="auto"/>
          <w:szCs w:val="24"/>
        </w:rPr>
        <w:t xml:space="preserve">erytorialny to narzędzie do realizacji celów i projektów jakie stawiają przed sobą Partnerstwa </w:t>
      </w:r>
      <w:r w:rsidR="00F90849" w:rsidRPr="009E4C73">
        <w:rPr>
          <w:color w:val="auto"/>
          <w:szCs w:val="24"/>
        </w:rPr>
        <w:t xml:space="preserve">samorządów terytorialnych </w:t>
      </w:r>
      <w:r w:rsidRPr="009E4C73">
        <w:rPr>
          <w:color w:val="auto"/>
          <w:szCs w:val="24"/>
        </w:rPr>
        <w:t xml:space="preserve">w oparciu o bliskość terytorialną i wynikające z tego powiązania funkcjonalne. Przewidziane do realizacji </w:t>
      </w:r>
      <w:r w:rsidR="006E78C4" w:rsidRPr="009E4C73">
        <w:rPr>
          <w:color w:val="auto"/>
          <w:szCs w:val="24"/>
        </w:rPr>
        <w:t xml:space="preserve">przez Partnerstwo Roztocze Środkowe </w:t>
      </w:r>
      <w:r w:rsidRPr="009E4C73">
        <w:rPr>
          <w:color w:val="auto"/>
          <w:szCs w:val="24"/>
        </w:rPr>
        <w:t>projekty</w:t>
      </w:r>
      <w:r w:rsidR="006E78C4" w:rsidRPr="009E4C73">
        <w:rPr>
          <w:color w:val="auto"/>
          <w:szCs w:val="24"/>
        </w:rPr>
        <w:t>,</w:t>
      </w:r>
      <w:r w:rsidRPr="009E4C73">
        <w:rPr>
          <w:color w:val="auto"/>
          <w:szCs w:val="24"/>
        </w:rPr>
        <w:t xml:space="preserve"> są wynikiem wieloletniej współpracy samorządów, a poparcie dla </w:t>
      </w:r>
      <w:r w:rsidR="00F90849" w:rsidRPr="009E4C73">
        <w:rPr>
          <w:color w:val="auto"/>
          <w:szCs w:val="24"/>
        </w:rPr>
        <w:t>pomysłów</w:t>
      </w:r>
      <w:r w:rsidRPr="009E4C73">
        <w:rPr>
          <w:color w:val="auto"/>
          <w:szCs w:val="24"/>
        </w:rPr>
        <w:t xml:space="preserve"> odzwierciedlonych w proponowanych projektach było budowane  w społeczności lokalnej systematycznie od wielu lat.</w:t>
      </w:r>
    </w:p>
    <w:p w14:paraId="205CC959" w14:textId="7FC7DE48" w:rsidR="00C8275E" w:rsidRPr="009E4C73" w:rsidRDefault="00C8275E" w:rsidP="00083260">
      <w:pPr>
        <w:spacing w:before="120" w:after="120" w:line="240" w:lineRule="auto"/>
        <w:ind w:left="11" w:right="52" w:hanging="11"/>
        <w:jc w:val="both"/>
        <w:rPr>
          <w:b/>
          <w:bCs/>
          <w:color w:val="auto"/>
        </w:rPr>
      </w:pPr>
      <w:r w:rsidRPr="009E4C73">
        <w:rPr>
          <w:color w:val="auto"/>
          <w:szCs w:val="24"/>
        </w:rPr>
        <w:t>Ograniczenie do dwóch celów i przedsięwzięć zintegrowanych podyktowane było możliwościami finansowymi JST Partnerstwa</w:t>
      </w:r>
      <w:r w:rsidR="009E3B4A" w:rsidRPr="009E4C73">
        <w:rPr>
          <w:color w:val="auto"/>
          <w:szCs w:val="24"/>
        </w:rPr>
        <w:t xml:space="preserve"> -</w:t>
      </w:r>
      <w:r w:rsidRPr="009E4C73">
        <w:rPr>
          <w:color w:val="auto"/>
          <w:szCs w:val="24"/>
        </w:rPr>
        <w:t xml:space="preserve"> wybrano taki zakres działa</w:t>
      </w:r>
      <w:r w:rsidR="007B4DDF" w:rsidRPr="009E4C73">
        <w:rPr>
          <w:color w:val="auto"/>
          <w:szCs w:val="24"/>
        </w:rPr>
        <w:t>ń</w:t>
      </w:r>
      <w:r w:rsidRPr="009E4C73">
        <w:rPr>
          <w:color w:val="auto"/>
          <w:szCs w:val="24"/>
        </w:rPr>
        <w:t>, który możliwy będzie do realizacji</w:t>
      </w:r>
      <w:r w:rsidR="009E3B4A" w:rsidRPr="009E4C73">
        <w:rPr>
          <w:color w:val="auto"/>
          <w:szCs w:val="24"/>
        </w:rPr>
        <w:t xml:space="preserve"> w ramach posiadanych zasobów finansowych</w:t>
      </w:r>
      <w:r w:rsidR="00B509DA" w:rsidRPr="009E4C73">
        <w:rPr>
          <w:color w:val="auto"/>
          <w:szCs w:val="24"/>
        </w:rPr>
        <w:t xml:space="preserve"> oraz określonym horyzoncie czasowym</w:t>
      </w:r>
      <w:r w:rsidRPr="009E4C73">
        <w:rPr>
          <w:color w:val="auto"/>
          <w:szCs w:val="24"/>
        </w:rPr>
        <w:t xml:space="preserve">. Jest to wynik realnego oszacowania możliwości finansowo-organizacyjnych i racjonalnego podejścia do gospodarowania zasobami finansowymi i ludzkimi przez poszczególnych Partnerów. Nie wyklucza to w żaden sposób możliwości realizacji innych projektów, które zostaną zgłoszone podczas realizacji Strategii </w:t>
      </w:r>
      <w:r w:rsidR="007B4DDF" w:rsidRPr="009E4C73">
        <w:rPr>
          <w:color w:val="auto"/>
          <w:szCs w:val="24"/>
        </w:rPr>
        <w:t>lub w ramach</w:t>
      </w:r>
      <w:r w:rsidRPr="009E4C73">
        <w:rPr>
          <w:color w:val="auto"/>
          <w:szCs w:val="24"/>
        </w:rPr>
        <w:t xml:space="preserve"> prac np. </w:t>
      </w:r>
      <w:r w:rsidR="007B4DDF" w:rsidRPr="009E4C73">
        <w:rPr>
          <w:color w:val="auto"/>
          <w:szCs w:val="24"/>
        </w:rPr>
        <w:t>Społecznej Rady Strategii</w:t>
      </w:r>
      <w:r w:rsidRPr="009E4C73">
        <w:rPr>
          <w:color w:val="auto"/>
          <w:szCs w:val="24"/>
        </w:rPr>
        <w:t>.</w:t>
      </w:r>
    </w:p>
    <w:p w14:paraId="7219680E" w14:textId="5CCF27B3" w:rsidR="00D31309" w:rsidRPr="009E4C73" w:rsidRDefault="00C8275E" w:rsidP="00083260">
      <w:pPr>
        <w:spacing w:before="120" w:after="120" w:line="240" w:lineRule="auto"/>
        <w:ind w:left="11" w:hanging="11"/>
        <w:jc w:val="both"/>
        <w:rPr>
          <w:color w:val="auto"/>
          <w:szCs w:val="24"/>
        </w:rPr>
      </w:pPr>
      <w:r w:rsidRPr="009E4C73">
        <w:rPr>
          <w:color w:val="auto"/>
          <w:szCs w:val="24"/>
        </w:rPr>
        <w:t>Podkreślić należy, że kwestie środowiskowe i turystyczne stanowią bazę dla funkcjonowania Partnerstwa i realizacji wspólnych działań w postaci projektów zintegrowanych.</w:t>
      </w:r>
    </w:p>
    <w:p w14:paraId="2778E824" w14:textId="5F7722C8" w:rsidR="00D93F51" w:rsidRPr="009E4C73" w:rsidRDefault="00DB20FF" w:rsidP="00083260">
      <w:pPr>
        <w:spacing w:before="120" w:after="120" w:line="240" w:lineRule="auto"/>
        <w:jc w:val="both"/>
        <w:rPr>
          <w:color w:val="auto"/>
          <w:szCs w:val="24"/>
        </w:rPr>
      </w:pPr>
      <w:r w:rsidRPr="009E4C73">
        <w:rPr>
          <w:color w:val="auto"/>
          <w:szCs w:val="24"/>
        </w:rPr>
        <w:lastRenderedPageBreak/>
        <w:t xml:space="preserve">Podczas </w:t>
      </w:r>
      <w:r w:rsidR="00B509DA" w:rsidRPr="009E4C73">
        <w:rPr>
          <w:color w:val="auto"/>
          <w:szCs w:val="24"/>
        </w:rPr>
        <w:t xml:space="preserve">określania celów </w:t>
      </w:r>
      <w:r w:rsidRPr="009E4C73">
        <w:rPr>
          <w:color w:val="auto"/>
          <w:szCs w:val="24"/>
        </w:rPr>
        <w:t xml:space="preserve">i </w:t>
      </w:r>
      <w:r w:rsidR="00B509DA" w:rsidRPr="009E4C73">
        <w:rPr>
          <w:color w:val="auto"/>
          <w:szCs w:val="24"/>
        </w:rPr>
        <w:t xml:space="preserve">wyboru </w:t>
      </w:r>
      <w:r w:rsidRPr="009E4C73">
        <w:rPr>
          <w:color w:val="auto"/>
          <w:szCs w:val="24"/>
        </w:rPr>
        <w:t>projektów do realizacji posłużono się również wynikami przeprowadzonego badania ankietowego.</w:t>
      </w:r>
      <w:r w:rsidR="006E78C4" w:rsidRPr="009E4C73">
        <w:rPr>
          <w:color w:val="auto"/>
          <w:szCs w:val="24"/>
        </w:rPr>
        <w:t xml:space="preserve"> </w:t>
      </w:r>
      <w:r w:rsidRPr="009E4C73">
        <w:rPr>
          <w:color w:val="auto"/>
          <w:szCs w:val="24"/>
        </w:rPr>
        <w:t>B</w:t>
      </w:r>
      <w:r w:rsidR="00D93F51" w:rsidRPr="009E4C73">
        <w:rPr>
          <w:color w:val="auto"/>
          <w:szCs w:val="24"/>
        </w:rPr>
        <w:t xml:space="preserve">adanie ankietowe </w:t>
      </w:r>
      <w:r w:rsidRPr="009E4C73">
        <w:rPr>
          <w:color w:val="auto"/>
          <w:szCs w:val="24"/>
        </w:rPr>
        <w:t>zostało przeprowadzone na</w:t>
      </w:r>
      <w:r w:rsidR="00D93F51" w:rsidRPr="009E4C73">
        <w:rPr>
          <w:color w:val="auto"/>
          <w:szCs w:val="24"/>
        </w:rPr>
        <w:t xml:space="preserve"> trzech grupach respondentów: liderzy lokalni, młodzież i mieszkańcy. </w:t>
      </w:r>
      <w:r w:rsidR="006E78C4" w:rsidRPr="009E4C73">
        <w:rPr>
          <w:color w:val="auto"/>
          <w:szCs w:val="24"/>
        </w:rPr>
        <w:t xml:space="preserve"> </w:t>
      </w:r>
      <w:r w:rsidR="00D93F51" w:rsidRPr="009E4C73">
        <w:rPr>
          <w:color w:val="auto"/>
          <w:szCs w:val="24"/>
        </w:rPr>
        <w:t xml:space="preserve">Pytania dotyczyły zarówno kwestii ogólnych </w:t>
      </w:r>
      <w:r w:rsidRPr="009E4C73">
        <w:rPr>
          <w:color w:val="auto"/>
          <w:szCs w:val="24"/>
        </w:rPr>
        <w:t>(</w:t>
      </w:r>
      <w:r w:rsidR="00D93F51" w:rsidRPr="009E4C73">
        <w:rPr>
          <w:color w:val="auto"/>
          <w:szCs w:val="24"/>
        </w:rPr>
        <w:t>np. Czy obszar Partnerstwa jest dobrym miejscem do życia i rozwoju?</w:t>
      </w:r>
      <w:r w:rsidRPr="009E4C73">
        <w:rPr>
          <w:color w:val="auto"/>
          <w:szCs w:val="24"/>
        </w:rPr>
        <w:t>)</w:t>
      </w:r>
      <w:r w:rsidR="00D93F51" w:rsidRPr="009E4C73">
        <w:rPr>
          <w:color w:val="auto"/>
          <w:szCs w:val="24"/>
        </w:rPr>
        <w:t>, jak i konkretnych zagadnień</w:t>
      </w:r>
      <w:r w:rsidRPr="009E4C73">
        <w:rPr>
          <w:color w:val="auto"/>
          <w:szCs w:val="24"/>
        </w:rPr>
        <w:t xml:space="preserve"> </w:t>
      </w:r>
      <w:r w:rsidR="00D93F51" w:rsidRPr="009E4C73">
        <w:rPr>
          <w:color w:val="auto"/>
          <w:szCs w:val="24"/>
        </w:rPr>
        <w:t>dotyczących silnych i słabych stron obszaru Partnerstwa.</w:t>
      </w:r>
    </w:p>
    <w:p w14:paraId="5CEBB7A6" w14:textId="42F2E360" w:rsidR="0058572D" w:rsidRPr="00071EF3" w:rsidRDefault="00D93F51" w:rsidP="009C44D6">
      <w:pPr>
        <w:spacing w:before="120" w:after="120" w:line="240" w:lineRule="auto"/>
        <w:jc w:val="both"/>
        <w:rPr>
          <w:color w:val="auto"/>
          <w:szCs w:val="24"/>
        </w:rPr>
      </w:pPr>
      <w:r w:rsidRPr="00071EF3">
        <w:rPr>
          <w:color w:val="auto"/>
          <w:szCs w:val="24"/>
        </w:rPr>
        <w:t xml:space="preserve">W ramach procesu zbadano 25 czynników charakteryzujących obszar </w:t>
      </w:r>
      <w:r w:rsidR="00712B9D" w:rsidRPr="00071EF3">
        <w:rPr>
          <w:color w:val="auto"/>
          <w:szCs w:val="24"/>
        </w:rPr>
        <w:t>P</w:t>
      </w:r>
      <w:r w:rsidRPr="00071EF3">
        <w:rPr>
          <w:color w:val="auto"/>
          <w:szCs w:val="24"/>
        </w:rPr>
        <w:t xml:space="preserve">artnerstwa. </w:t>
      </w:r>
      <w:r w:rsidRPr="00071EF3">
        <w:rPr>
          <w:b/>
          <w:bCs/>
          <w:color w:val="auto"/>
          <w:szCs w:val="24"/>
        </w:rPr>
        <w:t>Czystość środowiska i atrakcyjność turystyczna</w:t>
      </w:r>
      <w:r w:rsidRPr="00071EF3">
        <w:rPr>
          <w:color w:val="auto"/>
          <w:szCs w:val="24"/>
        </w:rPr>
        <w:t xml:space="preserve"> zostały uznane przez wszystkie trzy grupy respondentów za jedne z pięciu najważniejszych atutów obszaru. </w:t>
      </w:r>
      <w:r w:rsidR="0058572D" w:rsidRPr="00071EF3">
        <w:rPr>
          <w:color w:val="auto"/>
          <w:szCs w:val="24"/>
        </w:rPr>
        <w:t>W przypadku poszczególnych grup sytuacja kształtowała się następująco:</w:t>
      </w:r>
    </w:p>
    <w:p w14:paraId="0017D356" w14:textId="523842E1" w:rsidR="0058572D" w:rsidRPr="00071EF3" w:rsidRDefault="0058572D" w:rsidP="0058572D">
      <w:pPr>
        <w:spacing w:before="120" w:after="120" w:line="240" w:lineRule="auto"/>
        <w:jc w:val="both"/>
        <w:rPr>
          <w:color w:val="auto"/>
          <w:szCs w:val="24"/>
        </w:rPr>
      </w:pPr>
      <w:r w:rsidRPr="00071EF3">
        <w:rPr>
          <w:color w:val="auto"/>
          <w:szCs w:val="24"/>
        </w:rPr>
        <w:t>Lokalni liderzy</w:t>
      </w:r>
      <w:r w:rsidR="00083260" w:rsidRPr="00071EF3">
        <w:rPr>
          <w:color w:val="auto"/>
          <w:szCs w:val="24"/>
        </w:rPr>
        <w:t xml:space="preserve">: </w:t>
      </w:r>
      <w:r w:rsidRPr="00071EF3">
        <w:rPr>
          <w:color w:val="auto"/>
          <w:szCs w:val="24"/>
        </w:rPr>
        <w:t xml:space="preserve">85% </w:t>
      </w:r>
      <w:r w:rsidR="00083260" w:rsidRPr="00071EF3">
        <w:rPr>
          <w:color w:val="auto"/>
          <w:szCs w:val="24"/>
        </w:rPr>
        <w:t xml:space="preserve">- </w:t>
      </w:r>
      <w:r w:rsidRPr="00071EF3">
        <w:rPr>
          <w:color w:val="auto"/>
          <w:szCs w:val="24"/>
        </w:rPr>
        <w:t xml:space="preserve">atrakcyjność turystyczna, 90% </w:t>
      </w:r>
      <w:r w:rsidR="00083260" w:rsidRPr="00071EF3">
        <w:rPr>
          <w:color w:val="auto"/>
          <w:szCs w:val="24"/>
        </w:rPr>
        <w:t xml:space="preserve">- </w:t>
      </w:r>
      <w:r w:rsidRPr="00071EF3">
        <w:rPr>
          <w:color w:val="auto"/>
          <w:szCs w:val="24"/>
        </w:rPr>
        <w:t>czystość środowiska</w:t>
      </w:r>
    </w:p>
    <w:p w14:paraId="1CE1A605" w14:textId="1FCD66CC" w:rsidR="0058572D" w:rsidRPr="00071EF3" w:rsidRDefault="0058572D" w:rsidP="0058572D">
      <w:pPr>
        <w:spacing w:before="120" w:after="120" w:line="240" w:lineRule="auto"/>
        <w:jc w:val="both"/>
        <w:rPr>
          <w:color w:val="auto"/>
          <w:szCs w:val="24"/>
        </w:rPr>
      </w:pPr>
      <w:r w:rsidRPr="00071EF3">
        <w:rPr>
          <w:color w:val="auto"/>
          <w:szCs w:val="24"/>
        </w:rPr>
        <w:t>Mieszkańcy</w:t>
      </w:r>
      <w:r w:rsidR="00083260" w:rsidRPr="00071EF3">
        <w:rPr>
          <w:color w:val="auto"/>
          <w:szCs w:val="24"/>
        </w:rPr>
        <w:t xml:space="preserve">: </w:t>
      </w:r>
      <w:r w:rsidRPr="00071EF3">
        <w:rPr>
          <w:color w:val="auto"/>
          <w:szCs w:val="24"/>
        </w:rPr>
        <w:t xml:space="preserve">69% atrakcyjność turystyczna, 72% </w:t>
      </w:r>
      <w:r w:rsidR="00BD2044" w:rsidRPr="00071EF3">
        <w:rPr>
          <w:color w:val="auto"/>
          <w:szCs w:val="24"/>
        </w:rPr>
        <w:t xml:space="preserve">- </w:t>
      </w:r>
      <w:r w:rsidRPr="00071EF3">
        <w:rPr>
          <w:color w:val="auto"/>
          <w:szCs w:val="24"/>
        </w:rPr>
        <w:t>czystość środowiska</w:t>
      </w:r>
    </w:p>
    <w:p w14:paraId="3F207B11" w14:textId="7EEF5EBD" w:rsidR="0058572D" w:rsidRPr="00071EF3" w:rsidRDefault="0058572D" w:rsidP="0058572D">
      <w:pPr>
        <w:spacing w:before="120" w:after="120" w:line="240" w:lineRule="auto"/>
        <w:jc w:val="both"/>
        <w:rPr>
          <w:color w:val="auto"/>
          <w:szCs w:val="24"/>
        </w:rPr>
      </w:pPr>
      <w:r w:rsidRPr="00071EF3">
        <w:rPr>
          <w:color w:val="auto"/>
          <w:szCs w:val="24"/>
        </w:rPr>
        <w:t>Młodzież</w:t>
      </w:r>
      <w:r w:rsidR="00083260" w:rsidRPr="00071EF3">
        <w:rPr>
          <w:color w:val="auto"/>
          <w:szCs w:val="24"/>
        </w:rPr>
        <w:t xml:space="preserve">: </w:t>
      </w:r>
      <w:r w:rsidRPr="00071EF3">
        <w:rPr>
          <w:color w:val="auto"/>
          <w:szCs w:val="24"/>
        </w:rPr>
        <w:t xml:space="preserve">67 % </w:t>
      </w:r>
      <w:r w:rsidR="00BD2044" w:rsidRPr="00071EF3">
        <w:rPr>
          <w:color w:val="auto"/>
          <w:szCs w:val="24"/>
        </w:rPr>
        <w:t xml:space="preserve">- </w:t>
      </w:r>
      <w:r w:rsidRPr="00071EF3">
        <w:rPr>
          <w:color w:val="auto"/>
          <w:szCs w:val="24"/>
        </w:rPr>
        <w:t xml:space="preserve">atrakcyjność turystyczna, 73% </w:t>
      </w:r>
      <w:r w:rsidR="00BD2044" w:rsidRPr="00071EF3">
        <w:rPr>
          <w:color w:val="auto"/>
          <w:szCs w:val="24"/>
        </w:rPr>
        <w:t xml:space="preserve">- </w:t>
      </w:r>
      <w:r w:rsidRPr="00071EF3">
        <w:rPr>
          <w:color w:val="auto"/>
          <w:szCs w:val="24"/>
        </w:rPr>
        <w:t>czystość środowiska</w:t>
      </w:r>
    </w:p>
    <w:p w14:paraId="4601A6D5" w14:textId="04592799" w:rsidR="00D93F51" w:rsidRPr="00071EF3" w:rsidRDefault="00681A28" w:rsidP="009C44D6">
      <w:pPr>
        <w:spacing w:before="120" w:after="120" w:line="240" w:lineRule="auto"/>
        <w:jc w:val="both"/>
        <w:rPr>
          <w:color w:val="auto"/>
          <w:szCs w:val="24"/>
        </w:rPr>
      </w:pPr>
      <w:r w:rsidRPr="00071EF3">
        <w:rPr>
          <w:color w:val="auto"/>
          <w:szCs w:val="24"/>
        </w:rPr>
        <w:t xml:space="preserve">Należy uznać, że jest to </w:t>
      </w:r>
      <w:r w:rsidR="00D93F51" w:rsidRPr="00071EF3">
        <w:rPr>
          <w:color w:val="auto"/>
          <w:szCs w:val="24"/>
        </w:rPr>
        <w:t>bardzo znacząca opinia</w:t>
      </w:r>
      <w:r w:rsidR="00A82A95" w:rsidRPr="00071EF3">
        <w:rPr>
          <w:color w:val="auto"/>
          <w:szCs w:val="24"/>
        </w:rPr>
        <w:t>. J</w:t>
      </w:r>
      <w:r w:rsidR="00D93F51" w:rsidRPr="00071EF3">
        <w:rPr>
          <w:color w:val="auto"/>
          <w:szCs w:val="24"/>
        </w:rPr>
        <w:t xml:space="preserve">ednomyślność w tym zakresie oznacza, że czynniki te mają fundamentalne znaczenie dla dalszego rozwoju lokalnego z punktu widzenia społeczności lokalnej. Taki wynik jest spójny z obrazem, który wyłania się </w:t>
      </w:r>
      <w:r w:rsidR="00712B9D" w:rsidRPr="00071EF3">
        <w:rPr>
          <w:color w:val="auto"/>
          <w:szCs w:val="24"/>
        </w:rPr>
        <w:t xml:space="preserve">z </w:t>
      </w:r>
      <w:r w:rsidR="00D93F51" w:rsidRPr="00071EF3">
        <w:rPr>
          <w:color w:val="auto"/>
          <w:szCs w:val="24"/>
        </w:rPr>
        <w:t>analiz</w:t>
      </w:r>
      <w:r w:rsidR="00712B9D" w:rsidRPr="00071EF3">
        <w:rPr>
          <w:color w:val="auto"/>
          <w:szCs w:val="24"/>
        </w:rPr>
        <w:t>y</w:t>
      </w:r>
      <w:r w:rsidR="00D93F51" w:rsidRPr="00071EF3">
        <w:rPr>
          <w:color w:val="auto"/>
          <w:szCs w:val="24"/>
        </w:rPr>
        <w:t xml:space="preserve"> danych statystycznych </w:t>
      </w:r>
      <w:r w:rsidR="00712B9D" w:rsidRPr="00071EF3">
        <w:rPr>
          <w:color w:val="auto"/>
          <w:szCs w:val="24"/>
        </w:rPr>
        <w:t xml:space="preserve">dotyczących </w:t>
      </w:r>
      <w:r w:rsidR="00D93F51" w:rsidRPr="00071EF3">
        <w:rPr>
          <w:color w:val="auto"/>
          <w:szCs w:val="24"/>
        </w:rPr>
        <w:t>obszar</w:t>
      </w:r>
      <w:r w:rsidR="00712B9D" w:rsidRPr="00071EF3">
        <w:rPr>
          <w:color w:val="auto"/>
          <w:szCs w:val="24"/>
        </w:rPr>
        <w:t>u</w:t>
      </w:r>
      <w:r w:rsidR="00D93F51" w:rsidRPr="00071EF3">
        <w:rPr>
          <w:color w:val="auto"/>
          <w:szCs w:val="24"/>
        </w:rPr>
        <w:t xml:space="preserve"> Partnerstwa. </w:t>
      </w:r>
    </w:p>
    <w:p w14:paraId="296338B9" w14:textId="77777777" w:rsidR="00EE2CE3" w:rsidRDefault="00EE2CE3" w:rsidP="009C44D6">
      <w:pPr>
        <w:rPr>
          <w:b/>
          <w:bCs/>
          <w:color w:val="0070C0"/>
        </w:rPr>
      </w:pPr>
    </w:p>
    <w:p w14:paraId="309325E0" w14:textId="411E328E" w:rsidR="00D31309" w:rsidRPr="009E4C73" w:rsidRDefault="00484C06">
      <w:pPr>
        <w:pStyle w:val="Akapitzlist"/>
        <w:numPr>
          <w:ilvl w:val="1"/>
          <w:numId w:val="52"/>
        </w:numPr>
        <w:rPr>
          <w:b/>
          <w:bCs/>
          <w:color w:val="auto"/>
          <w:sz w:val="28"/>
          <w:szCs w:val="28"/>
        </w:rPr>
      </w:pPr>
      <w:r w:rsidRPr="009E4C73">
        <w:rPr>
          <w:b/>
          <w:bCs/>
          <w:color w:val="auto"/>
          <w:sz w:val="28"/>
          <w:szCs w:val="28"/>
        </w:rPr>
        <w:t>Geneza projektów</w:t>
      </w:r>
    </w:p>
    <w:p w14:paraId="2A7FD825" w14:textId="2A2DE4A9" w:rsidR="007D4C26" w:rsidRPr="009E4C73" w:rsidRDefault="007D4C26" w:rsidP="00A60949">
      <w:pPr>
        <w:spacing w:before="120" w:after="120" w:line="240" w:lineRule="auto"/>
        <w:ind w:left="0" w:firstLine="708"/>
        <w:jc w:val="both"/>
        <w:rPr>
          <w:color w:val="auto"/>
        </w:rPr>
      </w:pPr>
      <w:r w:rsidRPr="009E4C73">
        <w:rPr>
          <w:color w:val="auto"/>
        </w:rPr>
        <w:t>Idea</w:t>
      </w:r>
      <w:r w:rsidR="00FB37A5" w:rsidRPr="009E4C73">
        <w:rPr>
          <w:color w:val="auto"/>
        </w:rPr>
        <w:t xml:space="preserve"> </w:t>
      </w:r>
      <w:r w:rsidR="00B45115" w:rsidRPr="009E4C73">
        <w:rPr>
          <w:color w:val="auto"/>
        </w:rPr>
        <w:t>ustanowienia</w:t>
      </w:r>
      <w:r w:rsidR="00FB37A5" w:rsidRPr="009E4C73">
        <w:rPr>
          <w:color w:val="auto"/>
        </w:rPr>
        <w:t xml:space="preserve"> Geoparku </w:t>
      </w:r>
      <w:r w:rsidR="002D0545">
        <w:rPr>
          <w:color w:val="auto"/>
        </w:rPr>
        <w:t>„</w:t>
      </w:r>
      <w:r w:rsidR="00FB37A5" w:rsidRPr="009E4C73">
        <w:rPr>
          <w:color w:val="auto"/>
        </w:rPr>
        <w:t>Kamienny Las na Roztoczu</w:t>
      </w:r>
      <w:r w:rsidR="002D0545">
        <w:rPr>
          <w:color w:val="auto"/>
        </w:rPr>
        <w:t>”</w:t>
      </w:r>
      <w:r w:rsidRPr="009E4C73">
        <w:rPr>
          <w:color w:val="auto"/>
        </w:rPr>
        <w:t xml:space="preserve"> </w:t>
      </w:r>
      <w:r w:rsidR="00EE2CE3" w:rsidRPr="009E4C73">
        <w:rPr>
          <w:color w:val="auto"/>
        </w:rPr>
        <w:t>jest przedmiotem zainteresowania władz i decydentów</w:t>
      </w:r>
      <w:r w:rsidR="00113B23" w:rsidRPr="009E4C73">
        <w:rPr>
          <w:color w:val="auto"/>
        </w:rPr>
        <w:t xml:space="preserve"> z obszaru Partnerstwa</w:t>
      </w:r>
      <w:r w:rsidR="00EE2CE3" w:rsidRPr="009E4C73">
        <w:rPr>
          <w:color w:val="auto"/>
        </w:rPr>
        <w:t xml:space="preserve">, którzy podejmowali liczne próby uzyskania </w:t>
      </w:r>
      <w:r w:rsidR="002C77B3" w:rsidRPr="009E4C73">
        <w:rPr>
          <w:color w:val="auto"/>
        </w:rPr>
        <w:t>wsparcia dla tego przeds</w:t>
      </w:r>
      <w:r w:rsidR="00EE2CE3" w:rsidRPr="009E4C73">
        <w:rPr>
          <w:color w:val="auto"/>
        </w:rPr>
        <w:t>i</w:t>
      </w:r>
      <w:r w:rsidR="002C77B3" w:rsidRPr="009E4C73">
        <w:rPr>
          <w:color w:val="auto"/>
        </w:rPr>
        <w:t>ęwzięcia i</w:t>
      </w:r>
      <w:r w:rsidR="00EE2CE3" w:rsidRPr="009E4C73">
        <w:rPr>
          <w:color w:val="auto"/>
        </w:rPr>
        <w:t xml:space="preserve"> uznania go za inwestycję o znaczeniu ponadlokalnym. Jednocześnie </w:t>
      </w:r>
      <w:r w:rsidR="002C77B3" w:rsidRPr="009E4C73">
        <w:rPr>
          <w:color w:val="auto"/>
        </w:rPr>
        <w:t>świadomość potencjału jaki jest związany z tym przedsięwzięciem, jego znaczenia dla rozwoju obszaru, istnieje</w:t>
      </w:r>
      <w:r w:rsidRPr="009E4C73">
        <w:rPr>
          <w:color w:val="auto"/>
        </w:rPr>
        <w:t xml:space="preserve"> </w:t>
      </w:r>
      <w:r w:rsidR="00EE2CE3" w:rsidRPr="009E4C73">
        <w:rPr>
          <w:color w:val="auto"/>
        </w:rPr>
        <w:t xml:space="preserve">na poziomie lokalnym </w:t>
      </w:r>
      <w:r w:rsidR="002C77B3" w:rsidRPr="009E4C73">
        <w:rPr>
          <w:color w:val="auto"/>
        </w:rPr>
        <w:t>wśród</w:t>
      </w:r>
      <w:r w:rsidRPr="009E4C73">
        <w:rPr>
          <w:color w:val="auto"/>
        </w:rPr>
        <w:t xml:space="preserve"> mieszkańców</w:t>
      </w:r>
      <w:r w:rsidR="00FB37A5" w:rsidRPr="009E4C73">
        <w:rPr>
          <w:color w:val="auto"/>
        </w:rPr>
        <w:t xml:space="preserve"> </w:t>
      </w:r>
      <w:r w:rsidRPr="009E4C73">
        <w:rPr>
          <w:color w:val="auto"/>
        </w:rPr>
        <w:t>od wielu lat.</w:t>
      </w:r>
      <w:r w:rsidR="00FB37A5" w:rsidRPr="009E4C73">
        <w:rPr>
          <w:color w:val="auto"/>
        </w:rPr>
        <w:t xml:space="preserve"> </w:t>
      </w:r>
    </w:p>
    <w:p w14:paraId="3CD403C3" w14:textId="1FD4BCED" w:rsidR="002C77B3" w:rsidRPr="009E4C73" w:rsidRDefault="002C77B3" w:rsidP="00A60949">
      <w:pPr>
        <w:spacing w:before="120" w:after="120" w:line="240" w:lineRule="auto"/>
        <w:jc w:val="both"/>
        <w:rPr>
          <w:color w:val="auto"/>
        </w:rPr>
      </w:pPr>
      <w:r w:rsidRPr="009E4C73">
        <w:rPr>
          <w:color w:val="auto"/>
        </w:rPr>
        <w:t xml:space="preserve">Projekt Geoparku na przestrzeni wielu lat pojawiał się w dokumentach o charakterze strategicznym i operacyjnym, także na poziomie regionalnym. </w:t>
      </w:r>
      <w:r w:rsidR="00AB01B8" w:rsidRPr="009E4C73">
        <w:rPr>
          <w:color w:val="auto"/>
        </w:rPr>
        <w:t>Było</w:t>
      </w:r>
      <w:r w:rsidRPr="009E4C73">
        <w:rPr>
          <w:color w:val="auto"/>
        </w:rPr>
        <w:t xml:space="preserve"> to wynik</w:t>
      </w:r>
      <w:r w:rsidR="00AB01B8" w:rsidRPr="009E4C73">
        <w:rPr>
          <w:color w:val="auto"/>
        </w:rPr>
        <w:t>iem</w:t>
      </w:r>
      <w:r w:rsidRPr="009E4C73">
        <w:rPr>
          <w:color w:val="auto"/>
        </w:rPr>
        <w:t xml:space="preserve"> podejmowania przez samorządy </w:t>
      </w:r>
      <w:r w:rsidR="00AB01B8" w:rsidRPr="009E4C73">
        <w:rPr>
          <w:color w:val="auto"/>
        </w:rPr>
        <w:t xml:space="preserve">starań w zakresie </w:t>
      </w:r>
      <w:r w:rsidRPr="009E4C73">
        <w:rPr>
          <w:color w:val="auto"/>
        </w:rPr>
        <w:t>poszukiwania możliwości wsparcia dla tej idei oraz możliwości jej finansowania.</w:t>
      </w:r>
    </w:p>
    <w:p w14:paraId="2CA12E7A" w14:textId="5510B024" w:rsidR="002C77B3" w:rsidRPr="009E4C73" w:rsidRDefault="002C77B3" w:rsidP="00A60949">
      <w:pPr>
        <w:spacing w:before="120" w:after="120" w:line="240" w:lineRule="auto"/>
        <w:ind w:left="0" w:firstLine="0"/>
        <w:jc w:val="both"/>
        <w:rPr>
          <w:color w:val="auto"/>
        </w:rPr>
      </w:pPr>
      <w:r w:rsidRPr="009E4C73">
        <w:rPr>
          <w:color w:val="auto"/>
        </w:rPr>
        <w:t xml:space="preserve">Działania na rzecz Geoparku zostały wskazane w projekcie </w:t>
      </w:r>
      <w:r w:rsidR="00B45115" w:rsidRPr="009E4C73">
        <w:rPr>
          <w:color w:val="auto"/>
        </w:rPr>
        <w:t>„</w:t>
      </w:r>
      <w:r w:rsidRPr="009E4C73">
        <w:rPr>
          <w:color w:val="auto"/>
        </w:rPr>
        <w:t>Program</w:t>
      </w:r>
      <w:r w:rsidR="00B45115" w:rsidRPr="009E4C73">
        <w:rPr>
          <w:color w:val="auto"/>
        </w:rPr>
        <w:t>u</w:t>
      </w:r>
      <w:r w:rsidRPr="009E4C73">
        <w:rPr>
          <w:color w:val="auto"/>
        </w:rPr>
        <w:t xml:space="preserve"> Rozwoju Roztocza</w:t>
      </w:r>
      <w:r w:rsidR="00B45115" w:rsidRPr="009E4C73">
        <w:rPr>
          <w:color w:val="auto"/>
        </w:rPr>
        <w:t>- województwo lubelskie”</w:t>
      </w:r>
      <w:r w:rsidRPr="009E4C73">
        <w:rPr>
          <w:color w:val="auto"/>
        </w:rPr>
        <w:t xml:space="preserve"> jako pole współpracy województwa lubelskiego z województwem podkarpackim, w ramach celu szczegółowego 1 Rozwój gospodarczy bazujący na lokalnych zasobach.</w:t>
      </w:r>
    </w:p>
    <w:p w14:paraId="628FAC5B" w14:textId="6C90357E" w:rsidR="002C77B3" w:rsidRPr="009E4C73" w:rsidRDefault="002C77B3" w:rsidP="00A60949">
      <w:pPr>
        <w:spacing w:before="120" w:after="120" w:line="240" w:lineRule="auto"/>
        <w:jc w:val="both"/>
        <w:rPr>
          <w:color w:val="auto"/>
        </w:rPr>
      </w:pPr>
      <w:r w:rsidRPr="009E4C73">
        <w:rPr>
          <w:color w:val="auto"/>
        </w:rPr>
        <w:t>Ponadto, utworzenie Geoparku „Kamienny las na Roztoczu” zostało uznane za przedsięwzięcie flagowe w ramach obszarów wsparcia OSI Roztocze, w Strategii Rozwoju Województwa Lubelskiego do 2030 roku.</w:t>
      </w:r>
    </w:p>
    <w:p w14:paraId="108693E8" w14:textId="77AF6D06" w:rsidR="007D4C26" w:rsidRPr="009E4C73" w:rsidRDefault="00CE575A" w:rsidP="00A60949">
      <w:pPr>
        <w:spacing w:before="120" w:after="120" w:line="240" w:lineRule="auto"/>
        <w:jc w:val="both"/>
        <w:rPr>
          <w:color w:val="auto"/>
        </w:rPr>
      </w:pPr>
      <w:r w:rsidRPr="009E4C73">
        <w:rPr>
          <w:color w:val="auto"/>
        </w:rPr>
        <w:t>Ważnym elementem obrazującym znaczenie tego przedsięwzięcia na poziomie zarówno lokalnym jak i regionalnym,</w:t>
      </w:r>
      <w:r w:rsidR="007D4C26" w:rsidRPr="009E4C73">
        <w:rPr>
          <w:color w:val="auto"/>
        </w:rPr>
        <w:t xml:space="preserve"> była realizacja projektu promocyjnego w roku 2009 prz</w:t>
      </w:r>
      <w:r w:rsidRPr="009E4C73">
        <w:rPr>
          <w:color w:val="auto"/>
        </w:rPr>
        <w:t>y</w:t>
      </w:r>
      <w:r w:rsidR="007D4C26" w:rsidRPr="009E4C73">
        <w:rPr>
          <w:color w:val="auto"/>
        </w:rPr>
        <w:t xml:space="preserve"> wsparciu środków z RPO WL na lata 2007-2013</w:t>
      </w:r>
      <w:r w:rsidR="00FB37A5" w:rsidRPr="009E4C73">
        <w:rPr>
          <w:color w:val="auto"/>
        </w:rPr>
        <w:t xml:space="preserve"> - </w:t>
      </w:r>
      <w:r w:rsidR="007D4C26" w:rsidRPr="009E4C73">
        <w:rPr>
          <w:i/>
          <w:iCs/>
          <w:color w:val="auto"/>
        </w:rPr>
        <w:t>Kamienny Las na Roztoczu jako markowy projekt Turystyczny Lubelszczyzny</w:t>
      </w:r>
      <w:r w:rsidR="007D4C26" w:rsidRPr="009E4C73">
        <w:rPr>
          <w:color w:val="auto"/>
        </w:rPr>
        <w:t xml:space="preserve"> przez gminę Lubycza Królewska.  W ramach projektu zrealizowano m.in. następujące działania: utworzono stronę internetową projektu, przygotowano zintegrowany plan rozwoju i marketingu turystycznego, wykonano materiały promocyjne wynikające z opracowanego planu marketingu produktu turystycznego, dokonano analiz</w:t>
      </w:r>
      <w:r w:rsidR="00113B23" w:rsidRPr="009E4C73">
        <w:rPr>
          <w:color w:val="auto"/>
        </w:rPr>
        <w:t>y</w:t>
      </w:r>
      <w:r w:rsidR="007D4C26" w:rsidRPr="009E4C73">
        <w:rPr>
          <w:color w:val="auto"/>
        </w:rPr>
        <w:t xml:space="preserve"> </w:t>
      </w:r>
      <w:r w:rsidR="007D4C26" w:rsidRPr="009E4C73">
        <w:rPr>
          <w:color w:val="auto"/>
        </w:rPr>
        <w:lastRenderedPageBreak/>
        <w:t xml:space="preserve">atrakcyjności turystycznej Roztocza pod kątem rozwoju </w:t>
      </w:r>
      <w:proofErr w:type="spellStart"/>
      <w:r w:rsidR="007D4C26" w:rsidRPr="009E4C73">
        <w:rPr>
          <w:color w:val="auto"/>
        </w:rPr>
        <w:t>geoturystyki</w:t>
      </w:r>
      <w:proofErr w:type="spellEnd"/>
      <w:r w:rsidR="007D4C26" w:rsidRPr="009E4C73">
        <w:rPr>
          <w:color w:val="auto"/>
        </w:rPr>
        <w:t>, zorganizowano ogólnopolską konferencję jako element akcji promocyjnej zarówno projektu jak i marki turystycznej, której dotyczył.</w:t>
      </w:r>
    </w:p>
    <w:p w14:paraId="15E4E235" w14:textId="1EC975F0" w:rsidR="007D4C26" w:rsidRPr="009E4C73" w:rsidRDefault="007D4C26" w:rsidP="00A60949">
      <w:pPr>
        <w:spacing w:before="120" w:after="120" w:line="240" w:lineRule="auto"/>
        <w:jc w:val="both"/>
        <w:rPr>
          <w:color w:val="auto"/>
          <w:szCs w:val="24"/>
        </w:rPr>
      </w:pPr>
      <w:r w:rsidRPr="009E4C73">
        <w:rPr>
          <w:color w:val="auto"/>
          <w:szCs w:val="24"/>
        </w:rPr>
        <w:t xml:space="preserve">Już wówczas to działanie traktowane </w:t>
      </w:r>
      <w:r w:rsidR="00B45115" w:rsidRPr="009E4C73">
        <w:rPr>
          <w:color w:val="auto"/>
          <w:szCs w:val="24"/>
        </w:rPr>
        <w:t xml:space="preserve">było </w:t>
      </w:r>
      <w:r w:rsidRPr="009E4C73">
        <w:rPr>
          <w:color w:val="auto"/>
          <w:szCs w:val="24"/>
        </w:rPr>
        <w:t xml:space="preserve">jako wsparcie planowanego do utworzenia Geoparku </w:t>
      </w:r>
      <w:r w:rsidR="002D0545">
        <w:rPr>
          <w:color w:val="auto"/>
          <w:szCs w:val="24"/>
        </w:rPr>
        <w:t>„</w:t>
      </w:r>
      <w:r w:rsidRPr="009E4C73">
        <w:rPr>
          <w:color w:val="auto"/>
          <w:szCs w:val="24"/>
        </w:rPr>
        <w:t>Kamienny Las na Roztoczu</w:t>
      </w:r>
      <w:r w:rsidR="002D0545">
        <w:rPr>
          <w:color w:val="auto"/>
          <w:szCs w:val="24"/>
        </w:rPr>
        <w:t>”</w:t>
      </w:r>
      <w:r w:rsidRPr="009E4C73">
        <w:rPr>
          <w:color w:val="auto"/>
          <w:szCs w:val="24"/>
        </w:rPr>
        <w:t xml:space="preserve">. </w:t>
      </w:r>
    </w:p>
    <w:p w14:paraId="08C6C434" w14:textId="77777777" w:rsidR="007D4C26" w:rsidRPr="009E4C73" w:rsidRDefault="007D4C26" w:rsidP="00A60949">
      <w:pPr>
        <w:spacing w:before="120" w:after="120" w:line="240" w:lineRule="auto"/>
        <w:jc w:val="both"/>
        <w:rPr>
          <w:color w:val="auto"/>
          <w:szCs w:val="24"/>
        </w:rPr>
      </w:pPr>
      <w:r w:rsidRPr="009E4C73">
        <w:rPr>
          <w:color w:val="auto"/>
          <w:szCs w:val="24"/>
        </w:rPr>
        <w:t>Celem strategicznym projektu był zrównoważony rozwój rejonu Roztocza poprzez poprawę warunków do prowadzenia działalności gospodarczej oraz polepszenie warunków życia i pracy mieszkańców.</w:t>
      </w:r>
    </w:p>
    <w:p w14:paraId="4C61B42A" w14:textId="2BC103CC" w:rsidR="007D4C26" w:rsidRPr="009E4C73" w:rsidRDefault="007D4C26" w:rsidP="00A60949">
      <w:pPr>
        <w:spacing w:before="120" w:after="120" w:line="240" w:lineRule="auto"/>
        <w:jc w:val="both"/>
        <w:rPr>
          <w:color w:val="auto"/>
          <w:szCs w:val="24"/>
        </w:rPr>
      </w:pPr>
      <w:r w:rsidRPr="009E4C73">
        <w:rPr>
          <w:color w:val="auto"/>
          <w:szCs w:val="24"/>
        </w:rPr>
        <w:t>Cele pośredni</w:t>
      </w:r>
      <w:r w:rsidR="00113B23" w:rsidRPr="009E4C73">
        <w:rPr>
          <w:color w:val="auto"/>
          <w:szCs w:val="24"/>
        </w:rPr>
        <w:t>e</w:t>
      </w:r>
      <w:r w:rsidRPr="009E4C73">
        <w:rPr>
          <w:color w:val="auto"/>
          <w:szCs w:val="24"/>
        </w:rPr>
        <w:t xml:space="preserve"> projektu </w:t>
      </w:r>
      <w:r w:rsidR="00113B23" w:rsidRPr="009E4C73">
        <w:rPr>
          <w:color w:val="auto"/>
          <w:szCs w:val="24"/>
        </w:rPr>
        <w:t>to</w:t>
      </w:r>
      <w:r w:rsidRPr="009E4C73">
        <w:rPr>
          <w:color w:val="auto"/>
          <w:szCs w:val="24"/>
        </w:rPr>
        <w:t>:</w:t>
      </w:r>
    </w:p>
    <w:p w14:paraId="5B498EB7" w14:textId="77777777" w:rsidR="007D4C26" w:rsidRPr="009E4C73" w:rsidRDefault="007D4C26" w:rsidP="00A60949">
      <w:pPr>
        <w:pStyle w:val="Akapitzlist"/>
        <w:numPr>
          <w:ilvl w:val="0"/>
          <w:numId w:val="32"/>
        </w:numPr>
        <w:spacing w:before="120" w:after="120" w:line="240" w:lineRule="auto"/>
        <w:contextualSpacing w:val="0"/>
        <w:jc w:val="both"/>
        <w:rPr>
          <w:color w:val="auto"/>
          <w:szCs w:val="24"/>
        </w:rPr>
      </w:pPr>
      <w:r w:rsidRPr="009E4C73">
        <w:rPr>
          <w:color w:val="auto"/>
          <w:szCs w:val="24"/>
        </w:rPr>
        <w:t>Zwiększenie atrakcyjności turystycznej Roztocza, w tym w szczególności Roztocza Południowego i Środkowego</w:t>
      </w:r>
    </w:p>
    <w:p w14:paraId="2FF4EC0E" w14:textId="77777777" w:rsidR="007D4C26" w:rsidRPr="009E4C73" w:rsidRDefault="007D4C26" w:rsidP="00A60949">
      <w:pPr>
        <w:pStyle w:val="Akapitzlist"/>
        <w:numPr>
          <w:ilvl w:val="0"/>
          <w:numId w:val="32"/>
        </w:numPr>
        <w:spacing w:before="120" w:after="120" w:line="240" w:lineRule="auto"/>
        <w:contextualSpacing w:val="0"/>
        <w:jc w:val="both"/>
        <w:rPr>
          <w:color w:val="auto"/>
          <w:szCs w:val="24"/>
        </w:rPr>
      </w:pPr>
      <w:r w:rsidRPr="009E4C73">
        <w:rPr>
          <w:color w:val="auto"/>
          <w:szCs w:val="24"/>
        </w:rPr>
        <w:t>Poprawa warunków do rozwoju przedsiębiorczości na terenie Roztocza, szczególnie w branżach zwianych z turystyką i rekreacją</w:t>
      </w:r>
    </w:p>
    <w:p w14:paraId="6210AC4D" w14:textId="77777777" w:rsidR="007D4C26" w:rsidRPr="009E4C73" w:rsidRDefault="007D4C26" w:rsidP="00A60949">
      <w:pPr>
        <w:pStyle w:val="Akapitzlist"/>
        <w:numPr>
          <w:ilvl w:val="0"/>
          <w:numId w:val="32"/>
        </w:numPr>
        <w:spacing w:before="120" w:after="120" w:line="240" w:lineRule="auto"/>
        <w:contextualSpacing w:val="0"/>
        <w:jc w:val="both"/>
        <w:rPr>
          <w:color w:val="auto"/>
          <w:szCs w:val="24"/>
        </w:rPr>
      </w:pPr>
      <w:r w:rsidRPr="009E4C73">
        <w:rPr>
          <w:color w:val="auto"/>
          <w:szCs w:val="24"/>
        </w:rPr>
        <w:t>Rozwój lokalnego rynku pracy poprzez wzrost miejsc pracy w sektorach związanych z branżą turystyczną</w:t>
      </w:r>
    </w:p>
    <w:p w14:paraId="364563C9" w14:textId="753FD90C" w:rsidR="007D4C26" w:rsidRPr="009E4C73" w:rsidRDefault="007D4C26" w:rsidP="00A60949">
      <w:pPr>
        <w:pStyle w:val="Akapitzlist"/>
        <w:numPr>
          <w:ilvl w:val="0"/>
          <w:numId w:val="32"/>
        </w:numPr>
        <w:spacing w:before="120" w:after="120" w:line="240" w:lineRule="auto"/>
        <w:contextualSpacing w:val="0"/>
        <w:jc w:val="both"/>
        <w:rPr>
          <w:color w:val="auto"/>
        </w:rPr>
      </w:pPr>
      <w:r w:rsidRPr="009E4C73">
        <w:rPr>
          <w:color w:val="auto"/>
        </w:rPr>
        <w:t>Rozwój zasobów ludzkich i kapitału społecznego poprzez wykreowanie i wspólną promocję unikatowego produktu turystycznego.</w:t>
      </w:r>
    </w:p>
    <w:p w14:paraId="69551BE5" w14:textId="2B98D4E3" w:rsidR="007D4C26" w:rsidRPr="009E4C73" w:rsidRDefault="007D4C26" w:rsidP="00A60949">
      <w:pPr>
        <w:spacing w:before="120" w:after="120" w:line="240" w:lineRule="auto"/>
        <w:ind w:left="0" w:firstLine="708"/>
        <w:jc w:val="both"/>
        <w:rPr>
          <w:color w:val="auto"/>
          <w:szCs w:val="24"/>
        </w:rPr>
      </w:pPr>
      <w:r w:rsidRPr="009E4C73">
        <w:rPr>
          <w:color w:val="auto"/>
          <w:szCs w:val="24"/>
        </w:rPr>
        <w:t>Istotnym elementem</w:t>
      </w:r>
      <w:r w:rsidR="00E96481" w:rsidRPr="009E4C73">
        <w:rPr>
          <w:color w:val="auto"/>
          <w:szCs w:val="24"/>
        </w:rPr>
        <w:t xml:space="preserve"> w budowaniu</w:t>
      </w:r>
      <w:r w:rsidRPr="009E4C73">
        <w:rPr>
          <w:color w:val="auto"/>
          <w:szCs w:val="24"/>
        </w:rPr>
        <w:t xml:space="preserve"> koncepcji projektu </w:t>
      </w:r>
      <w:r w:rsidR="00E96481" w:rsidRPr="009E4C73">
        <w:rPr>
          <w:color w:val="auto"/>
          <w:szCs w:val="24"/>
        </w:rPr>
        <w:t xml:space="preserve">dotyczącego samowystarczalności </w:t>
      </w:r>
      <w:r w:rsidRPr="009E4C73">
        <w:rPr>
          <w:color w:val="auto"/>
          <w:szCs w:val="24"/>
        </w:rPr>
        <w:t>energetyczne</w:t>
      </w:r>
      <w:r w:rsidR="00E96481" w:rsidRPr="009E4C73">
        <w:rPr>
          <w:color w:val="auto"/>
          <w:szCs w:val="24"/>
        </w:rPr>
        <w:t>j,</w:t>
      </w:r>
      <w:r w:rsidRPr="009E4C73">
        <w:rPr>
          <w:color w:val="auto"/>
          <w:szCs w:val="24"/>
        </w:rPr>
        <w:t xml:space="preserve"> było funkcjonowanie na obszarze Partnerstwa klastra energii</w:t>
      </w:r>
      <w:r w:rsidR="00E96481" w:rsidRPr="009E4C73">
        <w:rPr>
          <w:color w:val="auto"/>
          <w:szCs w:val="24"/>
        </w:rPr>
        <w:t xml:space="preserve">, utworzonego w 2017 roku. Członkami klastra są </w:t>
      </w:r>
      <w:r w:rsidR="00A14C49" w:rsidRPr="009E4C73">
        <w:rPr>
          <w:color w:val="auto"/>
          <w:szCs w:val="24"/>
        </w:rPr>
        <w:t>JST</w:t>
      </w:r>
      <w:r w:rsidR="00E96481" w:rsidRPr="009E4C73">
        <w:rPr>
          <w:color w:val="auto"/>
          <w:szCs w:val="24"/>
        </w:rPr>
        <w:t xml:space="preserve"> </w:t>
      </w:r>
      <w:r w:rsidR="00B45115" w:rsidRPr="009E4C73">
        <w:rPr>
          <w:color w:val="auto"/>
          <w:szCs w:val="24"/>
        </w:rPr>
        <w:t xml:space="preserve">tworzące partnerstwo i położone na terenie </w:t>
      </w:r>
      <w:r w:rsidR="00E96481" w:rsidRPr="009E4C73">
        <w:rPr>
          <w:color w:val="auto"/>
          <w:szCs w:val="24"/>
        </w:rPr>
        <w:t>województwa lubelskiego</w:t>
      </w:r>
      <w:r w:rsidR="00E95D20" w:rsidRPr="009E4C73">
        <w:rPr>
          <w:color w:val="auto"/>
          <w:szCs w:val="24"/>
        </w:rPr>
        <w:t>, które swoje doświadczenie będą mogły wykorzystać podczas realizacji projektu.</w:t>
      </w:r>
    </w:p>
    <w:p w14:paraId="0727E3DA" w14:textId="6E2D3B97" w:rsidR="00C8275E" w:rsidRPr="009E4C73" w:rsidRDefault="00E95D20" w:rsidP="00A60949">
      <w:pPr>
        <w:spacing w:before="120" w:after="120" w:line="240" w:lineRule="auto"/>
        <w:jc w:val="both"/>
        <w:rPr>
          <w:color w:val="auto"/>
        </w:rPr>
      </w:pPr>
      <w:r w:rsidRPr="009E4C73">
        <w:rPr>
          <w:color w:val="auto"/>
          <w:szCs w:val="24"/>
        </w:rPr>
        <w:t xml:space="preserve">Celem projektu jest ograniczenie kosztów zakupu energii przez podmioty świadczące lokalne usługi publiczne </w:t>
      </w:r>
      <w:r w:rsidR="00D40AFC" w:rsidRPr="009E4C73">
        <w:rPr>
          <w:color w:val="auto"/>
          <w:szCs w:val="24"/>
        </w:rPr>
        <w:t xml:space="preserve">dzięki wykorzystaniu </w:t>
      </w:r>
      <w:proofErr w:type="spellStart"/>
      <w:r w:rsidR="00D40AFC" w:rsidRPr="009E4C73">
        <w:rPr>
          <w:color w:val="auto"/>
          <w:szCs w:val="24"/>
        </w:rPr>
        <w:t>fotowoltaiki</w:t>
      </w:r>
      <w:proofErr w:type="spellEnd"/>
      <w:r w:rsidRPr="009E4C73">
        <w:rPr>
          <w:color w:val="auto"/>
          <w:szCs w:val="24"/>
        </w:rPr>
        <w:t xml:space="preserve">. </w:t>
      </w:r>
      <w:r w:rsidR="007D4C26" w:rsidRPr="009E4C73">
        <w:rPr>
          <w:color w:val="auto"/>
          <w:szCs w:val="24"/>
        </w:rPr>
        <w:t>Jednocześnie założeniem planowanych działań jest w jak największym stopniu ochrona środowiska, zasobów przyrodniczych, klimatu</w:t>
      </w:r>
      <w:r w:rsidRPr="009E4C73">
        <w:rPr>
          <w:color w:val="auto"/>
          <w:szCs w:val="24"/>
        </w:rPr>
        <w:t xml:space="preserve"> oraz</w:t>
      </w:r>
      <w:r w:rsidR="007D4C26" w:rsidRPr="009E4C73">
        <w:rPr>
          <w:color w:val="auto"/>
          <w:szCs w:val="24"/>
        </w:rPr>
        <w:t xml:space="preserve"> dbanie o jakość powietrza </w:t>
      </w:r>
      <w:r w:rsidRPr="009E4C73">
        <w:rPr>
          <w:color w:val="auto"/>
          <w:szCs w:val="24"/>
        </w:rPr>
        <w:t xml:space="preserve">czyli największe </w:t>
      </w:r>
      <w:r w:rsidR="007D4C26" w:rsidRPr="009E4C73">
        <w:rPr>
          <w:color w:val="auto"/>
          <w:szCs w:val="24"/>
        </w:rPr>
        <w:t>atuty obszaru</w:t>
      </w:r>
      <w:r w:rsidRPr="009E4C73">
        <w:rPr>
          <w:color w:val="auto"/>
          <w:szCs w:val="24"/>
        </w:rPr>
        <w:t>, na których opiera się atrakcyjność turystyczna</w:t>
      </w:r>
      <w:r w:rsidR="007D4C26" w:rsidRPr="009E4C73">
        <w:rPr>
          <w:color w:val="auto"/>
          <w:szCs w:val="24"/>
        </w:rPr>
        <w:t xml:space="preserve">. </w:t>
      </w:r>
      <w:r w:rsidRPr="009E4C73">
        <w:rPr>
          <w:color w:val="auto"/>
          <w:szCs w:val="24"/>
        </w:rPr>
        <w:t xml:space="preserve">Działania w obszarze energetyki w celu </w:t>
      </w:r>
      <w:r w:rsidR="00787220" w:rsidRPr="009E4C73">
        <w:rPr>
          <w:color w:val="auto"/>
          <w:szCs w:val="24"/>
        </w:rPr>
        <w:t xml:space="preserve">strategicznym </w:t>
      </w:r>
      <w:r w:rsidRPr="009E4C73">
        <w:rPr>
          <w:color w:val="auto"/>
          <w:szCs w:val="24"/>
        </w:rPr>
        <w:t>B Klimat będą miały</w:t>
      </w:r>
      <w:r w:rsidR="007D4C26" w:rsidRPr="009E4C73">
        <w:rPr>
          <w:color w:val="auto"/>
          <w:szCs w:val="24"/>
        </w:rPr>
        <w:t xml:space="preserve"> zarówno wymiar ekonomiczny jak i środowiskowy</w:t>
      </w:r>
      <w:r w:rsidRPr="009E4C73">
        <w:rPr>
          <w:color w:val="auto"/>
          <w:szCs w:val="24"/>
        </w:rPr>
        <w:t xml:space="preserve">, </w:t>
      </w:r>
      <w:r w:rsidR="007D4C26" w:rsidRPr="009E4C73">
        <w:rPr>
          <w:color w:val="auto"/>
          <w:szCs w:val="24"/>
        </w:rPr>
        <w:t>stanowią</w:t>
      </w:r>
      <w:r w:rsidRPr="009E4C73">
        <w:rPr>
          <w:color w:val="auto"/>
          <w:szCs w:val="24"/>
        </w:rPr>
        <w:t>c</w:t>
      </w:r>
      <w:r w:rsidR="007D4C26" w:rsidRPr="009E4C73">
        <w:rPr>
          <w:color w:val="auto"/>
          <w:szCs w:val="24"/>
        </w:rPr>
        <w:t xml:space="preserve"> istotne wsparcie turystycznej funkcji obszaru </w:t>
      </w:r>
      <w:r w:rsidRPr="009E4C73">
        <w:rPr>
          <w:color w:val="auto"/>
          <w:szCs w:val="24"/>
        </w:rPr>
        <w:t>P</w:t>
      </w:r>
      <w:r w:rsidR="007D4C26" w:rsidRPr="009E4C73">
        <w:rPr>
          <w:color w:val="auto"/>
          <w:szCs w:val="24"/>
        </w:rPr>
        <w:t>artnerstwa.</w:t>
      </w:r>
    </w:p>
    <w:p w14:paraId="43C18A06" w14:textId="1D2B9C9B" w:rsidR="00FF141C" w:rsidRPr="009E4C73" w:rsidRDefault="00FF141C" w:rsidP="00A60949">
      <w:pPr>
        <w:spacing w:before="120" w:after="120" w:line="240" w:lineRule="auto"/>
        <w:ind w:left="0" w:firstLine="0"/>
        <w:jc w:val="both"/>
        <w:rPr>
          <w:color w:val="auto"/>
        </w:rPr>
      </w:pPr>
      <w:r w:rsidRPr="009E4C73">
        <w:rPr>
          <w:color w:val="auto"/>
        </w:rPr>
        <w:t xml:space="preserve">Plany </w:t>
      </w:r>
      <w:r w:rsidR="00E95D20" w:rsidRPr="009E4C73">
        <w:rPr>
          <w:color w:val="auto"/>
        </w:rPr>
        <w:t xml:space="preserve">projektowe </w:t>
      </w:r>
      <w:r w:rsidRPr="009E4C73">
        <w:rPr>
          <w:color w:val="auto"/>
        </w:rPr>
        <w:t>Partnerstwa op</w:t>
      </w:r>
      <w:r w:rsidR="00E95D20" w:rsidRPr="009E4C73">
        <w:rPr>
          <w:color w:val="auto"/>
        </w:rPr>
        <w:t>ierają się</w:t>
      </w:r>
      <w:r w:rsidRPr="009E4C73">
        <w:rPr>
          <w:color w:val="auto"/>
        </w:rPr>
        <w:t xml:space="preserve"> na wieloletni</w:t>
      </w:r>
      <w:r w:rsidR="00E95D20" w:rsidRPr="009E4C73">
        <w:rPr>
          <w:color w:val="auto"/>
        </w:rPr>
        <w:t>ej współpracy JST,</w:t>
      </w:r>
      <w:r w:rsidRPr="009E4C73">
        <w:rPr>
          <w:color w:val="auto"/>
        </w:rPr>
        <w:t xml:space="preserve"> są w pełni spójne z wynikami analiz diagnostycznych</w:t>
      </w:r>
      <w:r w:rsidR="00E95D20" w:rsidRPr="009E4C73">
        <w:rPr>
          <w:color w:val="auto"/>
        </w:rPr>
        <w:t xml:space="preserve">, </w:t>
      </w:r>
      <w:r w:rsidRPr="009E4C73">
        <w:rPr>
          <w:color w:val="auto"/>
        </w:rPr>
        <w:t>popart</w:t>
      </w:r>
      <w:r w:rsidR="00AC51C6" w:rsidRPr="009E4C73">
        <w:rPr>
          <w:color w:val="auto"/>
        </w:rPr>
        <w:t>e</w:t>
      </w:r>
      <w:r w:rsidRPr="009E4C73">
        <w:rPr>
          <w:color w:val="auto"/>
        </w:rPr>
        <w:t xml:space="preserve"> głosem społeczności lokalnej wyrażonej m.in. w badaniu ankietowym.</w:t>
      </w:r>
    </w:p>
    <w:p w14:paraId="279DCB04" w14:textId="60575EED" w:rsidR="00253179" w:rsidRPr="009E4C73" w:rsidRDefault="00253179" w:rsidP="00A60949">
      <w:pPr>
        <w:spacing w:before="120" w:after="120" w:line="240" w:lineRule="auto"/>
        <w:jc w:val="both"/>
        <w:rPr>
          <w:color w:val="auto"/>
        </w:rPr>
      </w:pPr>
      <w:r w:rsidRPr="009E4C73">
        <w:rPr>
          <w:color w:val="auto"/>
        </w:rPr>
        <w:t xml:space="preserve">Strategia IIT jest zatem właściwym narzędziem do realizacji </w:t>
      </w:r>
      <w:r w:rsidR="002768CC" w:rsidRPr="009E4C73">
        <w:rPr>
          <w:color w:val="auto"/>
        </w:rPr>
        <w:t xml:space="preserve">powyższych </w:t>
      </w:r>
      <w:r w:rsidRPr="009E4C73">
        <w:rPr>
          <w:color w:val="auto"/>
        </w:rPr>
        <w:t>projekt</w:t>
      </w:r>
      <w:r w:rsidR="002768CC" w:rsidRPr="009E4C73">
        <w:rPr>
          <w:color w:val="auto"/>
        </w:rPr>
        <w:t>ów</w:t>
      </w:r>
      <w:r w:rsidRPr="009E4C73">
        <w:rPr>
          <w:color w:val="auto"/>
        </w:rPr>
        <w:t xml:space="preserve">, a wykazane walory turystyczno-przyrodnicze oraz potencjał do rozwoju </w:t>
      </w:r>
      <w:proofErr w:type="spellStart"/>
      <w:r w:rsidRPr="009E4C73">
        <w:rPr>
          <w:color w:val="auto"/>
        </w:rPr>
        <w:t>fotowoltaiki</w:t>
      </w:r>
      <w:proofErr w:type="spellEnd"/>
      <w:r w:rsidRPr="009E4C73">
        <w:rPr>
          <w:color w:val="auto"/>
        </w:rPr>
        <w:t xml:space="preserve">, w pełni uzasadniają decyzje Partnerstwa w tym zakresie. </w:t>
      </w:r>
    </w:p>
    <w:p w14:paraId="7D1EDD78" w14:textId="77777777" w:rsidR="00D93F51" w:rsidRDefault="00D93F51" w:rsidP="00A60949">
      <w:pPr>
        <w:spacing w:before="120" w:after="120" w:line="240" w:lineRule="auto"/>
        <w:jc w:val="both"/>
        <w:rPr>
          <w:b/>
          <w:bCs/>
          <w:color w:val="0070C0"/>
          <w:szCs w:val="24"/>
        </w:rPr>
      </w:pPr>
    </w:p>
    <w:p w14:paraId="45B98FEA" w14:textId="644C8E03" w:rsidR="00D93F51" w:rsidRDefault="00D93F51" w:rsidP="00A60949">
      <w:pPr>
        <w:spacing w:before="120" w:after="120" w:line="240" w:lineRule="auto"/>
        <w:ind w:right="52"/>
        <w:jc w:val="both"/>
      </w:pPr>
      <w:r>
        <w:rPr>
          <w:color w:val="auto"/>
        </w:rPr>
        <w:t>Poniżej opisano projekt</w:t>
      </w:r>
      <w:r w:rsidR="00793694">
        <w:rPr>
          <w:color w:val="auto"/>
        </w:rPr>
        <w:t xml:space="preserve">y </w:t>
      </w:r>
      <w:r>
        <w:rPr>
          <w:color w:val="auto"/>
        </w:rPr>
        <w:t>strategiczn</w:t>
      </w:r>
      <w:r w:rsidR="00793694">
        <w:rPr>
          <w:color w:val="auto"/>
        </w:rPr>
        <w:t>e</w:t>
      </w:r>
      <w:r>
        <w:rPr>
          <w:color w:val="auto"/>
        </w:rPr>
        <w:t xml:space="preserve"> przyjęt</w:t>
      </w:r>
      <w:r w:rsidR="00793694">
        <w:rPr>
          <w:color w:val="auto"/>
        </w:rPr>
        <w:t>e</w:t>
      </w:r>
      <w:r>
        <w:rPr>
          <w:color w:val="auto"/>
        </w:rPr>
        <w:t xml:space="preserve"> przez Partnerstwo w chwili przyjmowania niniejszej Strategii. Partnerstwo może uzupełniać poniższy zestaw projektów w trybie aktualizacji Strategii, w miarę pojawiania się nowych </w:t>
      </w:r>
      <w:r w:rsidRPr="001B789A">
        <w:rPr>
          <w:color w:val="auto"/>
        </w:rPr>
        <w:t xml:space="preserve">pomysłów, </w:t>
      </w:r>
      <w:r>
        <w:rPr>
          <w:color w:val="auto"/>
        </w:rPr>
        <w:t xml:space="preserve">możliwości finansowania czy nowych możliwości wykonawczych. </w:t>
      </w:r>
    </w:p>
    <w:p w14:paraId="7EFD903C" w14:textId="77777777" w:rsidR="00D93F51" w:rsidRPr="005E1B90" w:rsidRDefault="00D93F51" w:rsidP="009C44D6">
      <w:pPr>
        <w:jc w:val="both"/>
        <w:rPr>
          <w:b/>
          <w:bCs/>
          <w:color w:val="0070C0"/>
          <w:szCs w:val="24"/>
        </w:rPr>
      </w:pPr>
    </w:p>
    <w:p w14:paraId="78CBF7B6" w14:textId="77777777" w:rsidR="00444716" w:rsidRDefault="00444716" w:rsidP="009C44D6">
      <w:pPr>
        <w:pStyle w:val="Nagwek2"/>
        <w:spacing w:after="295"/>
        <w:ind w:left="-5"/>
        <w:jc w:val="both"/>
        <w:rPr>
          <w:sz w:val="28"/>
          <w:szCs w:val="28"/>
        </w:rPr>
        <w:sectPr w:rsidR="00444716">
          <w:headerReference w:type="even" r:id="rId13"/>
          <w:headerReference w:type="default" r:id="rId14"/>
          <w:footerReference w:type="even" r:id="rId15"/>
          <w:footerReference w:type="default" r:id="rId16"/>
          <w:pgSz w:w="11906" w:h="16838"/>
          <w:pgMar w:top="1418" w:right="1364" w:bottom="1002" w:left="1418" w:header="708" w:footer="710" w:gutter="0"/>
          <w:cols w:space="708"/>
          <w:formProt w:val="0"/>
          <w:docGrid w:linePitch="100"/>
        </w:sectPr>
      </w:pPr>
    </w:p>
    <w:p w14:paraId="5B7B67AF" w14:textId="2CE71D87" w:rsidR="007F780D" w:rsidRDefault="00444716" w:rsidP="0019689D">
      <w:pPr>
        <w:pStyle w:val="Nagwek2"/>
        <w:spacing w:after="295"/>
        <w:ind w:left="-5"/>
        <w:jc w:val="both"/>
        <w:rPr>
          <w:sz w:val="28"/>
          <w:szCs w:val="28"/>
        </w:rPr>
      </w:pPr>
      <w:bookmarkStart w:id="15" w:name="_Toc179889836"/>
      <w:bookmarkStart w:id="16" w:name="_Toc180145229"/>
      <w:r>
        <w:rPr>
          <w:sz w:val="28"/>
          <w:szCs w:val="28"/>
        </w:rPr>
        <w:lastRenderedPageBreak/>
        <w:t>List</w:t>
      </w:r>
      <w:r w:rsidR="00CA4766">
        <w:rPr>
          <w:sz w:val="28"/>
          <w:szCs w:val="28"/>
        </w:rPr>
        <w:t>a</w:t>
      </w:r>
      <w:r>
        <w:rPr>
          <w:sz w:val="28"/>
          <w:szCs w:val="28"/>
        </w:rPr>
        <w:t xml:space="preserve"> projektów realizujących cele Strategii</w:t>
      </w:r>
      <w:bookmarkEnd w:id="15"/>
      <w:bookmarkEnd w:id="16"/>
    </w:p>
    <w:p w14:paraId="791D2917" w14:textId="77777777" w:rsidR="00527C46" w:rsidRPr="007E10C8" w:rsidRDefault="00527C46" w:rsidP="00527C46">
      <w:pPr>
        <w:rPr>
          <w:b/>
          <w:bCs/>
        </w:rPr>
      </w:pPr>
      <w:r w:rsidRPr="007E10C8">
        <w:rPr>
          <w:b/>
          <w:bCs/>
        </w:rPr>
        <w:t>Lista projektów – Program Fundusze Europejskie dla Lubelskiego 2021-2027</w:t>
      </w:r>
    </w:p>
    <w:p w14:paraId="7C7F8876" w14:textId="77777777" w:rsidR="00CA4766" w:rsidRPr="00CA4766" w:rsidRDefault="00CA4766" w:rsidP="00E7385E">
      <w:pPr>
        <w:ind w:left="0" w:firstLine="0"/>
      </w:pPr>
    </w:p>
    <w:tbl>
      <w:tblPr>
        <w:tblStyle w:val="Tabela-Siatka"/>
        <w:tblW w:w="0" w:type="auto"/>
        <w:tblLook w:val="04A0" w:firstRow="1" w:lastRow="0" w:firstColumn="1" w:lastColumn="0" w:noHBand="0" w:noVBand="1"/>
      </w:tblPr>
      <w:tblGrid>
        <w:gridCol w:w="561"/>
        <w:gridCol w:w="2421"/>
        <w:gridCol w:w="2067"/>
        <w:gridCol w:w="2043"/>
        <w:gridCol w:w="4667"/>
        <w:gridCol w:w="2235"/>
      </w:tblGrid>
      <w:tr w:rsidR="00527C46" w:rsidRPr="008E2BD1" w14:paraId="1FEF56B5" w14:textId="77777777" w:rsidTr="006B5FA4">
        <w:tc>
          <w:tcPr>
            <w:tcW w:w="561" w:type="dxa"/>
          </w:tcPr>
          <w:p w14:paraId="00CCFFEF" w14:textId="77777777" w:rsidR="00527C46" w:rsidRPr="008E2BD1" w:rsidRDefault="00527C46" w:rsidP="006B5FA4">
            <w:pPr>
              <w:rPr>
                <w:rFonts w:asciiTheme="minorHAnsi" w:hAnsiTheme="minorHAnsi" w:cstheme="minorHAnsi"/>
                <w:b/>
                <w:bCs/>
                <w:szCs w:val="24"/>
              </w:rPr>
            </w:pPr>
            <w:r w:rsidRPr="008E2BD1">
              <w:rPr>
                <w:rFonts w:asciiTheme="minorHAnsi" w:hAnsiTheme="minorHAnsi" w:cstheme="minorHAnsi"/>
                <w:b/>
                <w:bCs/>
                <w:szCs w:val="24"/>
              </w:rPr>
              <w:t>Lp.</w:t>
            </w:r>
          </w:p>
        </w:tc>
        <w:tc>
          <w:tcPr>
            <w:tcW w:w="2421" w:type="dxa"/>
          </w:tcPr>
          <w:p w14:paraId="538336F6" w14:textId="77777777" w:rsidR="00527C46" w:rsidRPr="008E2BD1" w:rsidRDefault="00527C46" w:rsidP="006B5FA4">
            <w:pPr>
              <w:jc w:val="center"/>
              <w:rPr>
                <w:rFonts w:asciiTheme="minorHAnsi" w:hAnsiTheme="minorHAnsi" w:cstheme="minorHAnsi"/>
                <w:b/>
                <w:bCs/>
                <w:szCs w:val="24"/>
              </w:rPr>
            </w:pPr>
            <w:r w:rsidRPr="008E2BD1">
              <w:rPr>
                <w:rFonts w:asciiTheme="minorHAnsi" w:hAnsiTheme="minorHAnsi" w:cstheme="minorHAnsi"/>
                <w:b/>
                <w:bCs/>
                <w:szCs w:val="24"/>
              </w:rPr>
              <w:t>Tytuł projektu</w:t>
            </w:r>
          </w:p>
        </w:tc>
        <w:tc>
          <w:tcPr>
            <w:tcW w:w="2067" w:type="dxa"/>
          </w:tcPr>
          <w:p w14:paraId="6BE04B9D" w14:textId="77777777" w:rsidR="00527C46" w:rsidRPr="008E2BD1" w:rsidRDefault="00527C46" w:rsidP="006B5FA4">
            <w:pPr>
              <w:jc w:val="center"/>
              <w:rPr>
                <w:rFonts w:asciiTheme="minorHAnsi" w:hAnsiTheme="minorHAnsi" w:cstheme="minorHAnsi"/>
                <w:b/>
                <w:bCs/>
                <w:szCs w:val="24"/>
              </w:rPr>
            </w:pPr>
            <w:r w:rsidRPr="008E2BD1">
              <w:rPr>
                <w:rFonts w:asciiTheme="minorHAnsi" w:hAnsiTheme="minorHAnsi" w:cstheme="minorHAnsi"/>
                <w:b/>
                <w:bCs/>
                <w:szCs w:val="24"/>
              </w:rPr>
              <w:t>Wnioskodawca</w:t>
            </w:r>
          </w:p>
        </w:tc>
        <w:tc>
          <w:tcPr>
            <w:tcW w:w="2043" w:type="dxa"/>
          </w:tcPr>
          <w:p w14:paraId="16C1BFF2" w14:textId="77777777" w:rsidR="00527C46" w:rsidRPr="008E2BD1" w:rsidRDefault="00527C46" w:rsidP="006B5FA4">
            <w:pPr>
              <w:jc w:val="center"/>
              <w:rPr>
                <w:rFonts w:asciiTheme="minorHAnsi" w:hAnsiTheme="minorHAnsi" w:cstheme="minorHAnsi"/>
                <w:b/>
                <w:bCs/>
                <w:szCs w:val="24"/>
              </w:rPr>
            </w:pPr>
            <w:r w:rsidRPr="008E2BD1">
              <w:rPr>
                <w:rFonts w:asciiTheme="minorHAnsi" w:hAnsiTheme="minorHAnsi" w:cstheme="minorHAnsi"/>
                <w:b/>
                <w:bCs/>
                <w:szCs w:val="24"/>
              </w:rPr>
              <w:t>Typ projektu</w:t>
            </w:r>
          </w:p>
        </w:tc>
        <w:tc>
          <w:tcPr>
            <w:tcW w:w="4667" w:type="dxa"/>
          </w:tcPr>
          <w:p w14:paraId="21ED6EC6" w14:textId="77777777" w:rsidR="00527C46" w:rsidRPr="008E2BD1" w:rsidRDefault="00527C46" w:rsidP="006B5FA4">
            <w:pPr>
              <w:jc w:val="center"/>
              <w:rPr>
                <w:rFonts w:asciiTheme="minorHAnsi" w:hAnsiTheme="minorHAnsi" w:cstheme="minorHAnsi"/>
                <w:b/>
                <w:bCs/>
                <w:szCs w:val="24"/>
              </w:rPr>
            </w:pPr>
            <w:r w:rsidRPr="008E2BD1">
              <w:rPr>
                <w:rFonts w:asciiTheme="minorHAnsi" w:hAnsiTheme="minorHAnsi" w:cstheme="minorHAnsi"/>
                <w:b/>
                <w:bCs/>
                <w:szCs w:val="24"/>
              </w:rPr>
              <w:t>Źródło finansowania i  szacunkowa wartość</w:t>
            </w:r>
          </w:p>
        </w:tc>
        <w:tc>
          <w:tcPr>
            <w:tcW w:w="2235" w:type="dxa"/>
          </w:tcPr>
          <w:p w14:paraId="2CBF5CD3" w14:textId="77777777" w:rsidR="00527C46" w:rsidRPr="008E2BD1" w:rsidRDefault="00527C46" w:rsidP="006B5FA4">
            <w:pPr>
              <w:jc w:val="center"/>
              <w:rPr>
                <w:rFonts w:asciiTheme="minorHAnsi" w:hAnsiTheme="minorHAnsi" w:cstheme="minorHAnsi"/>
                <w:b/>
                <w:bCs/>
                <w:szCs w:val="24"/>
              </w:rPr>
            </w:pPr>
            <w:r w:rsidRPr="008E2BD1">
              <w:rPr>
                <w:rFonts w:asciiTheme="minorHAnsi" w:hAnsiTheme="minorHAnsi" w:cstheme="minorHAnsi"/>
                <w:b/>
                <w:bCs/>
                <w:szCs w:val="24"/>
              </w:rPr>
              <w:t xml:space="preserve">Projekt </w:t>
            </w:r>
          </w:p>
          <w:p w14:paraId="4458DBA6" w14:textId="77777777" w:rsidR="00527C46" w:rsidRPr="008E2BD1" w:rsidRDefault="00527C46" w:rsidP="006B5FA4">
            <w:pPr>
              <w:jc w:val="center"/>
              <w:rPr>
                <w:rFonts w:asciiTheme="minorHAnsi" w:hAnsiTheme="minorHAnsi" w:cstheme="minorHAnsi"/>
                <w:b/>
                <w:bCs/>
                <w:szCs w:val="24"/>
              </w:rPr>
            </w:pPr>
            <w:r w:rsidRPr="008E2BD1">
              <w:rPr>
                <w:rFonts w:asciiTheme="minorHAnsi" w:hAnsiTheme="minorHAnsi" w:cstheme="minorHAnsi"/>
                <w:b/>
                <w:bCs/>
                <w:szCs w:val="24"/>
              </w:rPr>
              <w:t>strategiczny</w:t>
            </w:r>
          </w:p>
        </w:tc>
      </w:tr>
      <w:tr w:rsidR="00527C46" w:rsidRPr="008E2BD1" w14:paraId="55192A22" w14:textId="77777777" w:rsidTr="006B5FA4">
        <w:tc>
          <w:tcPr>
            <w:tcW w:w="13994" w:type="dxa"/>
            <w:gridSpan w:val="6"/>
            <w:shd w:val="clear" w:color="auto" w:fill="D9D9D9" w:themeFill="background1" w:themeFillShade="D9"/>
          </w:tcPr>
          <w:p w14:paraId="3BDE2AB5" w14:textId="77777777" w:rsidR="00527C46" w:rsidRPr="008E2BD1" w:rsidRDefault="00527C46" w:rsidP="006B5FA4">
            <w:pPr>
              <w:jc w:val="center"/>
              <w:rPr>
                <w:rFonts w:asciiTheme="minorHAnsi" w:hAnsiTheme="minorHAnsi" w:cstheme="minorHAnsi"/>
                <w:b/>
                <w:bCs/>
                <w:szCs w:val="24"/>
              </w:rPr>
            </w:pPr>
            <w:r w:rsidRPr="008E2BD1">
              <w:rPr>
                <w:rFonts w:asciiTheme="minorHAnsi" w:hAnsiTheme="minorHAnsi" w:cstheme="minorHAnsi"/>
                <w:b/>
                <w:bCs/>
                <w:szCs w:val="24"/>
              </w:rPr>
              <w:t>CEL A. TURYSTYKA</w:t>
            </w:r>
          </w:p>
        </w:tc>
      </w:tr>
      <w:tr w:rsidR="00527C46" w:rsidRPr="008E2BD1" w14:paraId="4E1DB312" w14:textId="77777777" w:rsidTr="006B5FA4">
        <w:tc>
          <w:tcPr>
            <w:tcW w:w="561" w:type="dxa"/>
          </w:tcPr>
          <w:p w14:paraId="41724606" w14:textId="77777777" w:rsidR="00527C46" w:rsidRPr="008E2BD1" w:rsidRDefault="00527C46" w:rsidP="006B5FA4">
            <w:pPr>
              <w:rPr>
                <w:rFonts w:asciiTheme="minorHAnsi" w:hAnsiTheme="minorHAnsi" w:cstheme="minorHAnsi"/>
                <w:szCs w:val="24"/>
              </w:rPr>
            </w:pPr>
            <w:r w:rsidRPr="008E2BD1">
              <w:rPr>
                <w:rFonts w:asciiTheme="minorHAnsi" w:hAnsiTheme="minorHAnsi" w:cstheme="minorHAnsi"/>
                <w:szCs w:val="24"/>
              </w:rPr>
              <w:t>1.</w:t>
            </w:r>
          </w:p>
        </w:tc>
        <w:tc>
          <w:tcPr>
            <w:tcW w:w="2421" w:type="dxa"/>
          </w:tcPr>
          <w:p w14:paraId="57F52EB1" w14:textId="77777777" w:rsidR="00527C46" w:rsidRPr="008E2BD1" w:rsidRDefault="00527C46" w:rsidP="006B5FA4">
            <w:pPr>
              <w:rPr>
                <w:rFonts w:asciiTheme="minorHAnsi" w:hAnsiTheme="minorHAnsi" w:cstheme="minorHAnsi"/>
                <w:szCs w:val="24"/>
              </w:rPr>
            </w:pPr>
            <w:r w:rsidRPr="008E2BD1">
              <w:rPr>
                <w:rFonts w:asciiTheme="minorHAnsi" w:hAnsiTheme="minorHAnsi" w:cstheme="minorHAnsi"/>
                <w:szCs w:val="24"/>
              </w:rPr>
              <w:t>Geopark ‘Kamienny Las na Roztoczu’</w:t>
            </w:r>
          </w:p>
        </w:tc>
        <w:tc>
          <w:tcPr>
            <w:tcW w:w="2067" w:type="dxa"/>
          </w:tcPr>
          <w:p w14:paraId="740D2652" w14:textId="77777777" w:rsidR="00527C46" w:rsidRPr="008E2BD1" w:rsidRDefault="00527C46" w:rsidP="006B5FA4">
            <w:pPr>
              <w:rPr>
                <w:rFonts w:asciiTheme="minorHAnsi" w:hAnsiTheme="minorHAnsi" w:cstheme="minorHAnsi"/>
                <w:szCs w:val="24"/>
              </w:rPr>
            </w:pPr>
            <w:r w:rsidRPr="008E2BD1">
              <w:rPr>
                <w:rFonts w:asciiTheme="minorHAnsi" w:hAnsiTheme="minorHAnsi" w:cstheme="minorHAnsi"/>
                <w:szCs w:val="24"/>
              </w:rPr>
              <w:t>- Lider projektu:</w:t>
            </w:r>
          </w:p>
          <w:p w14:paraId="378418D1" w14:textId="77777777" w:rsidR="00527C46" w:rsidRPr="008E2BD1" w:rsidRDefault="00527C46" w:rsidP="006B5FA4">
            <w:pPr>
              <w:rPr>
                <w:rFonts w:asciiTheme="minorHAnsi" w:hAnsiTheme="minorHAnsi" w:cstheme="minorHAnsi"/>
                <w:szCs w:val="24"/>
              </w:rPr>
            </w:pPr>
            <w:r w:rsidRPr="008E2BD1">
              <w:rPr>
                <w:rFonts w:asciiTheme="minorHAnsi" w:hAnsiTheme="minorHAnsi" w:cstheme="minorHAnsi"/>
                <w:szCs w:val="24"/>
              </w:rPr>
              <w:t>Lubycza Królewska</w:t>
            </w:r>
          </w:p>
          <w:p w14:paraId="61B8DBAC" w14:textId="77777777" w:rsidR="00527C46" w:rsidRPr="008E2BD1" w:rsidRDefault="00527C46" w:rsidP="006B5FA4">
            <w:pPr>
              <w:rPr>
                <w:rFonts w:asciiTheme="minorHAnsi" w:hAnsiTheme="minorHAnsi" w:cstheme="minorHAnsi"/>
                <w:szCs w:val="24"/>
              </w:rPr>
            </w:pPr>
            <w:r w:rsidRPr="008E2BD1">
              <w:rPr>
                <w:rFonts w:asciiTheme="minorHAnsi" w:hAnsiTheme="minorHAnsi" w:cstheme="minorHAnsi"/>
                <w:szCs w:val="24"/>
              </w:rPr>
              <w:t>- Partnerzy projektu:</w:t>
            </w:r>
          </w:p>
          <w:p w14:paraId="0BD035D8" w14:textId="77777777" w:rsidR="00527C46" w:rsidRPr="008E2BD1" w:rsidRDefault="00527C46" w:rsidP="006B5FA4">
            <w:pPr>
              <w:rPr>
                <w:rFonts w:asciiTheme="minorHAnsi" w:hAnsiTheme="minorHAnsi" w:cstheme="minorHAnsi"/>
                <w:szCs w:val="24"/>
              </w:rPr>
            </w:pPr>
            <w:r w:rsidRPr="008E2BD1">
              <w:rPr>
                <w:rFonts w:asciiTheme="minorHAnsi" w:hAnsiTheme="minorHAnsi" w:cstheme="minorHAnsi"/>
                <w:szCs w:val="24"/>
              </w:rPr>
              <w:t>Miasto Tomaszów Lubelski</w:t>
            </w:r>
          </w:p>
          <w:p w14:paraId="4DAE6993" w14:textId="77777777" w:rsidR="00527C46" w:rsidRPr="008E2BD1" w:rsidRDefault="00527C46" w:rsidP="006B5FA4">
            <w:pPr>
              <w:rPr>
                <w:rFonts w:asciiTheme="minorHAnsi" w:hAnsiTheme="minorHAnsi" w:cstheme="minorHAnsi"/>
                <w:szCs w:val="24"/>
              </w:rPr>
            </w:pPr>
            <w:r w:rsidRPr="008E2BD1">
              <w:rPr>
                <w:rFonts w:asciiTheme="minorHAnsi" w:hAnsiTheme="minorHAnsi" w:cstheme="minorHAnsi"/>
                <w:szCs w:val="24"/>
              </w:rPr>
              <w:t>Gmina Tomaszów Lubelski</w:t>
            </w:r>
          </w:p>
          <w:p w14:paraId="3714F888" w14:textId="77777777" w:rsidR="00527C46" w:rsidRPr="008E2BD1" w:rsidRDefault="00527C46" w:rsidP="006B5FA4">
            <w:pPr>
              <w:rPr>
                <w:rFonts w:asciiTheme="minorHAnsi" w:hAnsiTheme="minorHAnsi" w:cstheme="minorHAnsi"/>
                <w:szCs w:val="24"/>
              </w:rPr>
            </w:pPr>
            <w:r w:rsidRPr="008E2BD1">
              <w:rPr>
                <w:rFonts w:asciiTheme="minorHAnsi" w:hAnsiTheme="minorHAnsi" w:cstheme="minorHAnsi"/>
                <w:szCs w:val="24"/>
              </w:rPr>
              <w:t>Gmina Tarnawatka</w:t>
            </w:r>
          </w:p>
          <w:p w14:paraId="3A8F41DD" w14:textId="77777777" w:rsidR="00527C46" w:rsidRPr="008E2BD1" w:rsidRDefault="00527C46" w:rsidP="006B5FA4">
            <w:pPr>
              <w:rPr>
                <w:rFonts w:asciiTheme="minorHAnsi" w:hAnsiTheme="minorHAnsi" w:cstheme="minorHAnsi"/>
                <w:szCs w:val="24"/>
              </w:rPr>
            </w:pPr>
            <w:r w:rsidRPr="008E2BD1">
              <w:rPr>
                <w:rFonts w:asciiTheme="minorHAnsi" w:hAnsiTheme="minorHAnsi" w:cstheme="minorHAnsi"/>
                <w:szCs w:val="24"/>
              </w:rPr>
              <w:t>Gmina Krynice</w:t>
            </w:r>
          </w:p>
          <w:p w14:paraId="24DE8790" w14:textId="77777777" w:rsidR="00527C46" w:rsidRPr="008E2BD1" w:rsidRDefault="00527C46" w:rsidP="006B5FA4">
            <w:pPr>
              <w:rPr>
                <w:rFonts w:asciiTheme="minorHAnsi" w:hAnsiTheme="minorHAnsi" w:cstheme="minorHAnsi"/>
                <w:szCs w:val="24"/>
              </w:rPr>
            </w:pPr>
            <w:r w:rsidRPr="008E2BD1">
              <w:rPr>
                <w:rFonts w:asciiTheme="minorHAnsi" w:hAnsiTheme="minorHAnsi" w:cstheme="minorHAnsi"/>
                <w:szCs w:val="24"/>
              </w:rPr>
              <w:t>Gmina Bełżec</w:t>
            </w:r>
          </w:p>
          <w:p w14:paraId="080375B5" w14:textId="77777777" w:rsidR="00527C46" w:rsidRPr="008E2BD1" w:rsidRDefault="00527C46" w:rsidP="006B5FA4">
            <w:pPr>
              <w:rPr>
                <w:rFonts w:asciiTheme="minorHAnsi" w:hAnsiTheme="minorHAnsi" w:cstheme="minorHAnsi"/>
                <w:szCs w:val="24"/>
              </w:rPr>
            </w:pPr>
            <w:r w:rsidRPr="008E2BD1">
              <w:rPr>
                <w:rFonts w:asciiTheme="minorHAnsi" w:hAnsiTheme="minorHAnsi" w:cstheme="minorHAnsi"/>
                <w:szCs w:val="24"/>
              </w:rPr>
              <w:t>Gmina Susiec</w:t>
            </w:r>
          </w:p>
        </w:tc>
        <w:tc>
          <w:tcPr>
            <w:tcW w:w="2043" w:type="dxa"/>
          </w:tcPr>
          <w:p w14:paraId="07C764CB" w14:textId="77777777" w:rsidR="00527C46" w:rsidRPr="008E2BD1" w:rsidRDefault="00527C46" w:rsidP="006B5FA4">
            <w:pPr>
              <w:jc w:val="center"/>
              <w:rPr>
                <w:rFonts w:asciiTheme="minorHAnsi" w:hAnsiTheme="minorHAnsi" w:cstheme="minorHAnsi"/>
                <w:szCs w:val="24"/>
              </w:rPr>
            </w:pPr>
            <w:r w:rsidRPr="008E2BD1">
              <w:rPr>
                <w:rFonts w:asciiTheme="minorHAnsi" w:hAnsiTheme="minorHAnsi" w:cstheme="minorHAnsi"/>
                <w:szCs w:val="24"/>
              </w:rPr>
              <w:t>Partnerski (art. 39 ustawy wdrożeniowej)</w:t>
            </w:r>
          </w:p>
        </w:tc>
        <w:tc>
          <w:tcPr>
            <w:tcW w:w="4667" w:type="dxa"/>
          </w:tcPr>
          <w:p w14:paraId="07727087" w14:textId="77777777" w:rsidR="00527C46" w:rsidRPr="008E2BD1" w:rsidRDefault="00527C46" w:rsidP="006B5FA4">
            <w:pPr>
              <w:jc w:val="center"/>
              <w:rPr>
                <w:rFonts w:asciiTheme="minorHAnsi" w:hAnsiTheme="minorHAnsi" w:cstheme="minorHAnsi"/>
                <w:szCs w:val="24"/>
              </w:rPr>
            </w:pPr>
          </w:p>
          <w:p w14:paraId="4C53A809" w14:textId="77777777" w:rsidR="00527C46" w:rsidRPr="008E2BD1" w:rsidRDefault="00527C46" w:rsidP="006B5FA4">
            <w:pPr>
              <w:rPr>
                <w:rFonts w:asciiTheme="minorHAnsi" w:hAnsiTheme="minorHAnsi" w:cstheme="minorHAnsi"/>
                <w:szCs w:val="24"/>
              </w:rPr>
            </w:pPr>
            <w:r w:rsidRPr="008E2BD1">
              <w:rPr>
                <w:rFonts w:asciiTheme="minorHAnsi" w:hAnsiTheme="minorHAnsi" w:cstheme="minorHAnsi"/>
                <w:szCs w:val="24"/>
              </w:rPr>
              <w:t>Fundusze Europejskie dla Lubelskiego 2021-2027, Działanie 11.5 Ochrona dziedzictwa naturalnego, bezpieczeństwo i rozwój zrównoważonej turystyki obszarów innych niż miejskie</w:t>
            </w:r>
          </w:p>
          <w:p w14:paraId="40623590" w14:textId="77777777" w:rsidR="00527C46" w:rsidRPr="008E2BD1" w:rsidRDefault="00527C46" w:rsidP="006B5FA4">
            <w:pPr>
              <w:rPr>
                <w:rFonts w:asciiTheme="minorHAnsi" w:hAnsiTheme="minorHAnsi" w:cstheme="minorHAnsi"/>
                <w:szCs w:val="24"/>
              </w:rPr>
            </w:pPr>
          </w:p>
          <w:p w14:paraId="12ADBC6B" w14:textId="77777777" w:rsidR="00527C46" w:rsidRPr="008E2BD1" w:rsidRDefault="00527C46" w:rsidP="006B5FA4">
            <w:pPr>
              <w:rPr>
                <w:rFonts w:asciiTheme="minorHAnsi" w:hAnsiTheme="minorHAnsi" w:cstheme="minorHAnsi"/>
                <w:szCs w:val="24"/>
              </w:rPr>
            </w:pPr>
            <w:r w:rsidRPr="008E2BD1">
              <w:rPr>
                <w:rFonts w:asciiTheme="minorHAnsi" w:hAnsiTheme="minorHAnsi" w:cstheme="minorHAnsi"/>
                <w:szCs w:val="24"/>
              </w:rPr>
              <w:t>30 mln PLN</w:t>
            </w:r>
          </w:p>
        </w:tc>
        <w:tc>
          <w:tcPr>
            <w:tcW w:w="2235" w:type="dxa"/>
          </w:tcPr>
          <w:p w14:paraId="2E2205F3" w14:textId="77777777" w:rsidR="00527C46" w:rsidRPr="008E2BD1" w:rsidRDefault="00527C46" w:rsidP="006B5FA4">
            <w:pPr>
              <w:rPr>
                <w:rFonts w:asciiTheme="minorHAnsi" w:hAnsiTheme="minorHAnsi" w:cstheme="minorHAnsi"/>
                <w:szCs w:val="24"/>
              </w:rPr>
            </w:pPr>
          </w:p>
          <w:p w14:paraId="6A4B1424" w14:textId="77777777" w:rsidR="00527C46" w:rsidRPr="008E2BD1" w:rsidRDefault="00527C46" w:rsidP="006B5FA4">
            <w:pPr>
              <w:rPr>
                <w:rFonts w:asciiTheme="minorHAnsi" w:hAnsiTheme="minorHAnsi" w:cstheme="minorHAnsi"/>
                <w:szCs w:val="24"/>
              </w:rPr>
            </w:pPr>
          </w:p>
          <w:p w14:paraId="5D509340" w14:textId="77777777" w:rsidR="00527C46" w:rsidRPr="008E2BD1" w:rsidRDefault="00527C46" w:rsidP="006B5FA4">
            <w:pPr>
              <w:rPr>
                <w:rFonts w:asciiTheme="minorHAnsi" w:hAnsiTheme="minorHAnsi" w:cstheme="minorHAnsi"/>
                <w:szCs w:val="24"/>
              </w:rPr>
            </w:pPr>
          </w:p>
          <w:p w14:paraId="772DE6D9" w14:textId="77777777" w:rsidR="00527C46" w:rsidRPr="008E2BD1" w:rsidRDefault="00527C46" w:rsidP="006B5FA4">
            <w:pPr>
              <w:jc w:val="center"/>
              <w:rPr>
                <w:rFonts w:asciiTheme="minorHAnsi" w:hAnsiTheme="minorHAnsi" w:cstheme="minorHAnsi"/>
                <w:szCs w:val="24"/>
              </w:rPr>
            </w:pPr>
          </w:p>
          <w:p w14:paraId="36FE028D" w14:textId="77777777" w:rsidR="00527C46" w:rsidRPr="008E2BD1" w:rsidRDefault="00527C46" w:rsidP="006B5FA4">
            <w:pPr>
              <w:jc w:val="center"/>
              <w:rPr>
                <w:rFonts w:asciiTheme="minorHAnsi" w:hAnsiTheme="minorHAnsi" w:cstheme="minorHAnsi"/>
                <w:szCs w:val="24"/>
              </w:rPr>
            </w:pPr>
          </w:p>
          <w:p w14:paraId="49B4AE78" w14:textId="77777777" w:rsidR="00527C46" w:rsidRPr="008E2BD1" w:rsidRDefault="00527C46" w:rsidP="006B5FA4">
            <w:pPr>
              <w:jc w:val="center"/>
              <w:rPr>
                <w:rFonts w:asciiTheme="minorHAnsi" w:hAnsiTheme="minorHAnsi" w:cstheme="minorHAnsi"/>
                <w:szCs w:val="24"/>
              </w:rPr>
            </w:pPr>
            <w:r w:rsidRPr="008E2BD1">
              <w:rPr>
                <w:rFonts w:asciiTheme="minorHAnsi" w:hAnsiTheme="minorHAnsi" w:cstheme="minorHAnsi"/>
                <w:szCs w:val="24"/>
              </w:rPr>
              <w:t xml:space="preserve">Geopark </w:t>
            </w:r>
          </w:p>
          <w:p w14:paraId="339603DE" w14:textId="77777777" w:rsidR="00527C46" w:rsidRPr="008E2BD1" w:rsidRDefault="00527C46" w:rsidP="006B5FA4">
            <w:pPr>
              <w:jc w:val="center"/>
              <w:rPr>
                <w:rFonts w:asciiTheme="minorHAnsi" w:hAnsiTheme="minorHAnsi" w:cstheme="minorHAnsi"/>
                <w:szCs w:val="24"/>
              </w:rPr>
            </w:pPr>
            <w:r w:rsidRPr="008E2BD1">
              <w:rPr>
                <w:rFonts w:asciiTheme="minorHAnsi" w:hAnsiTheme="minorHAnsi" w:cstheme="minorHAnsi"/>
                <w:szCs w:val="24"/>
              </w:rPr>
              <w:t>Roztoczański</w:t>
            </w:r>
          </w:p>
          <w:p w14:paraId="1D1F200F" w14:textId="77777777" w:rsidR="00527C46" w:rsidRPr="008E2BD1" w:rsidRDefault="00527C46" w:rsidP="006B5FA4">
            <w:pPr>
              <w:jc w:val="center"/>
              <w:rPr>
                <w:rFonts w:asciiTheme="minorHAnsi" w:hAnsiTheme="minorHAnsi" w:cstheme="minorHAnsi"/>
                <w:szCs w:val="24"/>
              </w:rPr>
            </w:pPr>
          </w:p>
        </w:tc>
      </w:tr>
      <w:tr w:rsidR="00527C46" w:rsidRPr="008E2BD1" w14:paraId="0C58550E" w14:textId="77777777" w:rsidTr="006B5FA4">
        <w:tc>
          <w:tcPr>
            <w:tcW w:w="13994" w:type="dxa"/>
            <w:gridSpan w:val="6"/>
            <w:shd w:val="clear" w:color="auto" w:fill="D9D9D9" w:themeFill="background1" w:themeFillShade="D9"/>
          </w:tcPr>
          <w:p w14:paraId="646B8849" w14:textId="77777777" w:rsidR="00527C46" w:rsidRPr="008E2BD1" w:rsidRDefault="00527C46" w:rsidP="006B5FA4">
            <w:pPr>
              <w:jc w:val="center"/>
              <w:rPr>
                <w:rFonts w:asciiTheme="minorHAnsi" w:hAnsiTheme="minorHAnsi" w:cstheme="minorHAnsi"/>
                <w:b/>
                <w:bCs/>
                <w:szCs w:val="24"/>
              </w:rPr>
            </w:pPr>
            <w:r w:rsidRPr="008E2BD1">
              <w:rPr>
                <w:rFonts w:asciiTheme="minorHAnsi" w:hAnsiTheme="minorHAnsi" w:cstheme="minorHAnsi"/>
                <w:b/>
                <w:bCs/>
                <w:szCs w:val="24"/>
              </w:rPr>
              <w:t>CEL B. KLIMAT</w:t>
            </w:r>
          </w:p>
        </w:tc>
      </w:tr>
      <w:tr w:rsidR="00E7385E" w:rsidRPr="008E2BD1" w14:paraId="6C2195B2" w14:textId="77777777" w:rsidTr="006B5FA4">
        <w:trPr>
          <w:trHeight w:val="1328"/>
        </w:trPr>
        <w:tc>
          <w:tcPr>
            <w:tcW w:w="561" w:type="dxa"/>
          </w:tcPr>
          <w:p w14:paraId="33C3A938" w14:textId="77777777" w:rsidR="00E7385E" w:rsidRPr="008E2BD1" w:rsidRDefault="00E7385E" w:rsidP="006B5FA4">
            <w:pPr>
              <w:rPr>
                <w:rFonts w:asciiTheme="minorHAnsi" w:hAnsiTheme="minorHAnsi" w:cstheme="minorHAnsi"/>
                <w:szCs w:val="24"/>
              </w:rPr>
            </w:pPr>
            <w:r w:rsidRPr="008E2BD1">
              <w:rPr>
                <w:rFonts w:asciiTheme="minorHAnsi" w:hAnsiTheme="minorHAnsi" w:cstheme="minorHAnsi"/>
                <w:szCs w:val="24"/>
              </w:rPr>
              <w:t>2.</w:t>
            </w:r>
          </w:p>
        </w:tc>
        <w:tc>
          <w:tcPr>
            <w:tcW w:w="2421" w:type="dxa"/>
          </w:tcPr>
          <w:p w14:paraId="743F867B" w14:textId="548E43ED" w:rsidR="00E7385E" w:rsidRPr="008E2BD1" w:rsidRDefault="00E7385E" w:rsidP="006B5FA4">
            <w:pPr>
              <w:widowControl w:val="0"/>
              <w:spacing w:after="158"/>
              <w:rPr>
                <w:rFonts w:asciiTheme="minorHAnsi" w:hAnsiTheme="minorHAnsi" w:cstheme="minorHAnsi"/>
                <w:szCs w:val="24"/>
              </w:rPr>
            </w:pPr>
            <w:r w:rsidRPr="008E2BD1">
              <w:rPr>
                <w:rFonts w:asciiTheme="minorHAnsi" w:hAnsiTheme="minorHAnsi" w:cstheme="minorHAnsi"/>
                <w:szCs w:val="24"/>
              </w:rPr>
              <w:t xml:space="preserve">Montaż instalacji fotowoltaicznych o mocy nieprzekraczającej 50 kW na obiektach użyteczności publicznej należących do gminy </w:t>
            </w:r>
            <w:r w:rsidRPr="008E2BD1">
              <w:rPr>
                <w:rFonts w:asciiTheme="minorHAnsi" w:hAnsiTheme="minorHAnsi" w:cstheme="minorHAnsi"/>
                <w:szCs w:val="24"/>
              </w:rPr>
              <w:lastRenderedPageBreak/>
              <w:t>Lubycza Królewska</w:t>
            </w:r>
          </w:p>
        </w:tc>
        <w:tc>
          <w:tcPr>
            <w:tcW w:w="2067" w:type="dxa"/>
          </w:tcPr>
          <w:p w14:paraId="44172547" w14:textId="77777777" w:rsidR="00E7385E" w:rsidRPr="008E2BD1" w:rsidRDefault="00E7385E" w:rsidP="006B5FA4">
            <w:pPr>
              <w:widowControl w:val="0"/>
              <w:spacing w:after="158"/>
              <w:ind w:left="0"/>
              <w:jc w:val="both"/>
              <w:rPr>
                <w:rFonts w:asciiTheme="minorHAnsi" w:hAnsiTheme="minorHAnsi" w:cstheme="minorHAnsi"/>
                <w:szCs w:val="24"/>
              </w:rPr>
            </w:pPr>
            <w:r w:rsidRPr="008E2BD1">
              <w:rPr>
                <w:rFonts w:asciiTheme="minorHAnsi" w:hAnsiTheme="minorHAnsi" w:cstheme="minorHAnsi"/>
                <w:szCs w:val="24"/>
              </w:rPr>
              <w:lastRenderedPageBreak/>
              <w:t xml:space="preserve">Gmina Lubycza Królewska </w:t>
            </w:r>
          </w:p>
          <w:p w14:paraId="46FDF3BA" w14:textId="77777777" w:rsidR="00E7385E" w:rsidRPr="008E2BD1" w:rsidRDefault="00E7385E" w:rsidP="006B5FA4">
            <w:pPr>
              <w:rPr>
                <w:rFonts w:asciiTheme="minorHAnsi" w:hAnsiTheme="minorHAnsi" w:cstheme="minorHAnsi"/>
                <w:szCs w:val="24"/>
              </w:rPr>
            </w:pPr>
          </w:p>
        </w:tc>
        <w:tc>
          <w:tcPr>
            <w:tcW w:w="2043" w:type="dxa"/>
            <w:vMerge w:val="restart"/>
          </w:tcPr>
          <w:p w14:paraId="177C05BB" w14:textId="77777777" w:rsidR="00E7385E" w:rsidRPr="008E2BD1" w:rsidRDefault="00E7385E" w:rsidP="006B5FA4">
            <w:pPr>
              <w:rPr>
                <w:rFonts w:asciiTheme="minorHAnsi" w:hAnsiTheme="minorHAnsi" w:cstheme="minorHAnsi"/>
                <w:szCs w:val="24"/>
              </w:rPr>
            </w:pPr>
            <w:r w:rsidRPr="008E2BD1">
              <w:rPr>
                <w:rFonts w:asciiTheme="minorHAnsi" w:hAnsiTheme="minorHAnsi" w:cstheme="minorHAnsi"/>
                <w:szCs w:val="24"/>
              </w:rPr>
              <w:t>Projekty indywidualne tworzące wiązkę projektów</w:t>
            </w:r>
          </w:p>
        </w:tc>
        <w:tc>
          <w:tcPr>
            <w:tcW w:w="4667" w:type="dxa"/>
            <w:vMerge w:val="restart"/>
          </w:tcPr>
          <w:p w14:paraId="0BF4A4A3" w14:textId="77777777" w:rsidR="00E7385E" w:rsidRPr="008E2BD1" w:rsidRDefault="00E7385E" w:rsidP="006B5FA4">
            <w:pPr>
              <w:rPr>
                <w:rFonts w:asciiTheme="minorHAnsi" w:hAnsiTheme="minorHAnsi" w:cstheme="minorHAnsi"/>
                <w:szCs w:val="24"/>
              </w:rPr>
            </w:pPr>
            <w:r w:rsidRPr="008E2BD1">
              <w:rPr>
                <w:rFonts w:asciiTheme="minorHAnsi" w:hAnsiTheme="minorHAnsi" w:cstheme="minorHAnsi"/>
                <w:szCs w:val="24"/>
              </w:rPr>
              <w:t>Fundusze Europejskie dla Lubelskiego 2021-2027, Działanie 4.9 Zwiększenie wykorzystania Odnawialnych Źródeł Energii w ramach Innych Instrumentów Terytorialnych</w:t>
            </w:r>
          </w:p>
          <w:p w14:paraId="435CC28D" w14:textId="77777777" w:rsidR="00E7385E" w:rsidRPr="008E2BD1" w:rsidRDefault="00E7385E" w:rsidP="006B5FA4">
            <w:pPr>
              <w:rPr>
                <w:rFonts w:asciiTheme="minorHAnsi" w:hAnsiTheme="minorHAnsi" w:cstheme="minorHAnsi"/>
                <w:szCs w:val="24"/>
              </w:rPr>
            </w:pPr>
          </w:p>
          <w:p w14:paraId="58A0840C" w14:textId="447986B5" w:rsidR="00E7385E" w:rsidRPr="00CD5A7D" w:rsidRDefault="00E7385E" w:rsidP="006B5FA4">
            <w:pPr>
              <w:rPr>
                <w:rFonts w:asciiTheme="minorHAnsi" w:hAnsiTheme="minorHAnsi" w:cstheme="minorHAnsi"/>
                <w:color w:val="auto"/>
                <w:szCs w:val="24"/>
              </w:rPr>
            </w:pPr>
            <w:r w:rsidRPr="00CD5A7D">
              <w:rPr>
                <w:rFonts w:asciiTheme="minorHAnsi" w:hAnsiTheme="minorHAnsi" w:cstheme="minorHAnsi"/>
                <w:color w:val="auto"/>
                <w:szCs w:val="24"/>
              </w:rPr>
              <w:lastRenderedPageBreak/>
              <w:t xml:space="preserve">Gmina Lubycza Królewska – </w:t>
            </w:r>
            <w:r w:rsidR="00CD5A7D" w:rsidRPr="00CD5A7D">
              <w:rPr>
                <w:rFonts w:asciiTheme="minorHAnsi" w:hAnsiTheme="minorHAnsi" w:cstheme="minorHAnsi"/>
                <w:color w:val="auto"/>
                <w:szCs w:val="24"/>
              </w:rPr>
              <w:t>0,5 mln PLN</w:t>
            </w:r>
          </w:p>
          <w:p w14:paraId="30300092" w14:textId="54C71903" w:rsidR="00E7385E" w:rsidRPr="00CD5A7D" w:rsidRDefault="00E7385E" w:rsidP="006B5FA4">
            <w:pPr>
              <w:rPr>
                <w:rFonts w:asciiTheme="minorHAnsi" w:hAnsiTheme="minorHAnsi" w:cstheme="minorHAnsi"/>
                <w:color w:val="auto"/>
                <w:szCs w:val="24"/>
              </w:rPr>
            </w:pPr>
            <w:r w:rsidRPr="00CD5A7D">
              <w:rPr>
                <w:rFonts w:asciiTheme="minorHAnsi" w:hAnsiTheme="minorHAnsi" w:cstheme="minorHAnsi"/>
                <w:color w:val="auto"/>
                <w:szCs w:val="24"/>
              </w:rPr>
              <w:t xml:space="preserve">Gmina Bełżec – </w:t>
            </w:r>
            <w:r w:rsidR="00CD5A7D" w:rsidRPr="00CD5A7D">
              <w:rPr>
                <w:rFonts w:asciiTheme="minorHAnsi" w:hAnsiTheme="minorHAnsi" w:cstheme="minorHAnsi"/>
                <w:color w:val="auto"/>
                <w:szCs w:val="24"/>
              </w:rPr>
              <w:t>0,</w:t>
            </w:r>
            <w:r w:rsidR="00CD5A7D">
              <w:rPr>
                <w:rFonts w:asciiTheme="minorHAnsi" w:hAnsiTheme="minorHAnsi" w:cstheme="minorHAnsi"/>
                <w:color w:val="auto"/>
                <w:szCs w:val="24"/>
              </w:rPr>
              <w:t>3</w:t>
            </w:r>
            <w:r w:rsidR="00CD5A7D" w:rsidRPr="00CD5A7D">
              <w:rPr>
                <w:rFonts w:asciiTheme="minorHAnsi" w:hAnsiTheme="minorHAnsi" w:cstheme="minorHAnsi"/>
                <w:color w:val="auto"/>
                <w:szCs w:val="24"/>
              </w:rPr>
              <w:t xml:space="preserve"> mln PLN</w:t>
            </w:r>
          </w:p>
          <w:p w14:paraId="3C92AD77" w14:textId="1D20389E" w:rsidR="00E7385E" w:rsidRPr="008E2BD1" w:rsidRDefault="00E7385E" w:rsidP="006B5FA4">
            <w:pPr>
              <w:rPr>
                <w:rFonts w:asciiTheme="minorHAnsi" w:hAnsiTheme="minorHAnsi" w:cstheme="minorHAnsi"/>
                <w:szCs w:val="24"/>
              </w:rPr>
            </w:pPr>
            <w:r w:rsidRPr="00CD5A7D">
              <w:rPr>
                <w:rFonts w:asciiTheme="minorHAnsi" w:hAnsiTheme="minorHAnsi" w:cstheme="minorHAnsi"/>
                <w:color w:val="auto"/>
                <w:szCs w:val="24"/>
              </w:rPr>
              <w:t xml:space="preserve">Gmina Tarnawatka </w:t>
            </w:r>
            <w:r w:rsidR="00CD5A7D" w:rsidRPr="00CD5A7D">
              <w:rPr>
                <w:rFonts w:asciiTheme="minorHAnsi" w:hAnsiTheme="minorHAnsi" w:cstheme="minorHAnsi"/>
                <w:color w:val="auto"/>
                <w:szCs w:val="24"/>
              </w:rPr>
              <w:t>–</w:t>
            </w:r>
            <w:r w:rsidRPr="00CD5A7D">
              <w:rPr>
                <w:rFonts w:asciiTheme="minorHAnsi" w:hAnsiTheme="minorHAnsi" w:cstheme="minorHAnsi"/>
                <w:color w:val="auto"/>
                <w:szCs w:val="24"/>
              </w:rPr>
              <w:t xml:space="preserve"> </w:t>
            </w:r>
            <w:r w:rsidR="00CD5A7D" w:rsidRPr="00CD5A7D">
              <w:rPr>
                <w:rFonts w:asciiTheme="minorHAnsi" w:hAnsiTheme="minorHAnsi" w:cstheme="minorHAnsi"/>
                <w:color w:val="auto"/>
                <w:szCs w:val="24"/>
              </w:rPr>
              <w:t>0,</w:t>
            </w:r>
            <w:r w:rsidR="00CD5A7D">
              <w:rPr>
                <w:rFonts w:asciiTheme="minorHAnsi" w:hAnsiTheme="minorHAnsi" w:cstheme="minorHAnsi"/>
                <w:color w:val="auto"/>
                <w:szCs w:val="24"/>
              </w:rPr>
              <w:t>2</w:t>
            </w:r>
            <w:r w:rsidR="00CD5A7D" w:rsidRPr="00CD5A7D">
              <w:rPr>
                <w:rFonts w:asciiTheme="minorHAnsi" w:hAnsiTheme="minorHAnsi" w:cstheme="minorHAnsi"/>
                <w:color w:val="auto"/>
                <w:szCs w:val="24"/>
              </w:rPr>
              <w:t xml:space="preserve"> mln PLN</w:t>
            </w:r>
          </w:p>
        </w:tc>
        <w:tc>
          <w:tcPr>
            <w:tcW w:w="2235" w:type="dxa"/>
          </w:tcPr>
          <w:p w14:paraId="6215928F" w14:textId="77777777" w:rsidR="00E7385E" w:rsidRPr="008E2BD1" w:rsidRDefault="00E7385E" w:rsidP="006B5FA4">
            <w:pPr>
              <w:rPr>
                <w:rFonts w:asciiTheme="minorHAnsi" w:hAnsiTheme="minorHAnsi" w:cstheme="minorHAnsi"/>
                <w:szCs w:val="24"/>
              </w:rPr>
            </w:pPr>
          </w:p>
          <w:p w14:paraId="70A45A1A" w14:textId="77777777" w:rsidR="00E7385E" w:rsidRPr="008E2BD1" w:rsidRDefault="00E7385E" w:rsidP="006B5FA4">
            <w:pPr>
              <w:jc w:val="center"/>
              <w:rPr>
                <w:rFonts w:asciiTheme="minorHAnsi" w:hAnsiTheme="minorHAnsi" w:cstheme="minorHAnsi"/>
                <w:szCs w:val="24"/>
              </w:rPr>
            </w:pPr>
            <w:r w:rsidRPr="008E2BD1">
              <w:rPr>
                <w:rFonts w:asciiTheme="minorHAnsi" w:hAnsiTheme="minorHAnsi" w:cstheme="minorHAnsi"/>
                <w:szCs w:val="24"/>
              </w:rPr>
              <w:t>Samowystarczalność energetyczna</w:t>
            </w:r>
          </w:p>
        </w:tc>
      </w:tr>
      <w:tr w:rsidR="00E7385E" w:rsidRPr="008E2BD1" w14:paraId="0C621F26" w14:textId="77777777" w:rsidTr="006B5FA4">
        <w:trPr>
          <w:trHeight w:val="997"/>
        </w:trPr>
        <w:tc>
          <w:tcPr>
            <w:tcW w:w="561" w:type="dxa"/>
          </w:tcPr>
          <w:p w14:paraId="668A4A28" w14:textId="66E23557" w:rsidR="00E7385E" w:rsidRPr="008E2BD1" w:rsidRDefault="00CD5A7D" w:rsidP="006B5FA4">
            <w:pPr>
              <w:rPr>
                <w:rFonts w:asciiTheme="minorHAnsi" w:hAnsiTheme="minorHAnsi" w:cstheme="minorHAnsi"/>
                <w:szCs w:val="24"/>
              </w:rPr>
            </w:pPr>
            <w:r>
              <w:rPr>
                <w:rFonts w:asciiTheme="minorHAnsi" w:hAnsiTheme="minorHAnsi" w:cstheme="minorHAnsi"/>
                <w:szCs w:val="24"/>
              </w:rPr>
              <w:t>3</w:t>
            </w:r>
            <w:r w:rsidR="00E7385E" w:rsidRPr="008E2BD1">
              <w:rPr>
                <w:rFonts w:asciiTheme="minorHAnsi" w:hAnsiTheme="minorHAnsi" w:cstheme="minorHAnsi"/>
                <w:szCs w:val="24"/>
              </w:rPr>
              <w:t>.</w:t>
            </w:r>
          </w:p>
        </w:tc>
        <w:tc>
          <w:tcPr>
            <w:tcW w:w="2421" w:type="dxa"/>
          </w:tcPr>
          <w:p w14:paraId="624BBF17" w14:textId="77777777" w:rsidR="00E7385E" w:rsidRPr="008E2BD1" w:rsidRDefault="00E7385E" w:rsidP="006B5FA4">
            <w:pPr>
              <w:widowControl w:val="0"/>
              <w:spacing w:after="158"/>
              <w:ind w:left="0"/>
              <w:rPr>
                <w:rFonts w:asciiTheme="minorHAnsi" w:hAnsiTheme="minorHAnsi" w:cstheme="minorHAnsi"/>
                <w:szCs w:val="24"/>
              </w:rPr>
            </w:pPr>
            <w:r w:rsidRPr="008E2BD1">
              <w:rPr>
                <w:rFonts w:asciiTheme="minorHAnsi" w:hAnsiTheme="minorHAnsi" w:cstheme="minorHAnsi"/>
                <w:szCs w:val="24"/>
              </w:rPr>
              <w:t>Montaż instalacji fotowoltaicznych o mocy nieprzekraczającej 50 kW na budynkach świetlic wiejskich należących do gminy Bełżec.</w:t>
            </w:r>
          </w:p>
          <w:p w14:paraId="0EEEB80A" w14:textId="77777777" w:rsidR="00E7385E" w:rsidRPr="008E2BD1" w:rsidRDefault="00E7385E" w:rsidP="006B5FA4">
            <w:pPr>
              <w:rPr>
                <w:rFonts w:asciiTheme="minorHAnsi" w:hAnsiTheme="minorHAnsi" w:cstheme="minorHAnsi"/>
                <w:szCs w:val="24"/>
              </w:rPr>
            </w:pPr>
          </w:p>
        </w:tc>
        <w:tc>
          <w:tcPr>
            <w:tcW w:w="2067" w:type="dxa"/>
          </w:tcPr>
          <w:p w14:paraId="77171393" w14:textId="77777777" w:rsidR="00E7385E" w:rsidRPr="008E2BD1" w:rsidRDefault="00E7385E" w:rsidP="006B5FA4">
            <w:pPr>
              <w:rPr>
                <w:rFonts w:asciiTheme="minorHAnsi" w:hAnsiTheme="minorHAnsi" w:cstheme="minorHAnsi"/>
                <w:szCs w:val="24"/>
              </w:rPr>
            </w:pPr>
            <w:r w:rsidRPr="008E2BD1">
              <w:rPr>
                <w:rFonts w:asciiTheme="minorHAnsi" w:hAnsiTheme="minorHAnsi" w:cstheme="minorHAnsi"/>
                <w:szCs w:val="24"/>
              </w:rPr>
              <w:t>Gmina Bełżec</w:t>
            </w:r>
          </w:p>
        </w:tc>
        <w:tc>
          <w:tcPr>
            <w:tcW w:w="2043" w:type="dxa"/>
            <w:vMerge/>
          </w:tcPr>
          <w:p w14:paraId="4B56D43B" w14:textId="77777777" w:rsidR="00E7385E" w:rsidRPr="008E2BD1" w:rsidRDefault="00E7385E" w:rsidP="006B5FA4">
            <w:pPr>
              <w:rPr>
                <w:rFonts w:asciiTheme="minorHAnsi" w:hAnsiTheme="minorHAnsi" w:cstheme="minorHAnsi"/>
                <w:szCs w:val="24"/>
              </w:rPr>
            </w:pPr>
          </w:p>
        </w:tc>
        <w:tc>
          <w:tcPr>
            <w:tcW w:w="4667" w:type="dxa"/>
            <w:vMerge/>
          </w:tcPr>
          <w:p w14:paraId="5D18AF94" w14:textId="77777777" w:rsidR="00E7385E" w:rsidRPr="008E2BD1" w:rsidRDefault="00E7385E" w:rsidP="006B5FA4">
            <w:pPr>
              <w:rPr>
                <w:rFonts w:asciiTheme="minorHAnsi" w:hAnsiTheme="minorHAnsi" w:cstheme="minorHAnsi"/>
                <w:szCs w:val="24"/>
              </w:rPr>
            </w:pPr>
          </w:p>
        </w:tc>
        <w:tc>
          <w:tcPr>
            <w:tcW w:w="2235" w:type="dxa"/>
            <w:vMerge w:val="restart"/>
          </w:tcPr>
          <w:p w14:paraId="171499EF" w14:textId="77777777" w:rsidR="00E7385E" w:rsidRPr="008E2BD1" w:rsidRDefault="00E7385E" w:rsidP="006B5FA4">
            <w:pPr>
              <w:rPr>
                <w:rFonts w:asciiTheme="minorHAnsi" w:hAnsiTheme="minorHAnsi" w:cstheme="minorHAnsi"/>
                <w:szCs w:val="24"/>
              </w:rPr>
            </w:pPr>
          </w:p>
        </w:tc>
      </w:tr>
      <w:tr w:rsidR="00E7385E" w:rsidRPr="008E2BD1" w14:paraId="04AA5422" w14:textId="77777777" w:rsidTr="006B5FA4">
        <w:trPr>
          <w:trHeight w:val="997"/>
        </w:trPr>
        <w:tc>
          <w:tcPr>
            <w:tcW w:w="561" w:type="dxa"/>
          </w:tcPr>
          <w:p w14:paraId="2B51A68F" w14:textId="23BF63DE" w:rsidR="00E7385E" w:rsidRPr="008E2BD1" w:rsidRDefault="00CD5A7D" w:rsidP="006B5FA4">
            <w:pPr>
              <w:rPr>
                <w:rFonts w:asciiTheme="minorHAnsi" w:hAnsiTheme="minorHAnsi" w:cstheme="minorHAnsi"/>
                <w:szCs w:val="24"/>
              </w:rPr>
            </w:pPr>
            <w:r>
              <w:rPr>
                <w:rFonts w:asciiTheme="minorHAnsi" w:hAnsiTheme="minorHAnsi" w:cstheme="minorHAnsi"/>
                <w:szCs w:val="24"/>
              </w:rPr>
              <w:t>4</w:t>
            </w:r>
            <w:r w:rsidR="00E7385E" w:rsidRPr="008E2BD1">
              <w:rPr>
                <w:rFonts w:asciiTheme="minorHAnsi" w:hAnsiTheme="minorHAnsi" w:cstheme="minorHAnsi"/>
                <w:szCs w:val="24"/>
              </w:rPr>
              <w:t>.</w:t>
            </w:r>
          </w:p>
        </w:tc>
        <w:tc>
          <w:tcPr>
            <w:tcW w:w="2421" w:type="dxa"/>
          </w:tcPr>
          <w:p w14:paraId="766F86CD" w14:textId="77777777" w:rsidR="00E7385E" w:rsidRPr="008E2BD1" w:rsidRDefault="00E7385E" w:rsidP="006B5FA4">
            <w:pPr>
              <w:rPr>
                <w:rFonts w:asciiTheme="minorHAnsi" w:hAnsiTheme="minorHAnsi" w:cstheme="minorHAnsi"/>
                <w:szCs w:val="24"/>
              </w:rPr>
            </w:pPr>
            <w:r w:rsidRPr="008E2BD1">
              <w:rPr>
                <w:rFonts w:asciiTheme="minorHAnsi" w:hAnsiTheme="minorHAnsi" w:cstheme="minorHAnsi"/>
                <w:szCs w:val="24"/>
              </w:rPr>
              <w:t>Montaż instalacji fotowoltaicznych o mocy nieprzekraczającej 50 kW na terenie oczyszczalni ścieków i ujęć wody w celu zmniejszenia zużycia energii z sieci elektrycznej na potrzeby gospodarki komunalnej w Gminie Tarnawatka.</w:t>
            </w:r>
          </w:p>
        </w:tc>
        <w:tc>
          <w:tcPr>
            <w:tcW w:w="2067" w:type="dxa"/>
          </w:tcPr>
          <w:p w14:paraId="2F9351EC" w14:textId="77777777" w:rsidR="00E7385E" w:rsidRPr="008E2BD1" w:rsidRDefault="00E7385E" w:rsidP="006B5FA4">
            <w:pPr>
              <w:rPr>
                <w:rFonts w:asciiTheme="minorHAnsi" w:hAnsiTheme="minorHAnsi" w:cstheme="minorHAnsi"/>
                <w:szCs w:val="24"/>
              </w:rPr>
            </w:pPr>
            <w:r w:rsidRPr="008E2BD1">
              <w:rPr>
                <w:rFonts w:asciiTheme="minorHAnsi" w:hAnsiTheme="minorHAnsi" w:cstheme="minorHAnsi"/>
                <w:szCs w:val="24"/>
              </w:rPr>
              <w:t>Gmina Tarnawatka</w:t>
            </w:r>
          </w:p>
        </w:tc>
        <w:tc>
          <w:tcPr>
            <w:tcW w:w="2043" w:type="dxa"/>
            <w:vMerge/>
          </w:tcPr>
          <w:p w14:paraId="41BA907E" w14:textId="77777777" w:rsidR="00E7385E" w:rsidRPr="008E2BD1" w:rsidRDefault="00E7385E" w:rsidP="006B5FA4">
            <w:pPr>
              <w:rPr>
                <w:rFonts w:asciiTheme="minorHAnsi" w:hAnsiTheme="minorHAnsi" w:cstheme="minorHAnsi"/>
                <w:szCs w:val="24"/>
              </w:rPr>
            </w:pPr>
          </w:p>
        </w:tc>
        <w:tc>
          <w:tcPr>
            <w:tcW w:w="4667" w:type="dxa"/>
            <w:vMerge/>
          </w:tcPr>
          <w:p w14:paraId="2D460FBC" w14:textId="77777777" w:rsidR="00E7385E" w:rsidRPr="008E2BD1" w:rsidRDefault="00E7385E" w:rsidP="006B5FA4">
            <w:pPr>
              <w:rPr>
                <w:rFonts w:asciiTheme="minorHAnsi" w:hAnsiTheme="minorHAnsi" w:cstheme="minorHAnsi"/>
                <w:szCs w:val="24"/>
              </w:rPr>
            </w:pPr>
          </w:p>
        </w:tc>
        <w:tc>
          <w:tcPr>
            <w:tcW w:w="2235" w:type="dxa"/>
            <w:vMerge/>
          </w:tcPr>
          <w:p w14:paraId="73D67097" w14:textId="77777777" w:rsidR="00E7385E" w:rsidRPr="008E2BD1" w:rsidRDefault="00E7385E" w:rsidP="006B5FA4">
            <w:pPr>
              <w:rPr>
                <w:rFonts w:asciiTheme="minorHAnsi" w:hAnsiTheme="minorHAnsi" w:cstheme="minorHAnsi"/>
                <w:szCs w:val="24"/>
              </w:rPr>
            </w:pPr>
          </w:p>
        </w:tc>
      </w:tr>
    </w:tbl>
    <w:p w14:paraId="608E33B7" w14:textId="42B4F591" w:rsidR="00444716" w:rsidRDefault="00444716" w:rsidP="007F780D">
      <w:pPr>
        <w:spacing w:after="295"/>
        <w:ind w:left="0" w:firstLine="0"/>
        <w:jc w:val="both"/>
        <w:rPr>
          <w:szCs w:val="24"/>
        </w:rPr>
      </w:pPr>
    </w:p>
    <w:p w14:paraId="089FC869" w14:textId="77777777" w:rsidR="00CD5A7D" w:rsidRDefault="00CD5A7D" w:rsidP="007F780D">
      <w:pPr>
        <w:spacing w:after="295"/>
        <w:ind w:left="0" w:firstLine="0"/>
        <w:jc w:val="both"/>
        <w:rPr>
          <w:szCs w:val="24"/>
        </w:rPr>
      </w:pPr>
    </w:p>
    <w:p w14:paraId="6EACE4E3" w14:textId="77777777" w:rsidR="00527C46" w:rsidRDefault="00527C46" w:rsidP="00527C46">
      <w:pPr>
        <w:rPr>
          <w:b/>
          <w:bCs/>
        </w:rPr>
      </w:pPr>
      <w:r w:rsidRPr="007E10C8">
        <w:rPr>
          <w:b/>
          <w:bCs/>
        </w:rPr>
        <w:lastRenderedPageBreak/>
        <w:t>Lista projektów – Fundusze Europejskie dla Podkarpacia 2021-2027</w:t>
      </w:r>
    </w:p>
    <w:p w14:paraId="20EC5AB9" w14:textId="77777777" w:rsidR="00527C46" w:rsidRPr="007E10C8" w:rsidRDefault="00527C46" w:rsidP="00527C46">
      <w:pPr>
        <w:rPr>
          <w:b/>
          <w:bCs/>
        </w:rPr>
      </w:pPr>
    </w:p>
    <w:tbl>
      <w:tblPr>
        <w:tblStyle w:val="Tabela-Siatka"/>
        <w:tblW w:w="0" w:type="auto"/>
        <w:tblLook w:val="04A0" w:firstRow="1" w:lastRow="0" w:firstColumn="1" w:lastColumn="0" w:noHBand="0" w:noVBand="1"/>
      </w:tblPr>
      <w:tblGrid>
        <w:gridCol w:w="562"/>
        <w:gridCol w:w="2410"/>
        <w:gridCol w:w="1985"/>
        <w:gridCol w:w="2126"/>
        <w:gridCol w:w="4678"/>
        <w:gridCol w:w="2233"/>
      </w:tblGrid>
      <w:tr w:rsidR="00527C46" w14:paraId="059A46E7" w14:textId="77777777" w:rsidTr="006B5FA4">
        <w:tc>
          <w:tcPr>
            <w:tcW w:w="562" w:type="dxa"/>
          </w:tcPr>
          <w:p w14:paraId="3A0F303E" w14:textId="77777777" w:rsidR="00527C46" w:rsidRDefault="00527C46" w:rsidP="006B5FA4">
            <w:r>
              <w:t>Lp.</w:t>
            </w:r>
          </w:p>
        </w:tc>
        <w:tc>
          <w:tcPr>
            <w:tcW w:w="2410" w:type="dxa"/>
          </w:tcPr>
          <w:p w14:paraId="73BA9B41" w14:textId="77777777" w:rsidR="00527C46" w:rsidRDefault="00527C46" w:rsidP="006B5FA4">
            <w:r w:rsidRPr="007E61C1">
              <w:rPr>
                <w:b/>
                <w:bCs/>
              </w:rPr>
              <w:t>Tytuł projektu</w:t>
            </w:r>
          </w:p>
        </w:tc>
        <w:tc>
          <w:tcPr>
            <w:tcW w:w="1985" w:type="dxa"/>
          </w:tcPr>
          <w:p w14:paraId="58E2F98F" w14:textId="77777777" w:rsidR="00527C46" w:rsidRPr="003F21E9" w:rsidRDefault="00527C46" w:rsidP="006B5FA4">
            <w:pPr>
              <w:rPr>
                <w:b/>
                <w:bCs/>
              </w:rPr>
            </w:pPr>
            <w:r w:rsidRPr="003F21E9">
              <w:rPr>
                <w:b/>
                <w:bCs/>
              </w:rPr>
              <w:t>Wnioskodawca</w:t>
            </w:r>
          </w:p>
        </w:tc>
        <w:tc>
          <w:tcPr>
            <w:tcW w:w="2126" w:type="dxa"/>
          </w:tcPr>
          <w:p w14:paraId="168CC0FD" w14:textId="77777777" w:rsidR="00527C46" w:rsidRPr="003F21E9" w:rsidRDefault="00527C46" w:rsidP="006B5FA4">
            <w:pPr>
              <w:jc w:val="center"/>
              <w:rPr>
                <w:b/>
                <w:bCs/>
              </w:rPr>
            </w:pPr>
            <w:r w:rsidRPr="003F21E9">
              <w:rPr>
                <w:b/>
                <w:bCs/>
              </w:rPr>
              <w:t>Typ projektu</w:t>
            </w:r>
          </w:p>
        </w:tc>
        <w:tc>
          <w:tcPr>
            <w:tcW w:w="4678" w:type="dxa"/>
          </w:tcPr>
          <w:p w14:paraId="30D45BD0" w14:textId="77777777" w:rsidR="00527C46" w:rsidRDefault="00527C46" w:rsidP="006B5FA4">
            <w:r w:rsidRPr="007E61C1">
              <w:rPr>
                <w:b/>
                <w:bCs/>
              </w:rPr>
              <w:t>Źródło fina</w:t>
            </w:r>
            <w:r>
              <w:rPr>
                <w:b/>
                <w:bCs/>
              </w:rPr>
              <w:t>n</w:t>
            </w:r>
            <w:r w:rsidRPr="007E61C1">
              <w:rPr>
                <w:b/>
                <w:bCs/>
              </w:rPr>
              <w:t>sowania</w:t>
            </w:r>
            <w:r>
              <w:rPr>
                <w:b/>
                <w:bCs/>
              </w:rPr>
              <w:t xml:space="preserve"> i  szacunkowa wartość</w:t>
            </w:r>
          </w:p>
        </w:tc>
        <w:tc>
          <w:tcPr>
            <w:tcW w:w="2233" w:type="dxa"/>
          </w:tcPr>
          <w:p w14:paraId="5DD3135A" w14:textId="77777777" w:rsidR="00527C46" w:rsidRPr="00625903" w:rsidRDefault="00527C46" w:rsidP="006B5FA4">
            <w:pPr>
              <w:rPr>
                <w:b/>
                <w:bCs/>
              </w:rPr>
            </w:pPr>
            <w:r w:rsidRPr="00625903">
              <w:rPr>
                <w:b/>
                <w:bCs/>
              </w:rPr>
              <w:t>Projekt strategiczny</w:t>
            </w:r>
          </w:p>
        </w:tc>
      </w:tr>
      <w:tr w:rsidR="00527C46" w14:paraId="09F5B6C7" w14:textId="77777777" w:rsidTr="006B5FA4">
        <w:tc>
          <w:tcPr>
            <w:tcW w:w="13994" w:type="dxa"/>
            <w:gridSpan w:val="6"/>
            <w:shd w:val="clear" w:color="auto" w:fill="D9D9D9" w:themeFill="background1" w:themeFillShade="D9"/>
          </w:tcPr>
          <w:p w14:paraId="0A9ED247" w14:textId="77777777" w:rsidR="00527C46" w:rsidRDefault="00527C46" w:rsidP="006B5FA4">
            <w:pPr>
              <w:jc w:val="center"/>
            </w:pPr>
            <w:r w:rsidRPr="00B0560E">
              <w:rPr>
                <w:b/>
                <w:bCs/>
              </w:rPr>
              <w:t xml:space="preserve">CEL </w:t>
            </w:r>
            <w:r>
              <w:rPr>
                <w:b/>
                <w:bCs/>
              </w:rPr>
              <w:t>A</w:t>
            </w:r>
            <w:r w:rsidRPr="00B0560E">
              <w:rPr>
                <w:b/>
                <w:bCs/>
              </w:rPr>
              <w:t>. TURYSTYKA</w:t>
            </w:r>
          </w:p>
        </w:tc>
      </w:tr>
      <w:tr w:rsidR="00527C46" w14:paraId="672B6FCB" w14:textId="77777777" w:rsidTr="006B5FA4">
        <w:tc>
          <w:tcPr>
            <w:tcW w:w="562" w:type="dxa"/>
          </w:tcPr>
          <w:p w14:paraId="3271A09F" w14:textId="77777777" w:rsidR="00527C46" w:rsidRDefault="00527C46" w:rsidP="006B5FA4">
            <w:r>
              <w:t>1.</w:t>
            </w:r>
          </w:p>
        </w:tc>
        <w:tc>
          <w:tcPr>
            <w:tcW w:w="2410" w:type="dxa"/>
          </w:tcPr>
          <w:p w14:paraId="4C2BD3AB" w14:textId="77777777" w:rsidR="00527C46" w:rsidRDefault="00527C46" w:rsidP="006B5FA4">
            <w:r w:rsidRPr="005F165D">
              <w:t>Rozbudowa infrastruktury rowerowej na terenie Miasta i Gminy Narol</w:t>
            </w:r>
          </w:p>
        </w:tc>
        <w:tc>
          <w:tcPr>
            <w:tcW w:w="1985" w:type="dxa"/>
          </w:tcPr>
          <w:p w14:paraId="48643424" w14:textId="77777777" w:rsidR="00527C46" w:rsidRDefault="00527C46" w:rsidP="006B5FA4">
            <w:r>
              <w:t>Gmina Narol</w:t>
            </w:r>
          </w:p>
        </w:tc>
        <w:tc>
          <w:tcPr>
            <w:tcW w:w="2126" w:type="dxa"/>
          </w:tcPr>
          <w:p w14:paraId="47312DEE" w14:textId="77777777" w:rsidR="00527C46" w:rsidRDefault="00527C46" w:rsidP="006B5FA4">
            <w:r>
              <w:t>Komplementarny</w:t>
            </w:r>
          </w:p>
        </w:tc>
        <w:tc>
          <w:tcPr>
            <w:tcW w:w="4678" w:type="dxa"/>
          </w:tcPr>
          <w:p w14:paraId="44BBF008" w14:textId="77777777" w:rsidR="00527C46" w:rsidRDefault="00527C46" w:rsidP="006B5FA4">
            <w:pPr>
              <w:rPr>
                <w:rFonts w:cstheme="minorHAnsi"/>
                <w:szCs w:val="24"/>
              </w:rPr>
            </w:pPr>
            <w:r w:rsidRPr="00225139">
              <w:rPr>
                <w:rFonts w:cstheme="minorHAnsi"/>
                <w:szCs w:val="24"/>
              </w:rPr>
              <w:t>Fundusze Europejskie dla Podkarpacia 2021 -2027</w:t>
            </w:r>
            <w:r>
              <w:rPr>
                <w:rFonts w:cstheme="minorHAnsi"/>
                <w:szCs w:val="24"/>
              </w:rPr>
              <w:t>,</w:t>
            </w:r>
          </w:p>
          <w:p w14:paraId="78F4444F" w14:textId="77777777" w:rsidR="00527C46" w:rsidRDefault="00527C46" w:rsidP="006B5FA4">
            <w:pPr>
              <w:rPr>
                <w:rFonts w:cstheme="minorHAnsi"/>
                <w:szCs w:val="24"/>
              </w:rPr>
            </w:pPr>
            <w:r w:rsidRPr="00BB20C3">
              <w:rPr>
                <w:rFonts w:cstheme="minorHAnsi"/>
                <w:szCs w:val="24"/>
              </w:rPr>
              <w:t>Działanie FEPK.06.02 Zrównoważony rozwój obszarów wiejskich i małych miast</w:t>
            </w:r>
            <w:r>
              <w:rPr>
                <w:rFonts w:cstheme="minorHAnsi"/>
                <w:szCs w:val="24"/>
              </w:rPr>
              <w:t>.</w:t>
            </w:r>
          </w:p>
          <w:p w14:paraId="4DED8FFF" w14:textId="77777777" w:rsidR="00527C46" w:rsidRDefault="00527C46" w:rsidP="006B5FA4">
            <w:pPr>
              <w:rPr>
                <w:rFonts w:cstheme="minorHAnsi"/>
                <w:szCs w:val="24"/>
              </w:rPr>
            </w:pPr>
            <w:r>
              <w:t>15 mln PLN</w:t>
            </w:r>
          </w:p>
          <w:p w14:paraId="2DBA08DF" w14:textId="77777777" w:rsidR="00527C46" w:rsidRDefault="00527C46" w:rsidP="006B5FA4"/>
        </w:tc>
        <w:tc>
          <w:tcPr>
            <w:tcW w:w="2233" w:type="dxa"/>
            <w:vMerge w:val="restart"/>
          </w:tcPr>
          <w:p w14:paraId="54F327AE" w14:textId="77777777" w:rsidR="00527C46" w:rsidRDefault="00527C46" w:rsidP="006B5FA4"/>
          <w:p w14:paraId="0F4621CB" w14:textId="77777777" w:rsidR="00527C46" w:rsidRDefault="00527C46" w:rsidP="006B5FA4"/>
          <w:p w14:paraId="108B2B96" w14:textId="77777777" w:rsidR="00527C46" w:rsidRDefault="00527C46" w:rsidP="006B5FA4"/>
          <w:p w14:paraId="4613CDDE" w14:textId="77777777" w:rsidR="00527C46" w:rsidRDefault="00527C46" w:rsidP="006B5FA4"/>
          <w:p w14:paraId="00CD9638" w14:textId="77777777" w:rsidR="00527C46" w:rsidRDefault="00527C46" w:rsidP="006B5FA4"/>
          <w:p w14:paraId="6A088A47" w14:textId="77777777" w:rsidR="00527C46" w:rsidRDefault="00527C46" w:rsidP="006B5FA4"/>
          <w:p w14:paraId="64ADBEE0" w14:textId="77777777" w:rsidR="00527C46" w:rsidRDefault="00527C46" w:rsidP="006B5FA4"/>
          <w:p w14:paraId="7880910E" w14:textId="77777777" w:rsidR="00527C46" w:rsidRDefault="00527C46" w:rsidP="006B5FA4">
            <w:pPr>
              <w:jc w:val="center"/>
            </w:pPr>
            <w:r>
              <w:t xml:space="preserve">Geopark </w:t>
            </w:r>
          </w:p>
          <w:p w14:paraId="7749C5B0" w14:textId="77777777" w:rsidR="00527C46" w:rsidRDefault="00527C46" w:rsidP="006B5FA4">
            <w:pPr>
              <w:jc w:val="center"/>
            </w:pPr>
            <w:r>
              <w:t>Roztoczański</w:t>
            </w:r>
          </w:p>
          <w:p w14:paraId="6431D7AA" w14:textId="77777777" w:rsidR="00527C46" w:rsidRDefault="00527C46" w:rsidP="006B5FA4"/>
        </w:tc>
      </w:tr>
      <w:tr w:rsidR="00527C46" w14:paraId="647C72D6" w14:textId="77777777" w:rsidTr="006B5FA4">
        <w:tc>
          <w:tcPr>
            <w:tcW w:w="562" w:type="dxa"/>
          </w:tcPr>
          <w:p w14:paraId="086CB330" w14:textId="77777777" w:rsidR="00527C46" w:rsidRDefault="00527C46" w:rsidP="006B5FA4">
            <w:r>
              <w:t>2.</w:t>
            </w:r>
          </w:p>
        </w:tc>
        <w:tc>
          <w:tcPr>
            <w:tcW w:w="2410" w:type="dxa"/>
          </w:tcPr>
          <w:p w14:paraId="4D22F641" w14:textId="77777777" w:rsidR="00527C46" w:rsidRDefault="00527C46" w:rsidP="006B5FA4">
            <w:r w:rsidRPr="00163BD5">
              <w:t>Budowa ścieżki rowerowej z Horyńca-Zdroju do Nowin Horynieckich.</w:t>
            </w:r>
          </w:p>
        </w:tc>
        <w:tc>
          <w:tcPr>
            <w:tcW w:w="1985" w:type="dxa"/>
          </w:tcPr>
          <w:p w14:paraId="514DEFD5" w14:textId="77777777" w:rsidR="00527C46" w:rsidRDefault="00527C46" w:rsidP="006B5FA4">
            <w:r>
              <w:t>Gmina Horyniec-Zdrój</w:t>
            </w:r>
          </w:p>
        </w:tc>
        <w:tc>
          <w:tcPr>
            <w:tcW w:w="2126" w:type="dxa"/>
          </w:tcPr>
          <w:p w14:paraId="35F69E83" w14:textId="77777777" w:rsidR="00527C46" w:rsidRDefault="00527C46" w:rsidP="006B5FA4">
            <w:r>
              <w:t>Komplementarny</w:t>
            </w:r>
          </w:p>
        </w:tc>
        <w:tc>
          <w:tcPr>
            <w:tcW w:w="4678" w:type="dxa"/>
          </w:tcPr>
          <w:p w14:paraId="512BE327" w14:textId="77777777" w:rsidR="00527C46" w:rsidRDefault="00527C46" w:rsidP="006B5FA4">
            <w:r w:rsidRPr="00163BD5">
              <w:rPr>
                <w:rFonts w:cstheme="minorHAnsi"/>
                <w:szCs w:val="24"/>
              </w:rPr>
              <w:t>Fundusze Europejskie dla Podkarpacia 2021- 2027,</w:t>
            </w:r>
            <w:r w:rsidRPr="00163BD5">
              <w:t xml:space="preserve"> </w:t>
            </w:r>
          </w:p>
          <w:p w14:paraId="1BB627A9" w14:textId="77777777" w:rsidR="00527C46" w:rsidRPr="00163BD5" w:rsidRDefault="00527C46" w:rsidP="006B5FA4">
            <w:r w:rsidRPr="00163BD5">
              <w:t>Działanie FEPK.06.01</w:t>
            </w:r>
            <w:r>
              <w:t xml:space="preserve"> </w:t>
            </w:r>
            <w:r w:rsidRPr="00163BD5">
              <w:t>Zrównoważony rozwój miejskich obszarów funkcjonalnych</w:t>
            </w:r>
          </w:p>
          <w:p w14:paraId="361C45BA" w14:textId="77777777" w:rsidR="00527C46" w:rsidRDefault="00527C46" w:rsidP="006B5FA4"/>
          <w:p w14:paraId="75ABC769" w14:textId="77777777" w:rsidR="00527C46" w:rsidRDefault="00527C46" w:rsidP="006B5FA4">
            <w:r w:rsidRPr="00163BD5">
              <w:t>5 mln PLN</w:t>
            </w:r>
          </w:p>
        </w:tc>
        <w:tc>
          <w:tcPr>
            <w:tcW w:w="2233" w:type="dxa"/>
            <w:vMerge/>
          </w:tcPr>
          <w:p w14:paraId="5A0DF4FD" w14:textId="77777777" w:rsidR="00527C46" w:rsidRDefault="00527C46" w:rsidP="006B5FA4"/>
        </w:tc>
      </w:tr>
      <w:tr w:rsidR="00527C46" w14:paraId="4FFFC124" w14:textId="77777777" w:rsidTr="006B5FA4">
        <w:tc>
          <w:tcPr>
            <w:tcW w:w="562" w:type="dxa"/>
          </w:tcPr>
          <w:p w14:paraId="154E6F49" w14:textId="77777777" w:rsidR="00527C46" w:rsidRDefault="00527C46" w:rsidP="006B5FA4">
            <w:r>
              <w:t xml:space="preserve">3. </w:t>
            </w:r>
          </w:p>
        </w:tc>
        <w:tc>
          <w:tcPr>
            <w:tcW w:w="2410" w:type="dxa"/>
          </w:tcPr>
          <w:p w14:paraId="7D0FFA70" w14:textId="77777777" w:rsidR="00527C46" w:rsidRPr="00163BD5" w:rsidRDefault="00527C46" w:rsidP="006B5FA4">
            <w:r w:rsidRPr="00BB20C3">
              <w:t>Ochrona, rozwój i promowanie dziedzictwa geologicznego Roztocza Wschodniego w Hucie Różanieckiej</w:t>
            </w:r>
          </w:p>
        </w:tc>
        <w:tc>
          <w:tcPr>
            <w:tcW w:w="1985" w:type="dxa"/>
          </w:tcPr>
          <w:p w14:paraId="6907A05B" w14:textId="77777777" w:rsidR="00527C46" w:rsidRDefault="00527C46" w:rsidP="006B5FA4">
            <w:r>
              <w:t>Gmina Narol</w:t>
            </w:r>
          </w:p>
        </w:tc>
        <w:tc>
          <w:tcPr>
            <w:tcW w:w="2126" w:type="dxa"/>
          </w:tcPr>
          <w:p w14:paraId="649FC50F" w14:textId="77777777" w:rsidR="00527C46" w:rsidRDefault="00527C46" w:rsidP="006B5FA4">
            <w:r>
              <w:t>Komplementarny</w:t>
            </w:r>
          </w:p>
        </w:tc>
        <w:tc>
          <w:tcPr>
            <w:tcW w:w="4678" w:type="dxa"/>
          </w:tcPr>
          <w:p w14:paraId="6057AFE8" w14:textId="77777777" w:rsidR="00527C46" w:rsidRDefault="00527C46" w:rsidP="006B5FA4">
            <w:pPr>
              <w:rPr>
                <w:rFonts w:cstheme="minorHAnsi"/>
                <w:szCs w:val="24"/>
              </w:rPr>
            </w:pPr>
            <w:r w:rsidRPr="00225139">
              <w:rPr>
                <w:rFonts w:cstheme="minorHAnsi"/>
                <w:szCs w:val="24"/>
              </w:rPr>
              <w:t>Fundusze Europejskie dla Podkarpacia 2021 -2027</w:t>
            </w:r>
            <w:r>
              <w:rPr>
                <w:rFonts w:cstheme="minorHAnsi"/>
                <w:szCs w:val="24"/>
              </w:rPr>
              <w:t>,</w:t>
            </w:r>
          </w:p>
          <w:p w14:paraId="1F0440DC" w14:textId="77777777" w:rsidR="00527C46" w:rsidRDefault="00527C46" w:rsidP="006B5FA4">
            <w:pPr>
              <w:rPr>
                <w:rFonts w:cstheme="minorHAnsi"/>
                <w:szCs w:val="24"/>
              </w:rPr>
            </w:pPr>
            <w:r w:rsidRPr="00BB20C3">
              <w:rPr>
                <w:rFonts w:cstheme="minorHAnsi"/>
                <w:szCs w:val="24"/>
              </w:rPr>
              <w:t>Działanie FEPK.06.02 Zrównoważony rozwój obszarów wiejskich i małych miast</w:t>
            </w:r>
            <w:r>
              <w:rPr>
                <w:rFonts w:cstheme="minorHAnsi"/>
                <w:szCs w:val="24"/>
              </w:rPr>
              <w:t>.</w:t>
            </w:r>
          </w:p>
          <w:p w14:paraId="0138E8C7" w14:textId="77777777" w:rsidR="00527C46" w:rsidRDefault="00527C46" w:rsidP="006B5FA4"/>
          <w:p w14:paraId="7F46DE40" w14:textId="77777777" w:rsidR="00527C46" w:rsidRDefault="00527C46" w:rsidP="006B5FA4">
            <w:r>
              <w:t>15 mln PLN</w:t>
            </w:r>
          </w:p>
          <w:p w14:paraId="5CC933C9" w14:textId="77777777" w:rsidR="00527C46" w:rsidRPr="00163BD5" w:rsidRDefault="00527C46" w:rsidP="006B5FA4">
            <w:pPr>
              <w:rPr>
                <w:rFonts w:cstheme="minorHAnsi"/>
                <w:szCs w:val="24"/>
              </w:rPr>
            </w:pPr>
          </w:p>
        </w:tc>
        <w:tc>
          <w:tcPr>
            <w:tcW w:w="2233" w:type="dxa"/>
            <w:vMerge/>
          </w:tcPr>
          <w:p w14:paraId="2DD49909" w14:textId="77777777" w:rsidR="00527C46" w:rsidRDefault="00527C46" w:rsidP="006B5FA4"/>
        </w:tc>
      </w:tr>
    </w:tbl>
    <w:p w14:paraId="242BA1E5" w14:textId="77777777" w:rsidR="003C1E0A" w:rsidRDefault="003C1E0A" w:rsidP="009C44D6">
      <w:pPr>
        <w:ind w:left="0" w:firstLine="0"/>
        <w:jc w:val="both"/>
        <w:rPr>
          <w:szCs w:val="24"/>
        </w:rPr>
      </w:pPr>
    </w:p>
    <w:p w14:paraId="779A32BC" w14:textId="74D82854" w:rsidR="0019689D" w:rsidRPr="005A6077" w:rsidRDefault="00BC1C6D" w:rsidP="005A6077">
      <w:pPr>
        <w:ind w:left="0" w:firstLine="0"/>
        <w:jc w:val="both"/>
        <w:rPr>
          <w:rFonts w:eastAsia="Times New Roman"/>
          <w:szCs w:val="24"/>
        </w:rPr>
        <w:sectPr w:rsidR="0019689D" w:rsidRPr="005A6077" w:rsidSect="00444716">
          <w:pgSz w:w="16838" w:h="11906" w:orient="landscape"/>
          <w:pgMar w:top="1418" w:right="1418" w:bottom="1366" w:left="1004" w:header="709" w:footer="709" w:gutter="0"/>
          <w:cols w:space="708"/>
          <w:formProt w:val="0"/>
          <w:docGrid w:linePitch="100"/>
        </w:sectPr>
      </w:pPr>
      <w:r w:rsidRPr="006F723A">
        <w:rPr>
          <w:rFonts w:eastAsia="Times New Roman"/>
          <w:szCs w:val="24"/>
        </w:rPr>
        <w:t>Przedmiot oraz zakres projektów ujętych w strategii IIT, przypisanych do objęcia wsparciem w FEL 2021-2027, nie będzie ujęty w innych dokumentach strategicznych - dotyczy instrumentu ZIT oraz GPR, które lokują wsparcie na rzecz projektów w ramach programu regionalneg</w:t>
      </w:r>
      <w:r w:rsidR="00E24C7E">
        <w:rPr>
          <w:rFonts w:eastAsia="Times New Roman"/>
          <w:szCs w:val="24"/>
        </w:rPr>
        <w:t>o</w:t>
      </w:r>
    </w:p>
    <w:p w14:paraId="3E747AA2" w14:textId="4C952A0F" w:rsidR="00867CB2" w:rsidRPr="000135AB" w:rsidRDefault="007716AD" w:rsidP="009C44D6">
      <w:pPr>
        <w:pStyle w:val="Nagwek1"/>
        <w:spacing w:after="120" w:line="240" w:lineRule="auto"/>
        <w:ind w:left="846" w:right="879"/>
        <w:jc w:val="both"/>
        <w:rPr>
          <w:sz w:val="40"/>
          <w:szCs w:val="40"/>
        </w:rPr>
      </w:pPr>
      <w:bookmarkStart w:id="17" w:name="_Toc180145230"/>
      <w:r w:rsidRPr="000135AB">
        <w:rPr>
          <w:color w:val="auto"/>
          <w:sz w:val="40"/>
          <w:szCs w:val="40"/>
        </w:rPr>
        <w:lastRenderedPageBreak/>
        <w:t>5.</w:t>
      </w:r>
      <w:r w:rsidRPr="000135AB">
        <w:rPr>
          <w:rFonts w:ascii="Arial" w:eastAsia="Arial" w:hAnsi="Arial" w:cs="Arial"/>
          <w:color w:val="auto"/>
          <w:sz w:val="40"/>
          <w:szCs w:val="40"/>
        </w:rPr>
        <w:t xml:space="preserve"> </w:t>
      </w:r>
      <w:r w:rsidR="0043522A" w:rsidRPr="000135AB">
        <w:rPr>
          <w:color w:val="auto"/>
          <w:sz w:val="40"/>
          <w:szCs w:val="40"/>
        </w:rPr>
        <w:t>System realizacji Strategii</w:t>
      </w:r>
      <w:bookmarkEnd w:id="17"/>
      <w:r w:rsidRPr="000135AB">
        <w:rPr>
          <w:color w:val="auto"/>
          <w:sz w:val="40"/>
          <w:szCs w:val="40"/>
        </w:rPr>
        <w:t xml:space="preserve">  </w:t>
      </w:r>
    </w:p>
    <w:p w14:paraId="6DBB01DF" w14:textId="47226989" w:rsidR="00742316" w:rsidRPr="00267646" w:rsidRDefault="0043522A" w:rsidP="00F03DA1">
      <w:pPr>
        <w:spacing w:before="120" w:after="120" w:line="240" w:lineRule="auto"/>
        <w:ind w:left="0" w:right="51" w:firstLine="0"/>
        <w:jc w:val="both"/>
        <w:rPr>
          <w:iCs/>
          <w:color w:val="auto"/>
        </w:rPr>
      </w:pPr>
      <w:r w:rsidRPr="00267646">
        <w:rPr>
          <w:iCs/>
          <w:color w:val="auto"/>
        </w:rPr>
        <w:t xml:space="preserve">Gminy tworzące Partnerstwo podpisały </w:t>
      </w:r>
      <w:r w:rsidR="005A071F" w:rsidRPr="00267646">
        <w:rPr>
          <w:iCs/>
          <w:color w:val="auto"/>
        </w:rPr>
        <w:t>4 sierpnia 2022 roku</w:t>
      </w:r>
      <w:r w:rsidRPr="00267646">
        <w:rPr>
          <w:iCs/>
          <w:color w:val="auto"/>
        </w:rPr>
        <w:t xml:space="preserve"> </w:t>
      </w:r>
      <w:r w:rsidR="00992C70" w:rsidRPr="00267646">
        <w:rPr>
          <w:iCs/>
          <w:color w:val="auto"/>
        </w:rPr>
        <w:t>P</w:t>
      </w:r>
      <w:r w:rsidRPr="00267646">
        <w:rPr>
          <w:iCs/>
          <w:color w:val="auto"/>
        </w:rPr>
        <w:t>orozumienie międzygminne</w:t>
      </w:r>
      <w:r w:rsidR="00F864B4" w:rsidRPr="00267646">
        <w:rPr>
          <w:iCs/>
          <w:color w:val="auto"/>
        </w:rPr>
        <w:t xml:space="preserve"> na podstawie art. 74 ustawy o samorządzie gminnym.</w:t>
      </w:r>
    </w:p>
    <w:p w14:paraId="58C477B9" w14:textId="4B6FA2D2" w:rsidR="0043522A" w:rsidRPr="00267646" w:rsidRDefault="00742316" w:rsidP="00F03DA1">
      <w:pPr>
        <w:spacing w:before="120" w:after="120" w:line="240" w:lineRule="auto"/>
        <w:ind w:left="0" w:right="51" w:firstLine="0"/>
        <w:jc w:val="both"/>
        <w:rPr>
          <w:iCs/>
          <w:color w:val="auto"/>
        </w:rPr>
      </w:pPr>
      <w:r w:rsidRPr="00267646">
        <w:rPr>
          <w:iCs/>
          <w:color w:val="auto"/>
        </w:rPr>
        <w:t>Podpisanie porozumienia zostało poprzedzone przyjęciem stosownych uchwał przez rady wszystkich gmin</w:t>
      </w:r>
      <w:r w:rsidR="005A071F" w:rsidRPr="00267646">
        <w:rPr>
          <w:iCs/>
          <w:color w:val="auto"/>
        </w:rPr>
        <w:t xml:space="preserve"> Partnerstwa</w:t>
      </w:r>
      <w:r w:rsidRPr="00267646">
        <w:rPr>
          <w:iCs/>
          <w:color w:val="auto"/>
        </w:rPr>
        <w:t>.</w:t>
      </w:r>
      <w:r w:rsidR="0043522A" w:rsidRPr="00267646">
        <w:rPr>
          <w:iCs/>
          <w:color w:val="auto"/>
        </w:rPr>
        <w:t xml:space="preserve"> </w:t>
      </w:r>
    </w:p>
    <w:p w14:paraId="35D7C436" w14:textId="361226B4" w:rsidR="004E64ED" w:rsidRPr="00267646" w:rsidRDefault="004E64ED" w:rsidP="00F03DA1">
      <w:pPr>
        <w:spacing w:before="120" w:after="120" w:line="240" w:lineRule="auto"/>
        <w:ind w:right="51"/>
        <w:jc w:val="both"/>
        <w:rPr>
          <w:color w:val="auto"/>
        </w:rPr>
      </w:pPr>
      <w:r w:rsidRPr="00267646">
        <w:rPr>
          <w:color w:val="auto"/>
        </w:rPr>
        <w:t xml:space="preserve">Początki ustanowienia </w:t>
      </w:r>
      <w:r w:rsidR="00D50B34" w:rsidRPr="00267646">
        <w:rPr>
          <w:color w:val="auto"/>
        </w:rPr>
        <w:t>P</w:t>
      </w:r>
      <w:r w:rsidRPr="00267646">
        <w:rPr>
          <w:color w:val="auto"/>
        </w:rPr>
        <w:t>artnerstw</w:t>
      </w:r>
      <w:r w:rsidR="00650BB2" w:rsidRPr="00267646">
        <w:rPr>
          <w:color w:val="auto"/>
        </w:rPr>
        <w:t>a</w:t>
      </w:r>
      <w:r w:rsidRPr="00267646">
        <w:rPr>
          <w:color w:val="auto"/>
        </w:rPr>
        <w:t xml:space="preserve"> </w:t>
      </w:r>
      <w:r w:rsidR="00875C10" w:rsidRPr="00267646">
        <w:rPr>
          <w:color w:val="auto"/>
        </w:rPr>
        <w:t>sięgają</w:t>
      </w:r>
      <w:r w:rsidRPr="00267646">
        <w:rPr>
          <w:color w:val="auto"/>
        </w:rPr>
        <w:t xml:space="preserve"> natomiast roku 2020 i podpisania </w:t>
      </w:r>
      <w:r w:rsidR="00875C10" w:rsidRPr="00267646">
        <w:rPr>
          <w:color w:val="auto"/>
        </w:rPr>
        <w:t>li</w:t>
      </w:r>
      <w:r w:rsidRPr="00267646">
        <w:rPr>
          <w:color w:val="auto"/>
        </w:rPr>
        <w:t xml:space="preserve">stu intencyjnego w kontekście </w:t>
      </w:r>
      <w:r w:rsidR="00875C10" w:rsidRPr="00267646">
        <w:rPr>
          <w:color w:val="auto"/>
        </w:rPr>
        <w:t>aplikowania</w:t>
      </w:r>
      <w:r w:rsidRPr="00267646">
        <w:rPr>
          <w:color w:val="auto"/>
        </w:rPr>
        <w:t xml:space="preserve"> do projek</w:t>
      </w:r>
      <w:r w:rsidR="00875C10" w:rsidRPr="00267646">
        <w:rPr>
          <w:color w:val="auto"/>
        </w:rPr>
        <w:t>tu</w:t>
      </w:r>
      <w:r w:rsidRPr="00267646">
        <w:rPr>
          <w:color w:val="auto"/>
        </w:rPr>
        <w:t xml:space="preserve"> CWD. List intencyjny dał podstawę funkcjonowaniu Radzie Partnerstwa z Przewodniczącym Rady Partnerstwa</w:t>
      </w:r>
      <w:r w:rsidR="00DF41E1" w:rsidRPr="00267646">
        <w:rPr>
          <w:color w:val="auto"/>
        </w:rPr>
        <w:t xml:space="preserve"> – Burmistrz</w:t>
      </w:r>
      <w:r w:rsidR="00650BB2" w:rsidRPr="00267646">
        <w:rPr>
          <w:color w:val="auto"/>
        </w:rPr>
        <w:t>em</w:t>
      </w:r>
      <w:r w:rsidR="00DF41E1" w:rsidRPr="00267646">
        <w:rPr>
          <w:color w:val="auto"/>
        </w:rPr>
        <w:t xml:space="preserve"> Miasta </w:t>
      </w:r>
      <w:r w:rsidR="00875C10" w:rsidRPr="00267646">
        <w:rPr>
          <w:color w:val="auto"/>
        </w:rPr>
        <w:t>Tomaszów</w:t>
      </w:r>
      <w:r w:rsidR="00DF41E1" w:rsidRPr="00267646">
        <w:rPr>
          <w:color w:val="auto"/>
        </w:rPr>
        <w:t xml:space="preserve"> </w:t>
      </w:r>
      <w:r w:rsidR="00875C10" w:rsidRPr="00267646">
        <w:rPr>
          <w:color w:val="auto"/>
        </w:rPr>
        <w:t>Lubelski</w:t>
      </w:r>
      <w:r w:rsidR="00DF41E1" w:rsidRPr="00267646">
        <w:rPr>
          <w:color w:val="auto"/>
        </w:rPr>
        <w:t xml:space="preserve">. Miasto Tomaszów Lubelski zostało formalnie Liderem Partnerstwa w </w:t>
      </w:r>
      <w:r w:rsidR="00875C10" w:rsidRPr="00267646">
        <w:rPr>
          <w:color w:val="auto"/>
        </w:rPr>
        <w:t>oparciu</w:t>
      </w:r>
      <w:r w:rsidR="00DF41E1" w:rsidRPr="00267646">
        <w:rPr>
          <w:color w:val="auto"/>
        </w:rPr>
        <w:t xml:space="preserve"> o </w:t>
      </w:r>
      <w:r w:rsidR="00875C10" w:rsidRPr="00267646">
        <w:rPr>
          <w:color w:val="auto"/>
        </w:rPr>
        <w:t>zapisy</w:t>
      </w:r>
      <w:r w:rsidR="00DF41E1" w:rsidRPr="00267646">
        <w:rPr>
          <w:color w:val="auto"/>
        </w:rPr>
        <w:t xml:space="preserve"> </w:t>
      </w:r>
      <w:r w:rsidR="00875C10" w:rsidRPr="00267646">
        <w:rPr>
          <w:color w:val="auto"/>
        </w:rPr>
        <w:t>porozumienia</w:t>
      </w:r>
      <w:r w:rsidR="00DF41E1" w:rsidRPr="00267646">
        <w:rPr>
          <w:color w:val="auto"/>
        </w:rPr>
        <w:t xml:space="preserve">, o </w:t>
      </w:r>
      <w:r w:rsidR="00875C10" w:rsidRPr="00267646">
        <w:rPr>
          <w:color w:val="auto"/>
        </w:rPr>
        <w:t>którym</w:t>
      </w:r>
      <w:r w:rsidR="00DF41E1" w:rsidRPr="00267646">
        <w:rPr>
          <w:color w:val="auto"/>
        </w:rPr>
        <w:t xml:space="preserve"> mowa powyżej.</w:t>
      </w:r>
    </w:p>
    <w:p w14:paraId="451F0C27" w14:textId="77777777" w:rsidR="009325EC" w:rsidRDefault="009325EC" w:rsidP="009C44D6">
      <w:pPr>
        <w:spacing w:before="120" w:after="120" w:line="240" w:lineRule="auto"/>
        <w:ind w:left="0" w:right="52" w:firstLine="0"/>
        <w:jc w:val="both"/>
        <w:rPr>
          <w:color w:val="0070C0"/>
        </w:rPr>
      </w:pPr>
    </w:p>
    <w:p w14:paraId="412AF364" w14:textId="168C5DCE" w:rsidR="009A02D3" w:rsidRPr="00267646" w:rsidRDefault="006D7C95" w:rsidP="00F03DA1">
      <w:pPr>
        <w:pStyle w:val="Nagwek2"/>
        <w:tabs>
          <w:tab w:val="center" w:pos="2448"/>
        </w:tabs>
        <w:spacing w:before="120" w:after="120" w:line="240" w:lineRule="auto"/>
        <w:ind w:left="-15" w:firstLine="0"/>
        <w:jc w:val="both"/>
        <w:rPr>
          <w:rFonts w:asciiTheme="minorHAnsi" w:hAnsiTheme="minorHAnsi" w:cstheme="minorHAnsi"/>
          <w:color w:val="auto"/>
          <w:sz w:val="28"/>
          <w:szCs w:val="28"/>
        </w:rPr>
      </w:pPr>
      <w:bookmarkStart w:id="18" w:name="_Toc180145231"/>
      <w:r w:rsidRPr="00267646">
        <w:rPr>
          <w:rFonts w:asciiTheme="minorHAnsi" w:eastAsia="Arial" w:hAnsiTheme="minorHAnsi" w:cstheme="minorHAnsi"/>
          <w:color w:val="auto"/>
          <w:sz w:val="28"/>
          <w:szCs w:val="28"/>
        </w:rPr>
        <w:t>5.</w:t>
      </w:r>
      <w:r w:rsidR="0001089A" w:rsidRPr="00267646">
        <w:rPr>
          <w:rFonts w:asciiTheme="minorHAnsi" w:eastAsia="Arial" w:hAnsiTheme="minorHAnsi" w:cstheme="minorHAnsi"/>
          <w:color w:val="auto"/>
          <w:sz w:val="28"/>
          <w:szCs w:val="28"/>
        </w:rPr>
        <w:t>1</w:t>
      </w:r>
      <w:r w:rsidRPr="00267646">
        <w:rPr>
          <w:rFonts w:asciiTheme="minorHAnsi" w:eastAsia="Arial" w:hAnsiTheme="minorHAnsi" w:cstheme="minorHAnsi"/>
          <w:color w:val="auto"/>
          <w:sz w:val="28"/>
          <w:szCs w:val="28"/>
        </w:rPr>
        <w:t xml:space="preserve">. </w:t>
      </w:r>
      <w:r w:rsidRPr="00267646">
        <w:rPr>
          <w:rFonts w:asciiTheme="minorHAnsi" w:hAnsiTheme="minorHAnsi" w:cstheme="minorHAnsi"/>
          <w:color w:val="auto"/>
          <w:sz w:val="28"/>
          <w:szCs w:val="28"/>
        </w:rPr>
        <w:t>Zasady i mechanizmy wdrażania</w:t>
      </w:r>
      <w:bookmarkEnd w:id="18"/>
    </w:p>
    <w:p w14:paraId="27C8232A" w14:textId="5D05B582" w:rsidR="009A02D3" w:rsidRPr="00267646" w:rsidRDefault="009A02D3" w:rsidP="00F03DA1">
      <w:pPr>
        <w:spacing w:before="120" w:after="120" w:line="240" w:lineRule="auto"/>
        <w:ind w:right="52"/>
        <w:jc w:val="both"/>
        <w:rPr>
          <w:color w:val="auto"/>
        </w:rPr>
      </w:pPr>
      <w:r w:rsidRPr="00267646">
        <w:rPr>
          <w:color w:val="auto"/>
        </w:rPr>
        <w:t>Fundamen</w:t>
      </w:r>
      <w:r w:rsidR="0060152E" w:rsidRPr="00267646">
        <w:rPr>
          <w:color w:val="auto"/>
        </w:rPr>
        <w:t>tem</w:t>
      </w:r>
      <w:r w:rsidRPr="00267646">
        <w:rPr>
          <w:color w:val="auto"/>
        </w:rPr>
        <w:t xml:space="preserve"> funkcjonowania Partnerstwa od </w:t>
      </w:r>
      <w:r w:rsidR="00BD36A1" w:rsidRPr="00267646">
        <w:rPr>
          <w:color w:val="auto"/>
        </w:rPr>
        <w:t xml:space="preserve">momentu jego powstania </w:t>
      </w:r>
      <w:r w:rsidRPr="00267646">
        <w:rPr>
          <w:color w:val="auto"/>
        </w:rPr>
        <w:t xml:space="preserve">są poniższe zasady. To </w:t>
      </w:r>
      <w:r w:rsidR="00116B25" w:rsidRPr="00267646">
        <w:rPr>
          <w:color w:val="auto"/>
        </w:rPr>
        <w:t>jednocześnie</w:t>
      </w:r>
      <w:r w:rsidRPr="00267646">
        <w:rPr>
          <w:color w:val="auto"/>
        </w:rPr>
        <w:t xml:space="preserve"> warunki powodzenia realizacji Strategii.</w:t>
      </w:r>
    </w:p>
    <w:p w14:paraId="43F9C1F2" w14:textId="0A03B37C" w:rsidR="009A02D3" w:rsidRPr="00267646" w:rsidRDefault="009A02D3" w:rsidP="00F03DA1">
      <w:pPr>
        <w:pStyle w:val="Akapitzlist"/>
        <w:numPr>
          <w:ilvl w:val="0"/>
          <w:numId w:val="34"/>
        </w:numPr>
        <w:spacing w:before="120" w:after="120" w:line="240" w:lineRule="auto"/>
        <w:ind w:left="714" w:right="51" w:hanging="357"/>
        <w:contextualSpacing w:val="0"/>
        <w:jc w:val="both"/>
        <w:rPr>
          <w:color w:val="auto"/>
        </w:rPr>
      </w:pPr>
      <w:r w:rsidRPr="00267646">
        <w:rPr>
          <w:b/>
          <w:bCs/>
          <w:color w:val="auto"/>
        </w:rPr>
        <w:t xml:space="preserve">Współpraca </w:t>
      </w:r>
      <w:r w:rsidR="00607168" w:rsidRPr="00267646">
        <w:rPr>
          <w:b/>
          <w:bCs/>
          <w:color w:val="auto"/>
        </w:rPr>
        <w:t xml:space="preserve">i </w:t>
      </w:r>
      <w:r w:rsidR="00814DCF" w:rsidRPr="00267646">
        <w:rPr>
          <w:b/>
          <w:bCs/>
          <w:color w:val="auto"/>
        </w:rPr>
        <w:t>partnerstwo</w:t>
      </w:r>
      <w:r w:rsidRPr="00267646">
        <w:rPr>
          <w:color w:val="auto"/>
        </w:rPr>
        <w:t xml:space="preserve"> – współpraca </w:t>
      </w:r>
      <w:r w:rsidR="00814DCF" w:rsidRPr="00267646">
        <w:rPr>
          <w:color w:val="auto"/>
        </w:rPr>
        <w:t xml:space="preserve">przebiegać będzie </w:t>
      </w:r>
      <w:r w:rsidRPr="00267646">
        <w:rPr>
          <w:color w:val="auto"/>
        </w:rPr>
        <w:t>na trzech poziomach</w:t>
      </w:r>
      <w:r w:rsidR="00814DCF" w:rsidRPr="00267646">
        <w:rPr>
          <w:color w:val="auto"/>
        </w:rPr>
        <w:t>:</w:t>
      </w:r>
      <w:r w:rsidRPr="00267646">
        <w:rPr>
          <w:color w:val="auto"/>
        </w:rPr>
        <w:t xml:space="preserve"> pomiędzy Partnerami, </w:t>
      </w:r>
      <w:r w:rsidR="00814DCF" w:rsidRPr="00267646">
        <w:rPr>
          <w:color w:val="auto"/>
        </w:rPr>
        <w:t>partnerami</w:t>
      </w:r>
      <w:r w:rsidRPr="00267646">
        <w:rPr>
          <w:color w:val="auto"/>
        </w:rPr>
        <w:t xml:space="preserve"> a otoczeniem społecz</w:t>
      </w:r>
      <w:r w:rsidR="00814DCF" w:rsidRPr="00267646">
        <w:rPr>
          <w:color w:val="auto"/>
        </w:rPr>
        <w:t>n</w:t>
      </w:r>
      <w:r w:rsidRPr="00267646">
        <w:rPr>
          <w:color w:val="auto"/>
        </w:rPr>
        <w:t>o-</w:t>
      </w:r>
      <w:r w:rsidR="00814DCF" w:rsidRPr="00267646">
        <w:rPr>
          <w:color w:val="auto"/>
        </w:rPr>
        <w:t>gospodarczym/ interesariuszami</w:t>
      </w:r>
      <w:r w:rsidRPr="00267646">
        <w:rPr>
          <w:color w:val="auto"/>
        </w:rPr>
        <w:t xml:space="preserve"> oraz Partnerami i innymi instytucjami różnych szczebli. </w:t>
      </w:r>
      <w:r w:rsidR="00814DCF" w:rsidRPr="00267646">
        <w:rPr>
          <w:color w:val="auto"/>
        </w:rPr>
        <w:t>Wspólne działania prowadzone będą w oparciu</w:t>
      </w:r>
      <w:r w:rsidR="00356B48" w:rsidRPr="00267646">
        <w:rPr>
          <w:color w:val="auto"/>
        </w:rPr>
        <w:t xml:space="preserve"> o</w:t>
      </w:r>
      <w:r w:rsidR="00814DCF" w:rsidRPr="00267646">
        <w:rPr>
          <w:color w:val="auto"/>
        </w:rPr>
        <w:t xml:space="preserve"> jasne zasady, w tym zasady reprezentowania </w:t>
      </w:r>
      <w:r w:rsidRPr="00267646">
        <w:rPr>
          <w:color w:val="auto"/>
        </w:rPr>
        <w:t>Partnerstwa</w:t>
      </w:r>
      <w:r w:rsidR="00814DCF" w:rsidRPr="00267646">
        <w:rPr>
          <w:color w:val="auto"/>
        </w:rPr>
        <w:t>.</w:t>
      </w:r>
      <w:r w:rsidRPr="00267646">
        <w:rPr>
          <w:color w:val="auto"/>
        </w:rPr>
        <w:t xml:space="preserve"> Procedury podejmowania decyzji </w:t>
      </w:r>
      <w:r w:rsidR="00814DCF" w:rsidRPr="00267646">
        <w:rPr>
          <w:color w:val="auto"/>
        </w:rPr>
        <w:t>będą przejrzyste,</w:t>
      </w:r>
      <w:r w:rsidRPr="00267646">
        <w:rPr>
          <w:color w:val="auto"/>
        </w:rPr>
        <w:t xml:space="preserve"> jasne dla wszystkich członków, zaakceptowane przez wszystkich, są i będą stosowane z uwzględnieniem równego traktowanie partnerów</w:t>
      </w:r>
      <w:r w:rsidR="00814DCF" w:rsidRPr="00267646">
        <w:rPr>
          <w:color w:val="auto"/>
        </w:rPr>
        <w:t>.</w:t>
      </w:r>
      <w:r w:rsidRPr="00267646">
        <w:rPr>
          <w:color w:val="auto"/>
        </w:rPr>
        <w:t xml:space="preserve"> </w:t>
      </w:r>
    </w:p>
    <w:p w14:paraId="5F9249E3" w14:textId="77777777" w:rsidR="009A02D3" w:rsidRPr="00267646" w:rsidRDefault="009A02D3" w:rsidP="00F03DA1">
      <w:pPr>
        <w:pStyle w:val="Akapitzlist"/>
        <w:spacing w:before="120" w:after="120" w:line="240" w:lineRule="auto"/>
        <w:ind w:left="714" w:right="51" w:firstLine="0"/>
        <w:contextualSpacing w:val="0"/>
        <w:jc w:val="both"/>
        <w:rPr>
          <w:color w:val="auto"/>
        </w:rPr>
      </w:pPr>
    </w:p>
    <w:p w14:paraId="4D735299" w14:textId="6FEF80A4" w:rsidR="003A7154" w:rsidRPr="00267646" w:rsidRDefault="009A02D3" w:rsidP="00F03DA1">
      <w:pPr>
        <w:pStyle w:val="Akapitzlist"/>
        <w:numPr>
          <w:ilvl w:val="0"/>
          <w:numId w:val="34"/>
        </w:numPr>
        <w:spacing w:before="120" w:after="120" w:line="240" w:lineRule="auto"/>
        <w:ind w:left="714" w:right="51" w:hanging="357"/>
        <w:contextualSpacing w:val="0"/>
        <w:jc w:val="both"/>
        <w:rPr>
          <w:color w:val="auto"/>
        </w:rPr>
      </w:pPr>
      <w:r w:rsidRPr="00267646">
        <w:rPr>
          <w:b/>
          <w:bCs/>
          <w:color w:val="auto"/>
        </w:rPr>
        <w:t>Zaangażowanie społeczne</w:t>
      </w:r>
      <w:r w:rsidRPr="00267646">
        <w:rPr>
          <w:color w:val="auto"/>
        </w:rPr>
        <w:t xml:space="preserve"> – </w:t>
      </w:r>
      <w:r w:rsidR="003A7154" w:rsidRPr="00267646">
        <w:rPr>
          <w:color w:val="auto"/>
        </w:rPr>
        <w:t>efektem tej zasady będzie</w:t>
      </w:r>
      <w:r w:rsidRPr="00267646">
        <w:rPr>
          <w:color w:val="auto"/>
        </w:rPr>
        <w:t xml:space="preserve"> funkcjonowanie </w:t>
      </w:r>
      <w:r w:rsidR="003A7154" w:rsidRPr="00267646">
        <w:rPr>
          <w:color w:val="auto"/>
        </w:rPr>
        <w:t xml:space="preserve">na etapie realizacji Strategii Społecznej </w:t>
      </w:r>
      <w:r w:rsidRPr="00267646">
        <w:rPr>
          <w:color w:val="auto"/>
        </w:rPr>
        <w:t>Rady S</w:t>
      </w:r>
      <w:r w:rsidR="00356B48" w:rsidRPr="00267646">
        <w:rPr>
          <w:color w:val="auto"/>
        </w:rPr>
        <w:t>trategii</w:t>
      </w:r>
      <w:r w:rsidRPr="00267646">
        <w:rPr>
          <w:color w:val="auto"/>
        </w:rPr>
        <w:t>, ale też realizacj</w:t>
      </w:r>
      <w:r w:rsidR="003A7154" w:rsidRPr="00267646">
        <w:rPr>
          <w:color w:val="auto"/>
        </w:rPr>
        <w:t>a</w:t>
      </w:r>
      <w:r w:rsidRPr="00267646">
        <w:rPr>
          <w:color w:val="auto"/>
        </w:rPr>
        <w:t xml:space="preserve"> </w:t>
      </w:r>
      <w:r w:rsidR="003A7154" w:rsidRPr="00267646">
        <w:rPr>
          <w:color w:val="auto"/>
        </w:rPr>
        <w:t>projektów</w:t>
      </w:r>
      <w:r w:rsidRPr="00267646">
        <w:rPr>
          <w:color w:val="auto"/>
        </w:rPr>
        <w:t xml:space="preserve">, które cieszą się akceptacją społeczną budowaną w środowisku lokalnym od lat. W zagadnienie </w:t>
      </w:r>
      <w:r w:rsidR="003A7154" w:rsidRPr="00267646">
        <w:rPr>
          <w:color w:val="auto"/>
        </w:rPr>
        <w:t>zaangażowani</w:t>
      </w:r>
      <w:r w:rsidR="00650BB2" w:rsidRPr="00267646">
        <w:rPr>
          <w:color w:val="auto"/>
        </w:rPr>
        <w:t>a</w:t>
      </w:r>
      <w:r w:rsidRPr="00267646">
        <w:rPr>
          <w:color w:val="auto"/>
        </w:rPr>
        <w:t xml:space="preserve"> społecznego wpisuje nie tylko </w:t>
      </w:r>
      <w:r w:rsidR="003A7154" w:rsidRPr="00267646">
        <w:rPr>
          <w:color w:val="auto"/>
        </w:rPr>
        <w:t>aktywność</w:t>
      </w:r>
      <w:r w:rsidRPr="00267646">
        <w:rPr>
          <w:color w:val="auto"/>
        </w:rPr>
        <w:t xml:space="preserve"> mieszkańców, ale również otwartość na przyjmowanie pomysłów i opinii społeczności lokalnej</w:t>
      </w:r>
      <w:r w:rsidR="003A7154" w:rsidRPr="00267646">
        <w:rPr>
          <w:color w:val="auto"/>
        </w:rPr>
        <w:t xml:space="preserve"> przez przedstawicieli władz lokalnych</w:t>
      </w:r>
      <w:r w:rsidRPr="00267646">
        <w:rPr>
          <w:color w:val="auto"/>
        </w:rPr>
        <w:t>. Mieszkańcy powinni widzieć gotowość do rozmów i konsultacji</w:t>
      </w:r>
      <w:r w:rsidR="00356B48" w:rsidRPr="00267646">
        <w:rPr>
          <w:color w:val="auto"/>
        </w:rPr>
        <w:t xml:space="preserve"> na etapie realizacji Strategii i poszczególnych projektów</w:t>
      </w:r>
      <w:r w:rsidRPr="00267646">
        <w:rPr>
          <w:color w:val="auto"/>
        </w:rPr>
        <w:t>, powinni również</w:t>
      </w:r>
      <w:r w:rsidR="003A7154" w:rsidRPr="00267646">
        <w:rPr>
          <w:color w:val="auto"/>
        </w:rPr>
        <w:t xml:space="preserve"> otrzymywać </w:t>
      </w:r>
      <w:r w:rsidRPr="00267646">
        <w:rPr>
          <w:color w:val="auto"/>
        </w:rPr>
        <w:t>informacj</w:t>
      </w:r>
      <w:r w:rsidR="003A7154" w:rsidRPr="00267646">
        <w:rPr>
          <w:color w:val="auto"/>
        </w:rPr>
        <w:t>ę</w:t>
      </w:r>
      <w:r w:rsidRPr="00267646">
        <w:rPr>
          <w:color w:val="auto"/>
        </w:rPr>
        <w:t xml:space="preserve"> o sposobach wykorzystania przekazanych </w:t>
      </w:r>
      <w:r w:rsidR="003A7154" w:rsidRPr="00267646">
        <w:rPr>
          <w:color w:val="auto"/>
        </w:rPr>
        <w:t xml:space="preserve">przez nich uwag </w:t>
      </w:r>
      <w:r w:rsidR="00356B48" w:rsidRPr="00267646">
        <w:rPr>
          <w:color w:val="auto"/>
        </w:rPr>
        <w:t xml:space="preserve">i </w:t>
      </w:r>
      <w:r w:rsidR="003A7154" w:rsidRPr="00267646">
        <w:rPr>
          <w:color w:val="auto"/>
        </w:rPr>
        <w:t>opinii</w:t>
      </w:r>
      <w:r w:rsidRPr="00267646">
        <w:rPr>
          <w:color w:val="auto"/>
        </w:rPr>
        <w:t>.</w:t>
      </w:r>
    </w:p>
    <w:p w14:paraId="5C3497B7" w14:textId="77777777" w:rsidR="003A7154" w:rsidRPr="00267646" w:rsidRDefault="003A7154" w:rsidP="00F03DA1">
      <w:pPr>
        <w:pStyle w:val="Akapitzlist"/>
        <w:spacing w:before="120" w:after="120" w:line="240" w:lineRule="auto"/>
        <w:contextualSpacing w:val="0"/>
        <w:rPr>
          <w:color w:val="auto"/>
        </w:rPr>
      </w:pPr>
    </w:p>
    <w:p w14:paraId="1F2954C9" w14:textId="7A67C7EA" w:rsidR="003A7154" w:rsidRPr="00267646" w:rsidRDefault="003A7154" w:rsidP="00F03DA1">
      <w:pPr>
        <w:pStyle w:val="Akapitzlist"/>
        <w:numPr>
          <w:ilvl w:val="0"/>
          <w:numId w:val="34"/>
        </w:numPr>
        <w:spacing w:before="120" w:after="120" w:line="240" w:lineRule="auto"/>
        <w:ind w:left="714" w:right="51" w:hanging="357"/>
        <w:contextualSpacing w:val="0"/>
        <w:jc w:val="both"/>
        <w:rPr>
          <w:color w:val="auto"/>
        </w:rPr>
      </w:pPr>
      <w:r w:rsidRPr="00267646">
        <w:rPr>
          <w:b/>
          <w:bCs/>
          <w:color w:val="auto"/>
        </w:rPr>
        <w:t>Komunikacja</w:t>
      </w:r>
      <w:r w:rsidR="009A02D3" w:rsidRPr="00267646">
        <w:rPr>
          <w:color w:val="auto"/>
        </w:rPr>
        <w:t xml:space="preserve"> – </w:t>
      </w:r>
      <w:r w:rsidRPr="00267646">
        <w:rPr>
          <w:color w:val="auto"/>
        </w:rPr>
        <w:t xml:space="preserve">przejawia się w </w:t>
      </w:r>
      <w:r w:rsidR="009A02D3" w:rsidRPr="00267646">
        <w:rPr>
          <w:color w:val="auto"/>
        </w:rPr>
        <w:t>otwart</w:t>
      </w:r>
      <w:r w:rsidRPr="00267646">
        <w:rPr>
          <w:color w:val="auto"/>
        </w:rPr>
        <w:t>ym</w:t>
      </w:r>
      <w:r w:rsidR="009A02D3" w:rsidRPr="00267646">
        <w:rPr>
          <w:color w:val="auto"/>
        </w:rPr>
        <w:t xml:space="preserve"> i jasn</w:t>
      </w:r>
      <w:r w:rsidR="005A0A07" w:rsidRPr="00267646">
        <w:rPr>
          <w:color w:val="auto"/>
        </w:rPr>
        <w:t>ym</w:t>
      </w:r>
      <w:r w:rsidR="009A02D3" w:rsidRPr="00267646">
        <w:rPr>
          <w:color w:val="auto"/>
        </w:rPr>
        <w:t xml:space="preserve"> komunikowani</w:t>
      </w:r>
      <w:r w:rsidR="005A0A07" w:rsidRPr="00267646">
        <w:rPr>
          <w:color w:val="auto"/>
        </w:rPr>
        <w:t>u</w:t>
      </w:r>
      <w:r w:rsidR="009A02D3" w:rsidRPr="00267646">
        <w:rPr>
          <w:color w:val="auto"/>
        </w:rPr>
        <w:t xml:space="preserve"> swoich planów </w:t>
      </w:r>
      <w:r w:rsidRPr="00267646">
        <w:rPr>
          <w:color w:val="auto"/>
        </w:rPr>
        <w:t xml:space="preserve">przez Partnerstwo </w:t>
      </w:r>
      <w:r w:rsidR="009A02D3" w:rsidRPr="00267646">
        <w:rPr>
          <w:color w:val="auto"/>
        </w:rPr>
        <w:t>do otoczenia</w:t>
      </w:r>
      <w:r w:rsidRPr="00267646">
        <w:rPr>
          <w:color w:val="auto"/>
        </w:rPr>
        <w:t>,</w:t>
      </w:r>
      <w:r w:rsidR="009A02D3" w:rsidRPr="00267646">
        <w:rPr>
          <w:color w:val="auto"/>
        </w:rPr>
        <w:t xml:space="preserve"> za pomocą dostępnych narzędzi i kanałów komunikacji</w:t>
      </w:r>
      <w:r w:rsidR="00356B48" w:rsidRPr="00267646">
        <w:rPr>
          <w:color w:val="auto"/>
        </w:rPr>
        <w:t>.</w:t>
      </w:r>
      <w:r w:rsidR="009A02D3" w:rsidRPr="00267646">
        <w:rPr>
          <w:color w:val="auto"/>
        </w:rPr>
        <w:t xml:space="preserve"> Warunkiem skutecznego zaangażowania społeczności lokalnej w realizację </w:t>
      </w:r>
      <w:r w:rsidR="00607168" w:rsidRPr="00267646">
        <w:rPr>
          <w:color w:val="auto"/>
        </w:rPr>
        <w:t>Strategii</w:t>
      </w:r>
      <w:r w:rsidR="009A02D3" w:rsidRPr="00267646">
        <w:rPr>
          <w:color w:val="auto"/>
        </w:rPr>
        <w:t xml:space="preserve"> jest skuteczna</w:t>
      </w:r>
      <w:r w:rsidRPr="00267646">
        <w:rPr>
          <w:color w:val="auto"/>
        </w:rPr>
        <w:t xml:space="preserve">, </w:t>
      </w:r>
      <w:r w:rsidR="009A02D3" w:rsidRPr="00267646">
        <w:rPr>
          <w:color w:val="auto"/>
        </w:rPr>
        <w:t>obustronna komunikacja.</w:t>
      </w:r>
    </w:p>
    <w:p w14:paraId="0FA6566C" w14:textId="77777777" w:rsidR="003A7154" w:rsidRPr="00267646" w:rsidRDefault="003A7154" w:rsidP="00F03DA1">
      <w:pPr>
        <w:pStyle w:val="Akapitzlist"/>
        <w:spacing w:before="120" w:after="120" w:line="240" w:lineRule="auto"/>
        <w:contextualSpacing w:val="0"/>
        <w:rPr>
          <w:color w:val="auto"/>
        </w:rPr>
      </w:pPr>
    </w:p>
    <w:p w14:paraId="5BC9374C" w14:textId="6AAE30FA" w:rsidR="003A7154" w:rsidRPr="00267646" w:rsidRDefault="009A02D3" w:rsidP="00F03DA1">
      <w:pPr>
        <w:pStyle w:val="Akapitzlist"/>
        <w:numPr>
          <w:ilvl w:val="0"/>
          <w:numId w:val="34"/>
        </w:numPr>
        <w:spacing w:before="120" w:after="120" w:line="240" w:lineRule="auto"/>
        <w:ind w:left="714" w:right="51" w:hanging="357"/>
        <w:contextualSpacing w:val="0"/>
        <w:jc w:val="both"/>
        <w:rPr>
          <w:color w:val="auto"/>
        </w:rPr>
      </w:pPr>
      <w:r w:rsidRPr="00267646">
        <w:rPr>
          <w:b/>
          <w:bCs/>
          <w:color w:val="auto"/>
        </w:rPr>
        <w:t>Planowanie długoterminowe</w:t>
      </w:r>
      <w:r w:rsidRPr="00267646">
        <w:rPr>
          <w:color w:val="auto"/>
        </w:rPr>
        <w:t xml:space="preserve"> – Partnerstw zostało zbudowane </w:t>
      </w:r>
      <w:r w:rsidR="00356B48" w:rsidRPr="00267646">
        <w:rPr>
          <w:color w:val="auto"/>
        </w:rPr>
        <w:t xml:space="preserve">na bazie wspólnych doświadczeń, </w:t>
      </w:r>
      <w:r w:rsidRPr="00267646">
        <w:rPr>
          <w:color w:val="auto"/>
        </w:rPr>
        <w:t>z myślą o długotrwałej współpracy</w:t>
      </w:r>
      <w:r w:rsidR="005A0A07" w:rsidRPr="00267646">
        <w:rPr>
          <w:color w:val="auto"/>
        </w:rPr>
        <w:t>.</w:t>
      </w:r>
      <w:r w:rsidRPr="00267646">
        <w:rPr>
          <w:color w:val="auto"/>
        </w:rPr>
        <w:t xml:space="preserve"> </w:t>
      </w:r>
      <w:r w:rsidR="005A0A07" w:rsidRPr="00267646">
        <w:rPr>
          <w:color w:val="auto"/>
        </w:rPr>
        <w:t>J</w:t>
      </w:r>
      <w:r w:rsidRPr="00267646">
        <w:rPr>
          <w:color w:val="auto"/>
        </w:rPr>
        <w:t xml:space="preserve">ednocześnie zakłada ono </w:t>
      </w:r>
      <w:r w:rsidR="005A0A07" w:rsidRPr="00267646">
        <w:rPr>
          <w:color w:val="auto"/>
        </w:rPr>
        <w:t>elastyczne reagowanie</w:t>
      </w:r>
      <w:r w:rsidRPr="00267646">
        <w:rPr>
          <w:color w:val="auto"/>
        </w:rPr>
        <w:t xml:space="preserve"> </w:t>
      </w:r>
      <w:r w:rsidR="005A0A07" w:rsidRPr="00267646">
        <w:rPr>
          <w:color w:val="auto"/>
        </w:rPr>
        <w:t>zarówno</w:t>
      </w:r>
      <w:r w:rsidRPr="00267646">
        <w:rPr>
          <w:color w:val="auto"/>
        </w:rPr>
        <w:t xml:space="preserve"> na warunki otoczenia jak i kwestie </w:t>
      </w:r>
      <w:r w:rsidR="005A0A07" w:rsidRPr="00267646">
        <w:rPr>
          <w:color w:val="auto"/>
        </w:rPr>
        <w:t>pojawiające</w:t>
      </w:r>
      <w:r w:rsidRPr="00267646">
        <w:rPr>
          <w:color w:val="auto"/>
        </w:rPr>
        <w:t xml:space="preserve"> się podczas </w:t>
      </w:r>
      <w:r w:rsidR="005A0A07" w:rsidRPr="00267646">
        <w:rPr>
          <w:color w:val="auto"/>
        </w:rPr>
        <w:t>realizacji</w:t>
      </w:r>
      <w:r w:rsidRPr="00267646">
        <w:rPr>
          <w:color w:val="auto"/>
        </w:rPr>
        <w:t xml:space="preserve"> </w:t>
      </w:r>
      <w:r w:rsidR="00356B48" w:rsidRPr="00267646">
        <w:rPr>
          <w:color w:val="auto"/>
        </w:rPr>
        <w:t>S</w:t>
      </w:r>
      <w:r w:rsidRPr="00267646">
        <w:rPr>
          <w:color w:val="auto"/>
        </w:rPr>
        <w:t>trategii</w:t>
      </w:r>
      <w:r w:rsidR="005A0A07" w:rsidRPr="00267646">
        <w:rPr>
          <w:color w:val="auto"/>
        </w:rPr>
        <w:t>,</w:t>
      </w:r>
      <w:r w:rsidRPr="00267646">
        <w:rPr>
          <w:color w:val="auto"/>
        </w:rPr>
        <w:t xml:space="preserve"> w strukturach </w:t>
      </w:r>
      <w:r w:rsidR="00356B48" w:rsidRPr="00267646">
        <w:rPr>
          <w:color w:val="auto"/>
        </w:rPr>
        <w:t>P</w:t>
      </w:r>
      <w:r w:rsidRPr="00267646">
        <w:rPr>
          <w:color w:val="auto"/>
        </w:rPr>
        <w:t xml:space="preserve">artnerstwa, </w:t>
      </w:r>
      <w:r w:rsidR="005A0A07" w:rsidRPr="00267646">
        <w:rPr>
          <w:color w:val="auto"/>
        </w:rPr>
        <w:t>podczas</w:t>
      </w:r>
      <w:r w:rsidRPr="00267646">
        <w:rPr>
          <w:color w:val="auto"/>
        </w:rPr>
        <w:t xml:space="preserve"> </w:t>
      </w:r>
      <w:r w:rsidR="005A0A07" w:rsidRPr="00267646">
        <w:rPr>
          <w:color w:val="auto"/>
        </w:rPr>
        <w:t>realizacji</w:t>
      </w:r>
      <w:r w:rsidRPr="00267646">
        <w:rPr>
          <w:color w:val="auto"/>
        </w:rPr>
        <w:t xml:space="preserve"> projektów</w:t>
      </w:r>
      <w:r w:rsidR="005A0A07" w:rsidRPr="00267646">
        <w:rPr>
          <w:color w:val="auto"/>
        </w:rPr>
        <w:t xml:space="preserve">. Istotna </w:t>
      </w:r>
      <w:r w:rsidR="005A0A07" w:rsidRPr="00267646">
        <w:rPr>
          <w:color w:val="auto"/>
        </w:rPr>
        <w:lastRenderedPageBreak/>
        <w:t>jest zatem otwartość</w:t>
      </w:r>
      <w:r w:rsidRPr="00267646">
        <w:rPr>
          <w:color w:val="auto"/>
        </w:rPr>
        <w:t xml:space="preserve"> na zmiany i</w:t>
      </w:r>
      <w:r w:rsidR="005A0A07" w:rsidRPr="00267646">
        <w:rPr>
          <w:color w:val="auto"/>
        </w:rPr>
        <w:t xml:space="preserve"> weryfikacja</w:t>
      </w:r>
      <w:r w:rsidRPr="00267646">
        <w:rPr>
          <w:color w:val="auto"/>
        </w:rPr>
        <w:t xml:space="preserve"> </w:t>
      </w:r>
      <w:r w:rsidR="00356B48" w:rsidRPr="00267646">
        <w:rPr>
          <w:color w:val="auto"/>
        </w:rPr>
        <w:t xml:space="preserve">i aktualizacja </w:t>
      </w:r>
      <w:r w:rsidRPr="00267646">
        <w:rPr>
          <w:color w:val="auto"/>
        </w:rPr>
        <w:t>zaplanowanych działań</w:t>
      </w:r>
      <w:r w:rsidR="005A0A07" w:rsidRPr="00267646">
        <w:rPr>
          <w:color w:val="auto"/>
        </w:rPr>
        <w:t>,</w:t>
      </w:r>
      <w:r w:rsidRPr="00267646">
        <w:rPr>
          <w:color w:val="auto"/>
        </w:rPr>
        <w:t xml:space="preserve"> jeśli zaistnieje taka </w:t>
      </w:r>
      <w:r w:rsidR="00607168" w:rsidRPr="00267646">
        <w:rPr>
          <w:color w:val="auto"/>
        </w:rPr>
        <w:t>konieczność</w:t>
      </w:r>
      <w:r w:rsidR="00356B48" w:rsidRPr="00267646">
        <w:rPr>
          <w:color w:val="auto"/>
        </w:rPr>
        <w:t>.</w:t>
      </w:r>
    </w:p>
    <w:p w14:paraId="515B4B08" w14:textId="77777777" w:rsidR="003A7154" w:rsidRPr="00267646" w:rsidRDefault="003A7154" w:rsidP="00F03DA1">
      <w:pPr>
        <w:pStyle w:val="Akapitzlist"/>
        <w:spacing w:before="120" w:after="120" w:line="240" w:lineRule="auto"/>
        <w:contextualSpacing w:val="0"/>
        <w:rPr>
          <w:color w:val="auto"/>
        </w:rPr>
      </w:pPr>
    </w:p>
    <w:p w14:paraId="68343AFB" w14:textId="231182B0" w:rsidR="009325EC" w:rsidRPr="00267646" w:rsidRDefault="009A02D3" w:rsidP="00F03DA1">
      <w:pPr>
        <w:pStyle w:val="Akapitzlist"/>
        <w:numPr>
          <w:ilvl w:val="0"/>
          <w:numId w:val="34"/>
        </w:numPr>
        <w:spacing w:before="120" w:after="120" w:line="240" w:lineRule="auto"/>
        <w:ind w:left="714" w:right="51" w:hanging="357"/>
        <w:contextualSpacing w:val="0"/>
        <w:jc w:val="both"/>
        <w:rPr>
          <w:color w:val="auto"/>
          <w:szCs w:val="24"/>
        </w:rPr>
      </w:pPr>
      <w:r w:rsidRPr="00267646">
        <w:rPr>
          <w:b/>
          <w:bCs/>
          <w:color w:val="auto"/>
        </w:rPr>
        <w:t>Koncentracja</w:t>
      </w:r>
      <w:r w:rsidRPr="00267646">
        <w:rPr>
          <w:color w:val="auto"/>
        </w:rPr>
        <w:t xml:space="preserve"> – </w:t>
      </w:r>
      <w:r w:rsidR="005A0A07" w:rsidRPr="00267646">
        <w:rPr>
          <w:color w:val="auto"/>
        </w:rPr>
        <w:t xml:space="preserve">koncentracja dotyczy realizacji ograniczonej liczby celów rozwojowych. Wiąże się z tym </w:t>
      </w:r>
      <w:r w:rsidRPr="00267646">
        <w:rPr>
          <w:color w:val="auto"/>
        </w:rPr>
        <w:t xml:space="preserve">koncentracja zasobów, w </w:t>
      </w:r>
      <w:r w:rsidR="005A0A07" w:rsidRPr="00267646">
        <w:rPr>
          <w:color w:val="auto"/>
        </w:rPr>
        <w:t>tym</w:t>
      </w:r>
      <w:r w:rsidRPr="00267646">
        <w:rPr>
          <w:color w:val="auto"/>
        </w:rPr>
        <w:t xml:space="preserve"> </w:t>
      </w:r>
      <w:r w:rsidR="005A0A07" w:rsidRPr="00267646">
        <w:rPr>
          <w:color w:val="auto"/>
        </w:rPr>
        <w:t>środków</w:t>
      </w:r>
      <w:r w:rsidRPr="00267646">
        <w:rPr>
          <w:color w:val="auto"/>
        </w:rPr>
        <w:t xml:space="preserve"> finansowych oraz </w:t>
      </w:r>
      <w:r w:rsidR="005A0A07" w:rsidRPr="00267646">
        <w:rPr>
          <w:color w:val="auto"/>
        </w:rPr>
        <w:t xml:space="preserve">zasobów </w:t>
      </w:r>
      <w:r w:rsidRPr="00267646">
        <w:rPr>
          <w:color w:val="auto"/>
        </w:rPr>
        <w:t xml:space="preserve">organizacyjnych na wybranych obszarach, w ramach </w:t>
      </w:r>
      <w:r w:rsidR="005A0A07" w:rsidRPr="00267646">
        <w:rPr>
          <w:color w:val="auto"/>
        </w:rPr>
        <w:t>racjonalnie</w:t>
      </w:r>
      <w:r w:rsidRPr="00267646">
        <w:rPr>
          <w:color w:val="auto"/>
        </w:rPr>
        <w:t xml:space="preserve"> i </w:t>
      </w:r>
      <w:r w:rsidR="005A0A07" w:rsidRPr="00267646">
        <w:rPr>
          <w:color w:val="auto"/>
        </w:rPr>
        <w:t>odpowiedzialnie</w:t>
      </w:r>
      <w:r w:rsidRPr="00267646">
        <w:rPr>
          <w:color w:val="auto"/>
        </w:rPr>
        <w:t xml:space="preserve"> </w:t>
      </w:r>
      <w:r w:rsidRPr="00267646">
        <w:rPr>
          <w:color w:val="auto"/>
          <w:szCs w:val="24"/>
        </w:rPr>
        <w:t>ocenionych możliwości</w:t>
      </w:r>
      <w:r w:rsidR="004F161F" w:rsidRPr="00267646">
        <w:rPr>
          <w:color w:val="auto"/>
          <w:szCs w:val="24"/>
        </w:rPr>
        <w:t xml:space="preserve"> Partnerstwa</w:t>
      </w:r>
      <w:r w:rsidR="005A0A07" w:rsidRPr="00267646">
        <w:rPr>
          <w:color w:val="auto"/>
          <w:szCs w:val="24"/>
        </w:rPr>
        <w:t>.</w:t>
      </w:r>
    </w:p>
    <w:p w14:paraId="40694C82" w14:textId="77777777" w:rsidR="00623524" w:rsidRPr="00623524" w:rsidRDefault="00623524" w:rsidP="00F03DA1">
      <w:pPr>
        <w:spacing w:before="120" w:after="120" w:line="240" w:lineRule="auto"/>
        <w:ind w:left="0" w:right="51" w:firstLine="0"/>
        <w:jc w:val="both"/>
        <w:rPr>
          <w:color w:val="0070C0"/>
          <w:szCs w:val="24"/>
        </w:rPr>
      </w:pPr>
    </w:p>
    <w:p w14:paraId="424A636B" w14:textId="3AD4D25E" w:rsidR="00BF2C73" w:rsidRPr="00267646" w:rsidRDefault="00BF2C73" w:rsidP="009C44D6">
      <w:pPr>
        <w:rPr>
          <w:b/>
          <w:bCs/>
          <w:color w:val="auto"/>
          <w:szCs w:val="24"/>
          <w:u w:val="single"/>
        </w:rPr>
      </w:pPr>
      <w:r w:rsidRPr="00267646">
        <w:rPr>
          <w:b/>
          <w:bCs/>
          <w:color w:val="auto"/>
          <w:szCs w:val="24"/>
          <w:u w:val="single"/>
        </w:rPr>
        <w:t>Mechanizmy opracowania i wdrażania Strategii należy rozpatrywać w trzech wymiarach:</w:t>
      </w:r>
    </w:p>
    <w:p w14:paraId="0CD5445E" w14:textId="77777777" w:rsidR="00DB7AAE" w:rsidRPr="00267646" w:rsidRDefault="00DB7AAE" w:rsidP="009C44D6">
      <w:pPr>
        <w:rPr>
          <w:b/>
          <w:bCs/>
          <w:color w:val="auto"/>
          <w:szCs w:val="24"/>
          <w:u w:val="single"/>
        </w:rPr>
      </w:pPr>
    </w:p>
    <w:p w14:paraId="056B2C6A" w14:textId="4825D471" w:rsidR="00734B1A" w:rsidRPr="00267646" w:rsidRDefault="00734B1A" w:rsidP="00F03DA1">
      <w:pPr>
        <w:pStyle w:val="Akapitzlist"/>
        <w:numPr>
          <w:ilvl w:val="0"/>
          <w:numId w:val="40"/>
        </w:numPr>
        <w:spacing w:before="120" w:after="120" w:line="240" w:lineRule="auto"/>
        <w:ind w:right="51"/>
        <w:contextualSpacing w:val="0"/>
        <w:jc w:val="both"/>
        <w:rPr>
          <w:rFonts w:eastAsia="Times New Roman"/>
          <w:color w:val="auto"/>
          <w:szCs w:val="24"/>
        </w:rPr>
      </w:pPr>
      <w:r w:rsidRPr="00267646">
        <w:rPr>
          <w:rFonts w:eastAsia="Times New Roman"/>
          <w:b/>
          <w:bCs/>
          <w:color w:val="auto"/>
          <w:szCs w:val="24"/>
        </w:rPr>
        <w:t>MERYTORYCZNYM</w:t>
      </w:r>
      <w:r w:rsidR="006D7C95" w:rsidRPr="00267646">
        <w:rPr>
          <w:rFonts w:eastAsia="Times New Roman"/>
          <w:color w:val="auto"/>
          <w:szCs w:val="24"/>
        </w:rPr>
        <w:t xml:space="preserve"> </w:t>
      </w:r>
    </w:p>
    <w:p w14:paraId="272E1052" w14:textId="77777777" w:rsidR="00247040" w:rsidRPr="00CD5A7D" w:rsidRDefault="00247040" w:rsidP="00F03DA1">
      <w:pPr>
        <w:spacing w:before="120" w:after="120" w:line="240" w:lineRule="auto"/>
        <w:ind w:right="52"/>
        <w:jc w:val="both"/>
        <w:rPr>
          <w:color w:val="auto"/>
          <w:szCs w:val="24"/>
        </w:rPr>
      </w:pPr>
      <w:r w:rsidRPr="00CD5A7D">
        <w:rPr>
          <w:rFonts w:eastAsia="Times New Roman"/>
          <w:color w:val="auto"/>
          <w:szCs w:val="24"/>
        </w:rPr>
        <w:t xml:space="preserve">W  ramach prac nad Strategią dokonano analizy spójności celów wskazanych w Strategii IIT z celami w dokumentach o charakterze strategicznym i planistycznym poszczególnych partnerów. Analiza polityk lokalnych </w:t>
      </w:r>
      <w:r w:rsidRPr="00CD5A7D">
        <w:rPr>
          <w:color w:val="auto"/>
          <w:szCs w:val="24"/>
        </w:rPr>
        <w:t>wskazała płaszczyzny, które są istotne dla wielu Partnerów</w:t>
      </w:r>
      <w:r w:rsidRPr="00CD5A7D">
        <w:rPr>
          <w:rFonts w:eastAsia="Times New Roman"/>
          <w:color w:val="auto"/>
          <w:szCs w:val="24"/>
        </w:rPr>
        <w:t xml:space="preserve"> oraz wykazała spójność na poziomie celów, stąd decyzja Partnerstwa o realizacji Strategii w zaproponowanym kształcie.</w:t>
      </w:r>
    </w:p>
    <w:p w14:paraId="2D34E8EA" w14:textId="1502A757" w:rsidR="00247040" w:rsidRPr="001C0508" w:rsidRDefault="00247040" w:rsidP="00F03DA1">
      <w:pPr>
        <w:spacing w:before="120" w:after="120" w:line="240" w:lineRule="auto"/>
        <w:jc w:val="both"/>
      </w:pPr>
      <w:r w:rsidRPr="00CD5A7D">
        <w:rPr>
          <w:color w:val="auto"/>
        </w:rPr>
        <w:t>Opracowanie Strategii opierało się na uwzględnieniu polityki rozwojowej stanowionej na wyższym szczeblu, które oznacza w szczególności zachowanie spójności z zapisami Krajowej Strategii Rozwoju Regionalnego 2030,  Strategii Rozwoju Województwa Lubelskiego do 2030 roku oraz Planu Zagospodarowania Przestrzennego Województwa Lubelskiego. Bardzo istotnym aspektem było również dostosowanie planowanych działań do możliwości określonych w Programie Fundusze Europejskie dla Lubelskiego 2021-2027.</w:t>
      </w:r>
      <w:r w:rsidR="001C0508" w:rsidRPr="00CD5A7D">
        <w:rPr>
          <w:color w:val="auto"/>
        </w:rPr>
        <w:t xml:space="preserve"> Ponadto w </w:t>
      </w:r>
      <w:r w:rsidR="001C0508" w:rsidRPr="00267646">
        <w:t>procesie powstawania Strategii zwrócono szczególną uwagę na zgodność z opracowywaną Strategią ZIT MOF Tomaszowa Lubelskiego.</w:t>
      </w:r>
    </w:p>
    <w:p w14:paraId="3D0F8CEB" w14:textId="77777777" w:rsidR="00247040" w:rsidRPr="00247040" w:rsidRDefault="00247040" w:rsidP="00F03DA1">
      <w:pPr>
        <w:spacing w:before="120" w:after="120" w:line="240" w:lineRule="auto"/>
        <w:ind w:right="51"/>
        <w:jc w:val="both"/>
        <w:rPr>
          <w:rFonts w:eastAsia="Times New Roman"/>
          <w:szCs w:val="24"/>
        </w:rPr>
      </w:pPr>
      <w:r w:rsidRPr="00247040">
        <w:rPr>
          <w:iCs/>
          <w:szCs w:val="24"/>
        </w:rPr>
        <w:t xml:space="preserve">Strategia Partnerstwa powinna w przyszłości stać się faktycznym punktem odniesienia dla podejmowanych przez administrację samorządową decyzji. Takie podejście zwiększy przewidywalność oraz transparentność procesów rozwojowych. </w:t>
      </w:r>
      <w:r w:rsidRPr="00247040">
        <w:rPr>
          <w:szCs w:val="24"/>
        </w:rPr>
        <w:t xml:space="preserve">Działania uwzględnione w Strategii zostały uznane za ważne w planowaniu strategicznym, stąd decyzja o podjęciu  wspólnych wysiłków w zakresie ich realizacji. Plany inwestycyjne są zgodne z prowadzoną polityka przestrzenną, gospodarczą i społeczną poszczególnych Partnerów. </w:t>
      </w:r>
    </w:p>
    <w:p w14:paraId="7F5CAE5F" w14:textId="77777777" w:rsidR="00247040" w:rsidRPr="00267646" w:rsidRDefault="00247040" w:rsidP="00F03DA1">
      <w:pPr>
        <w:pStyle w:val="Akapitzlist"/>
        <w:spacing w:before="120" w:after="120" w:line="240" w:lineRule="auto"/>
        <w:ind w:firstLine="0"/>
        <w:contextualSpacing w:val="0"/>
        <w:jc w:val="both"/>
      </w:pPr>
    </w:p>
    <w:p w14:paraId="243AB404" w14:textId="6E1851D0" w:rsidR="00734B1A" w:rsidRPr="00267646" w:rsidRDefault="00734B1A" w:rsidP="00F03DA1">
      <w:pPr>
        <w:pStyle w:val="Akapitzlist"/>
        <w:numPr>
          <w:ilvl w:val="0"/>
          <w:numId w:val="40"/>
        </w:numPr>
        <w:spacing w:before="120" w:after="120" w:line="240" w:lineRule="auto"/>
        <w:contextualSpacing w:val="0"/>
        <w:rPr>
          <w:iCs/>
          <w:color w:val="auto"/>
          <w:szCs w:val="24"/>
        </w:rPr>
      </w:pPr>
      <w:r w:rsidRPr="00267646">
        <w:rPr>
          <w:rFonts w:eastAsia="Times New Roman"/>
          <w:b/>
          <w:bCs/>
          <w:color w:val="auto"/>
          <w:szCs w:val="24"/>
        </w:rPr>
        <w:t>ORGANIZACYJNYM</w:t>
      </w:r>
      <w:r w:rsidR="006D7C95" w:rsidRPr="00267646">
        <w:rPr>
          <w:rFonts w:eastAsia="Times New Roman"/>
          <w:color w:val="auto"/>
          <w:szCs w:val="24"/>
        </w:rPr>
        <w:t xml:space="preserve"> </w:t>
      </w:r>
    </w:p>
    <w:p w14:paraId="5ED3E6BD" w14:textId="0DA94D01" w:rsidR="00DC76D7" w:rsidRPr="00DC76D7" w:rsidRDefault="00DC76D7" w:rsidP="00F03DA1">
      <w:pPr>
        <w:spacing w:before="120" w:after="120" w:line="240" w:lineRule="auto"/>
        <w:jc w:val="both"/>
        <w:rPr>
          <w:iCs/>
          <w:szCs w:val="24"/>
        </w:rPr>
      </w:pPr>
      <w:r w:rsidRPr="00DC76D7">
        <w:rPr>
          <w:iCs/>
          <w:szCs w:val="24"/>
        </w:rPr>
        <w:t xml:space="preserve">Dla </w:t>
      </w:r>
      <w:r>
        <w:rPr>
          <w:iCs/>
          <w:szCs w:val="24"/>
        </w:rPr>
        <w:t>o</w:t>
      </w:r>
      <w:r w:rsidRPr="00DC76D7">
        <w:rPr>
          <w:iCs/>
          <w:szCs w:val="24"/>
        </w:rPr>
        <w:t>siągnięcia celów zaplanowanych Strategii konieczne jest stworzenie odpowiednich procedur zarządzania – organy partnerstwa. Przyjęte zasady systemu zarządzania i współpracy poszczególnych organów zapewniają partnerskie podejście w realizacji przypisanych im zadań.</w:t>
      </w:r>
    </w:p>
    <w:p w14:paraId="0247C9CA" w14:textId="77777777" w:rsidR="00DC76D7" w:rsidRPr="00CD5A7D" w:rsidRDefault="00DC76D7" w:rsidP="00F03DA1">
      <w:pPr>
        <w:spacing w:before="120" w:after="120" w:line="240" w:lineRule="auto"/>
        <w:jc w:val="both"/>
        <w:rPr>
          <w:rFonts w:eastAsia="Times New Roman"/>
          <w:color w:val="auto"/>
          <w:szCs w:val="24"/>
        </w:rPr>
      </w:pPr>
      <w:r w:rsidRPr="00267646">
        <w:t>Procedury podejmowania decyzji będą przejrzyste, jasne dla wszystkich członków, zaakceptowane przez wszystkich, są i będą stosowane z uwzględnieniem równego traktowani</w:t>
      </w:r>
      <w:r>
        <w:t>a</w:t>
      </w:r>
      <w:r w:rsidRPr="00267646">
        <w:t xml:space="preserve"> partnerów. </w:t>
      </w:r>
      <w:r w:rsidRPr="00DC76D7">
        <w:rPr>
          <w:rFonts w:eastAsia="Times New Roman"/>
          <w:szCs w:val="24"/>
        </w:rPr>
        <w:t xml:space="preserve"> </w:t>
      </w:r>
    </w:p>
    <w:p w14:paraId="1714F7CB" w14:textId="77777777" w:rsidR="00DC76D7" w:rsidRPr="00CD5A7D" w:rsidRDefault="00DC76D7" w:rsidP="00F03DA1">
      <w:pPr>
        <w:spacing w:before="120" w:after="120" w:line="240" w:lineRule="auto"/>
        <w:jc w:val="both"/>
        <w:rPr>
          <w:rFonts w:eastAsia="Times New Roman"/>
          <w:color w:val="auto"/>
          <w:szCs w:val="24"/>
        </w:rPr>
      </w:pPr>
      <w:r w:rsidRPr="00CD5A7D">
        <w:rPr>
          <w:rFonts w:eastAsia="Times New Roman"/>
          <w:color w:val="auto"/>
          <w:szCs w:val="24"/>
        </w:rPr>
        <w:t xml:space="preserve">Warunki i procedury obowiązujące w realizacji strategii wykazują elementy integracji funkcjonalnej, której wyrazem jest wspólne podejmowanie decyzji, uzgadnianie zakresu Strategii oraz projektów zintegrowanych. </w:t>
      </w:r>
    </w:p>
    <w:p w14:paraId="4397E078" w14:textId="77777777" w:rsidR="00DC76D7" w:rsidRDefault="00DC76D7" w:rsidP="00F03DA1">
      <w:pPr>
        <w:spacing w:before="120" w:after="120" w:line="240" w:lineRule="auto"/>
        <w:ind w:right="52"/>
        <w:jc w:val="both"/>
        <w:rPr>
          <w:color w:val="auto"/>
        </w:rPr>
      </w:pPr>
      <w:r w:rsidRPr="00CD5A7D">
        <w:rPr>
          <w:rFonts w:eastAsia="Arial"/>
          <w:color w:val="auto"/>
        </w:rPr>
        <w:lastRenderedPageBreak/>
        <w:t xml:space="preserve">Lider Partnerstwa odpowiedzialny jest za koordynację działań całego Partnerstwa. </w:t>
      </w:r>
      <w:r w:rsidRPr="00CD5A7D">
        <w:rPr>
          <w:rFonts w:eastAsia="Arial" w:cs="Arial"/>
          <w:color w:val="auto"/>
        </w:rPr>
        <w:t xml:space="preserve">Rada Partnerstwa stanowi ciało doradcze dla Lidera Partnerstwa. Rada pracuje kolegialnie poprzez podejmowanie uchwał większością głosów, odbywając zebrania nie rzadziej niż raz na pół roku. Na etapie realizacji Strategii szczegółowy zakres zadań Rady Partnerstwa określał będzie Regulamin. W systemie realizacji ustanowiono </w:t>
      </w:r>
      <w:r w:rsidRPr="00CD5A7D">
        <w:rPr>
          <w:color w:val="auto"/>
        </w:rPr>
        <w:t xml:space="preserve">Lidera celu – jego zadaniem będzie monitorowanie postępu prac w ramach celu oraz sprawozdawanie w tym zakresie Radzie Partnerstwa na jej posiedzeniach. </w:t>
      </w:r>
      <w:r w:rsidRPr="00CD5A7D">
        <w:rPr>
          <w:rFonts w:eastAsia="Arial" w:cs="Arial"/>
          <w:color w:val="auto"/>
        </w:rPr>
        <w:t xml:space="preserve">Następnym ogniwem jest Lider projektu, który odpowiada w szczególności za </w:t>
      </w:r>
      <w:r w:rsidRPr="00CD5A7D">
        <w:rPr>
          <w:color w:val="auto"/>
        </w:rPr>
        <w:t>nadzorowanie realizacji projektu przez Partnerów, zgodnie z zapisami niniejszej Strategii oraz   koordynację działań związanych z pozyskaniem środków na realizację projektu. Za bieżące kontakty w ramach procesu realizacji Strategii, prowadzenie dyskusji i wymianę informacji odpowiedzialna jest Grupa Robocza składająca się z przedstawicieli poszczególnych Partnerów. Na etapie realizacji Strategii funkcjonować będzie Społeczna Rada Strategii jako ciało doradcze dla Lidera Partnerstwa oraz członków Partnerstwa. Działalność na poziomie całego Partnerstwa odbywa się na podstawie półrocznych planów pracy.</w:t>
      </w:r>
    </w:p>
    <w:p w14:paraId="177C1BA0" w14:textId="77777777" w:rsidR="00D6718F" w:rsidRPr="00CD5A7D" w:rsidRDefault="00D6718F" w:rsidP="00F03DA1">
      <w:pPr>
        <w:spacing w:before="120" w:after="120" w:line="240" w:lineRule="auto"/>
        <w:ind w:right="52"/>
        <w:jc w:val="both"/>
        <w:rPr>
          <w:color w:val="auto"/>
          <w:highlight w:val="yellow"/>
        </w:rPr>
      </w:pPr>
    </w:p>
    <w:p w14:paraId="30CF3660" w14:textId="23B80ED8" w:rsidR="002668AD" w:rsidRPr="00267646" w:rsidRDefault="002668AD" w:rsidP="00F03DA1">
      <w:pPr>
        <w:pStyle w:val="Akapitzlist"/>
        <w:numPr>
          <w:ilvl w:val="0"/>
          <w:numId w:val="40"/>
        </w:numPr>
        <w:spacing w:before="120" w:after="120" w:line="240" w:lineRule="auto"/>
        <w:ind w:right="51"/>
        <w:contextualSpacing w:val="0"/>
        <w:jc w:val="both"/>
        <w:rPr>
          <w:rFonts w:eastAsia="Times New Roman"/>
          <w:color w:val="auto"/>
          <w:szCs w:val="24"/>
        </w:rPr>
      </w:pPr>
      <w:r w:rsidRPr="00267646">
        <w:rPr>
          <w:rFonts w:eastAsia="Times New Roman"/>
          <w:b/>
          <w:bCs/>
          <w:color w:val="auto"/>
          <w:szCs w:val="24"/>
        </w:rPr>
        <w:t>SPOŁECZNYM</w:t>
      </w:r>
    </w:p>
    <w:p w14:paraId="144EA0DB" w14:textId="0ECFDA99" w:rsidR="006D7C95" w:rsidRPr="00CD5A7D" w:rsidRDefault="002668AD" w:rsidP="00F03DA1">
      <w:pPr>
        <w:spacing w:before="120" w:after="120" w:line="240" w:lineRule="auto"/>
        <w:ind w:right="51"/>
        <w:jc w:val="both"/>
        <w:rPr>
          <w:rFonts w:eastAsia="Times New Roman"/>
          <w:i/>
          <w:iCs/>
          <w:color w:val="auto"/>
          <w:szCs w:val="24"/>
        </w:rPr>
      </w:pPr>
      <w:r w:rsidRPr="00267646">
        <w:rPr>
          <w:rFonts w:eastAsia="Times New Roman"/>
          <w:color w:val="auto"/>
          <w:szCs w:val="24"/>
        </w:rPr>
        <w:t xml:space="preserve">W tym </w:t>
      </w:r>
      <w:r w:rsidR="003A7874" w:rsidRPr="00267646">
        <w:rPr>
          <w:rFonts w:eastAsia="Times New Roman"/>
          <w:color w:val="auto"/>
          <w:szCs w:val="24"/>
        </w:rPr>
        <w:t>zakresie fundamentalne</w:t>
      </w:r>
      <w:r w:rsidRPr="00267646">
        <w:rPr>
          <w:rFonts w:eastAsia="Times New Roman"/>
          <w:color w:val="auto"/>
          <w:szCs w:val="24"/>
        </w:rPr>
        <w:t xml:space="preserve"> znaczenie ma kierowanie</w:t>
      </w:r>
      <w:r w:rsidR="00CA60A1" w:rsidRPr="00267646">
        <w:rPr>
          <w:rFonts w:eastAsia="Times New Roman"/>
          <w:color w:val="auto"/>
          <w:szCs w:val="24"/>
        </w:rPr>
        <w:t xml:space="preserve"> się zasad</w:t>
      </w:r>
      <w:r w:rsidRPr="00267646">
        <w:rPr>
          <w:rFonts w:eastAsia="Times New Roman"/>
          <w:color w:val="auto"/>
          <w:szCs w:val="24"/>
        </w:rPr>
        <w:t>ami</w:t>
      </w:r>
      <w:r w:rsidR="00CA60A1" w:rsidRPr="00267646">
        <w:rPr>
          <w:rFonts w:eastAsia="Times New Roman"/>
          <w:color w:val="auto"/>
          <w:szCs w:val="24"/>
        </w:rPr>
        <w:t xml:space="preserve"> </w:t>
      </w:r>
      <w:r w:rsidR="003A7874" w:rsidRPr="00267646">
        <w:rPr>
          <w:rFonts w:eastAsia="Times New Roman"/>
          <w:i/>
          <w:iCs/>
          <w:color w:val="auto"/>
          <w:szCs w:val="24"/>
        </w:rPr>
        <w:t>Komunikacji</w:t>
      </w:r>
      <w:r w:rsidRPr="00267646">
        <w:rPr>
          <w:rFonts w:eastAsia="Times New Roman"/>
          <w:i/>
          <w:iCs/>
          <w:color w:val="auto"/>
          <w:szCs w:val="24"/>
        </w:rPr>
        <w:t xml:space="preserve"> </w:t>
      </w:r>
      <w:r w:rsidRPr="00267646">
        <w:rPr>
          <w:rFonts w:eastAsia="Times New Roman"/>
          <w:color w:val="auto"/>
          <w:szCs w:val="24"/>
        </w:rPr>
        <w:t xml:space="preserve">oraz </w:t>
      </w:r>
      <w:r w:rsidR="00CA60A1" w:rsidRPr="00267646">
        <w:rPr>
          <w:rFonts w:eastAsia="Times New Roman"/>
          <w:color w:val="auto"/>
          <w:szCs w:val="24"/>
        </w:rPr>
        <w:t xml:space="preserve"> </w:t>
      </w:r>
      <w:r w:rsidR="003A7874" w:rsidRPr="00267646">
        <w:rPr>
          <w:rFonts w:eastAsia="Times New Roman"/>
          <w:i/>
          <w:iCs/>
          <w:color w:val="auto"/>
          <w:szCs w:val="24"/>
        </w:rPr>
        <w:t>Zaangażowania</w:t>
      </w:r>
      <w:r w:rsidR="00CA60A1" w:rsidRPr="00267646">
        <w:rPr>
          <w:rFonts w:eastAsia="Times New Roman"/>
          <w:i/>
          <w:iCs/>
          <w:color w:val="auto"/>
          <w:szCs w:val="24"/>
        </w:rPr>
        <w:t xml:space="preserve"> </w:t>
      </w:r>
      <w:r w:rsidR="003A7874" w:rsidRPr="00267646">
        <w:rPr>
          <w:rFonts w:eastAsia="Times New Roman"/>
          <w:i/>
          <w:iCs/>
          <w:color w:val="auto"/>
          <w:szCs w:val="24"/>
        </w:rPr>
        <w:t>społecznego</w:t>
      </w:r>
      <w:r w:rsidRPr="00267646">
        <w:rPr>
          <w:rFonts w:eastAsia="Times New Roman"/>
          <w:color w:val="auto"/>
          <w:szCs w:val="24"/>
        </w:rPr>
        <w:t xml:space="preserve"> opisanymi </w:t>
      </w:r>
      <w:r w:rsidR="002C6B61" w:rsidRPr="00267646">
        <w:rPr>
          <w:rFonts w:eastAsia="Times New Roman"/>
          <w:color w:val="auto"/>
          <w:szCs w:val="24"/>
        </w:rPr>
        <w:t xml:space="preserve">powyżej oraz </w:t>
      </w:r>
      <w:r w:rsidR="009C0FE9" w:rsidRPr="00267646">
        <w:rPr>
          <w:rFonts w:eastAsia="Times New Roman"/>
          <w:color w:val="auto"/>
          <w:szCs w:val="24"/>
        </w:rPr>
        <w:t xml:space="preserve">prowadzenie działań </w:t>
      </w:r>
      <w:r w:rsidR="002C6B61" w:rsidRPr="00267646">
        <w:rPr>
          <w:rFonts w:eastAsia="Times New Roman"/>
          <w:color w:val="auto"/>
          <w:szCs w:val="24"/>
        </w:rPr>
        <w:t xml:space="preserve">w sposób </w:t>
      </w:r>
      <w:r w:rsidR="003A7874" w:rsidRPr="00267646">
        <w:rPr>
          <w:rFonts w:eastAsia="Times New Roman"/>
          <w:color w:val="auto"/>
          <w:szCs w:val="24"/>
        </w:rPr>
        <w:t>opisany</w:t>
      </w:r>
      <w:r w:rsidR="002C6B61" w:rsidRPr="00267646">
        <w:rPr>
          <w:rFonts w:eastAsia="Times New Roman"/>
          <w:color w:val="auto"/>
          <w:szCs w:val="24"/>
        </w:rPr>
        <w:t xml:space="preserve"> </w:t>
      </w:r>
      <w:r w:rsidR="002C6B61" w:rsidRPr="00CD5A7D">
        <w:rPr>
          <w:rFonts w:eastAsia="Times New Roman"/>
          <w:color w:val="auto"/>
          <w:szCs w:val="24"/>
        </w:rPr>
        <w:t xml:space="preserve">w </w:t>
      </w:r>
      <w:r w:rsidR="003A7874" w:rsidRPr="00CD5A7D">
        <w:rPr>
          <w:rFonts w:eastAsia="Times New Roman"/>
          <w:color w:val="auto"/>
          <w:szCs w:val="24"/>
        </w:rPr>
        <w:t>pod</w:t>
      </w:r>
      <w:r w:rsidR="002C6B61" w:rsidRPr="00CD5A7D">
        <w:rPr>
          <w:rFonts w:eastAsia="Times New Roman"/>
          <w:color w:val="auto"/>
          <w:szCs w:val="24"/>
        </w:rPr>
        <w:t>ro</w:t>
      </w:r>
      <w:r w:rsidR="003A7874" w:rsidRPr="00CD5A7D">
        <w:rPr>
          <w:rFonts w:eastAsia="Times New Roman"/>
          <w:color w:val="auto"/>
          <w:szCs w:val="24"/>
        </w:rPr>
        <w:t>z</w:t>
      </w:r>
      <w:r w:rsidR="002C6B61" w:rsidRPr="00CD5A7D">
        <w:rPr>
          <w:rFonts w:eastAsia="Times New Roman"/>
          <w:color w:val="auto"/>
          <w:szCs w:val="24"/>
        </w:rPr>
        <w:t xml:space="preserve">dziale </w:t>
      </w:r>
      <w:r w:rsidR="002C6B61" w:rsidRPr="00CD5A7D">
        <w:rPr>
          <w:rFonts w:eastAsia="Times New Roman"/>
          <w:i/>
          <w:iCs/>
          <w:color w:val="auto"/>
          <w:szCs w:val="24"/>
        </w:rPr>
        <w:t>Partycypacja spo</w:t>
      </w:r>
      <w:r w:rsidR="003A7874" w:rsidRPr="00CD5A7D">
        <w:rPr>
          <w:rFonts w:eastAsia="Times New Roman"/>
          <w:i/>
          <w:iCs/>
          <w:color w:val="auto"/>
          <w:szCs w:val="24"/>
        </w:rPr>
        <w:t xml:space="preserve">łeczna na </w:t>
      </w:r>
      <w:r w:rsidR="002C6B61" w:rsidRPr="00CD5A7D">
        <w:rPr>
          <w:rFonts w:eastAsia="Times New Roman"/>
          <w:i/>
          <w:iCs/>
          <w:color w:val="auto"/>
          <w:szCs w:val="24"/>
        </w:rPr>
        <w:t>etapie realizacji Strategii</w:t>
      </w:r>
      <w:r w:rsidR="009C0FE9" w:rsidRPr="00CD5A7D">
        <w:rPr>
          <w:rFonts w:eastAsia="Times New Roman"/>
          <w:i/>
          <w:iCs/>
          <w:color w:val="auto"/>
          <w:szCs w:val="24"/>
        </w:rPr>
        <w:t>.</w:t>
      </w:r>
    </w:p>
    <w:p w14:paraId="37B2FA79" w14:textId="77777777" w:rsidR="00DC76D7" w:rsidRPr="00CD5A7D" w:rsidRDefault="00DC76D7" w:rsidP="00F03DA1">
      <w:pPr>
        <w:spacing w:before="120" w:after="120" w:line="240" w:lineRule="auto"/>
        <w:ind w:right="51"/>
        <w:jc w:val="both"/>
        <w:rPr>
          <w:color w:val="auto"/>
        </w:rPr>
      </w:pPr>
      <w:r w:rsidRPr="00CD5A7D">
        <w:rPr>
          <w:color w:val="auto"/>
        </w:rPr>
        <w:t>Komunikacja przejawia się w otwartym i jasnym komunikowaniu swoich planów przez Partnerstwo do otoczenia, za pomocą dostępnych narzędzi i kanałów komunikacji. Warunkiem skutecznego zaangażowania społeczności lokalnej w realizację Strategii jest skuteczna, obustronna komunikacja.</w:t>
      </w:r>
    </w:p>
    <w:p w14:paraId="683FD01E" w14:textId="77777777" w:rsidR="00DC76D7" w:rsidRPr="00CD5A7D" w:rsidRDefault="00DC76D7" w:rsidP="00F03DA1">
      <w:pPr>
        <w:spacing w:before="120" w:after="120" w:line="240" w:lineRule="auto"/>
        <w:ind w:right="51"/>
        <w:jc w:val="both"/>
        <w:rPr>
          <w:color w:val="auto"/>
        </w:rPr>
      </w:pPr>
      <w:r w:rsidRPr="00CD5A7D">
        <w:rPr>
          <w:color w:val="auto"/>
        </w:rPr>
        <w:t>Efektem realizacji zasady zaangażowania społecznego będzie funkcjonowanie na etapie realizacji Strategii Społecznej Rady Strategii, ale też realizacja projektów, które cieszą się akceptacją społeczną budowaną w środowisku lokalnym od lat. W zagadnienie zaangażowania społecznego wpisuje nie tylko aktywność mieszkańców, ale również otwartość na przyjmowanie pomysłów i opinii społeczności lokalnej przez przedstawicieli władz lokalnych. Mieszkańcy powinni widzieć gotowość do rozmów i konsultacji na etapie realizacji Strategii i poszczególnych projektów, powinni również otrzymywać informację o sposobach wykorzystania przekazanych przez nich uwag i opinii.</w:t>
      </w:r>
    </w:p>
    <w:p w14:paraId="731FF8C5" w14:textId="77777777" w:rsidR="00DC76D7" w:rsidRPr="00CD5A7D" w:rsidRDefault="00DC76D7" w:rsidP="00F03DA1">
      <w:pPr>
        <w:spacing w:before="120" w:after="120" w:line="240" w:lineRule="auto"/>
        <w:ind w:right="51"/>
        <w:jc w:val="both"/>
        <w:rPr>
          <w:rFonts w:eastAsia="Times New Roman"/>
          <w:i/>
          <w:iCs/>
          <w:color w:val="auto"/>
          <w:szCs w:val="24"/>
        </w:rPr>
      </w:pPr>
      <w:r w:rsidRPr="00CD5A7D">
        <w:rPr>
          <w:rFonts w:eastAsia="Times New Roman"/>
          <w:color w:val="auto"/>
          <w:szCs w:val="24"/>
        </w:rPr>
        <w:t>Zasady współpracy zarówno pomiędzy Partnerami jak i stroną społeczną wykazują wysoki poziom integracji działań organizacyjnych i związanych ze wspólnym zarządzaniem obszarem.</w:t>
      </w:r>
    </w:p>
    <w:p w14:paraId="2C9790A8" w14:textId="77777777" w:rsidR="00DC76D7" w:rsidRPr="00CD5A7D" w:rsidRDefault="00DC76D7" w:rsidP="00F03DA1">
      <w:pPr>
        <w:spacing w:before="120" w:after="120" w:line="240" w:lineRule="auto"/>
        <w:jc w:val="both"/>
        <w:rPr>
          <w:color w:val="auto"/>
          <w:szCs w:val="24"/>
        </w:rPr>
      </w:pPr>
      <w:r w:rsidRPr="00CD5A7D">
        <w:rPr>
          <w:color w:val="auto"/>
          <w:szCs w:val="24"/>
        </w:rPr>
        <w:t xml:space="preserve">Główne cele działań komunikacyjnych Partnerstwa to </w:t>
      </w:r>
      <w:r w:rsidRPr="00CD5A7D">
        <w:rPr>
          <w:color w:val="auto"/>
        </w:rPr>
        <w:t>bieżące informowanie o stanie realizacji Strategii, zwiększenie zaangażowania mieszkańców w działalność Partnerstwa oraz zachęcenie mieszkańców do uczestnictwa w wydarzeniach, które dotyczą realizacji Strategii.</w:t>
      </w:r>
    </w:p>
    <w:p w14:paraId="4D9556DF" w14:textId="77777777" w:rsidR="00DC76D7" w:rsidRPr="00CD5A7D" w:rsidRDefault="00DC76D7" w:rsidP="00F03DA1">
      <w:pPr>
        <w:spacing w:before="120" w:after="120" w:line="240" w:lineRule="auto"/>
        <w:ind w:left="11" w:right="51" w:hanging="11"/>
        <w:jc w:val="both"/>
        <w:rPr>
          <w:color w:val="auto"/>
          <w:szCs w:val="24"/>
        </w:rPr>
      </w:pPr>
      <w:r w:rsidRPr="00CD5A7D">
        <w:rPr>
          <w:color w:val="auto"/>
          <w:szCs w:val="24"/>
        </w:rPr>
        <w:t>Komunikowanie prowadzonych działań odbywać się będzie poprzez:</w:t>
      </w:r>
    </w:p>
    <w:p w14:paraId="75327AAE" w14:textId="77777777" w:rsidR="00DC76D7" w:rsidRPr="00CD5A7D" w:rsidRDefault="00DC76D7" w:rsidP="00F03DA1">
      <w:pPr>
        <w:pStyle w:val="Akapitzlist"/>
        <w:numPr>
          <w:ilvl w:val="0"/>
          <w:numId w:val="36"/>
        </w:numPr>
        <w:spacing w:before="120" w:after="120" w:line="240" w:lineRule="auto"/>
        <w:ind w:left="319" w:hanging="284"/>
        <w:contextualSpacing w:val="0"/>
        <w:jc w:val="both"/>
        <w:rPr>
          <w:color w:val="auto"/>
          <w:szCs w:val="24"/>
        </w:rPr>
      </w:pPr>
      <w:r w:rsidRPr="00CD5A7D">
        <w:rPr>
          <w:color w:val="auto"/>
          <w:szCs w:val="24"/>
        </w:rPr>
        <w:t>zamieszczanie informacji na stronach internetowych</w:t>
      </w:r>
    </w:p>
    <w:p w14:paraId="2C9964F7" w14:textId="77777777" w:rsidR="00DC76D7" w:rsidRPr="00CD5A7D" w:rsidRDefault="00DC76D7" w:rsidP="00F03DA1">
      <w:pPr>
        <w:pStyle w:val="Akapitzlist"/>
        <w:numPr>
          <w:ilvl w:val="0"/>
          <w:numId w:val="36"/>
        </w:numPr>
        <w:spacing w:before="120" w:after="120" w:line="240" w:lineRule="auto"/>
        <w:ind w:left="319" w:hanging="284"/>
        <w:contextualSpacing w:val="0"/>
        <w:jc w:val="both"/>
        <w:rPr>
          <w:color w:val="auto"/>
          <w:szCs w:val="24"/>
        </w:rPr>
      </w:pPr>
      <w:r w:rsidRPr="00CD5A7D">
        <w:rPr>
          <w:color w:val="auto"/>
          <w:szCs w:val="24"/>
        </w:rPr>
        <w:t>zamieszczanie informacji w mediach społecznościowych</w:t>
      </w:r>
    </w:p>
    <w:p w14:paraId="13C32609" w14:textId="77777777" w:rsidR="00DC76D7" w:rsidRPr="00CD5A7D" w:rsidRDefault="00DC76D7" w:rsidP="00F03DA1">
      <w:pPr>
        <w:pStyle w:val="Akapitzlist"/>
        <w:numPr>
          <w:ilvl w:val="0"/>
          <w:numId w:val="36"/>
        </w:numPr>
        <w:spacing w:before="120" w:after="120" w:line="240" w:lineRule="auto"/>
        <w:ind w:left="319" w:hanging="284"/>
        <w:contextualSpacing w:val="0"/>
        <w:jc w:val="both"/>
        <w:rPr>
          <w:color w:val="auto"/>
          <w:szCs w:val="24"/>
        </w:rPr>
      </w:pPr>
      <w:r w:rsidRPr="00CD5A7D">
        <w:rPr>
          <w:color w:val="auto"/>
          <w:szCs w:val="24"/>
        </w:rPr>
        <w:t>ogłoszenia w miejscach spotkań społeczności lokalnej</w:t>
      </w:r>
    </w:p>
    <w:p w14:paraId="4096D3A1" w14:textId="77777777" w:rsidR="00DC76D7" w:rsidRPr="00CD5A7D" w:rsidRDefault="00DC76D7" w:rsidP="00F03DA1">
      <w:pPr>
        <w:pStyle w:val="Akapitzlist"/>
        <w:numPr>
          <w:ilvl w:val="0"/>
          <w:numId w:val="36"/>
        </w:numPr>
        <w:spacing w:before="120" w:after="120" w:line="240" w:lineRule="auto"/>
        <w:ind w:left="319" w:hanging="284"/>
        <w:contextualSpacing w:val="0"/>
        <w:jc w:val="both"/>
        <w:rPr>
          <w:color w:val="auto"/>
          <w:szCs w:val="24"/>
        </w:rPr>
      </w:pPr>
      <w:r w:rsidRPr="00CD5A7D">
        <w:rPr>
          <w:color w:val="auto"/>
          <w:szCs w:val="24"/>
        </w:rPr>
        <w:t>środki przekazu o szerokim zasięgu (media lokalne, prasa, radio, telewizja)</w:t>
      </w:r>
    </w:p>
    <w:p w14:paraId="75418F57" w14:textId="77777777" w:rsidR="00DC76D7" w:rsidRPr="00CD5A7D" w:rsidRDefault="00DC76D7" w:rsidP="00F03DA1">
      <w:pPr>
        <w:pStyle w:val="Akapitzlist"/>
        <w:numPr>
          <w:ilvl w:val="0"/>
          <w:numId w:val="36"/>
        </w:numPr>
        <w:spacing w:before="120" w:after="120" w:line="240" w:lineRule="auto"/>
        <w:ind w:left="319" w:hanging="284"/>
        <w:contextualSpacing w:val="0"/>
        <w:jc w:val="both"/>
        <w:rPr>
          <w:color w:val="auto"/>
          <w:szCs w:val="24"/>
        </w:rPr>
      </w:pPr>
      <w:r w:rsidRPr="00CD5A7D">
        <w:rPr>
          <w:color w:val="auto"/>
          <w:szCs w:val="24"/>
        </w:rPr>
        <w:lastRenderedPageBreak/>
        <w:t>przekazywanie informacji poprzez sołtysów, organizacja cyklicznych spotkań z sołtysami, członkami rad sołeckich,</w:t>
      </w:r>
    </w:p>
    <w:p w14:paraId="6F250439" w14:textId="77777777" w:rsidR="00DC76D7" w:rsidRPr="00CD5A7D" w:rsidRDefault="00DC76D7" w:rsidP="00F03DA1">
      <w:pPr>
        <w:pStyle w:val="Akapitzlist"/>
        <w:numPr>
          <w:ilvl w:val="0"/>
          <w:numId w:val="36"/>
        </w:numPr>
        <w:spacing w:before="120" w:after="120" w:line="240" w:lineRule="auto"/>
        <w:ind w:left="319" w:hanging="284"/>
        <w:contextualSpacing w:val="0"/>
        <w:jc w:val="both"/>
        <w:rPr>
          <w:color w:val="auto"/>
          <w:szCs w:val="24"/>
        </w:rPr>
      </w:pPr>
      <w:r w:rsidRPr="00CD5A7D">
        <w:rPr>
          <w:color w:val="auto"/>
          <w:szCs w:val="24"/>
        </w:rPr>
        <w:t>przekazywanie informacji poprzez lokalne organizacje</w:t>
      </w:r>
    </w:p>
    <w:p w14:paraId="7A1FF637" w14:textId="77777777" w:rsidR="00DC76D7" w:rsidRPr="00CD5A7D" w:rsidRDefault="00DC76D7" w:rsidP="00F03DA1">
      <w:pPr>
        <w:pStyle w:val="Akapitzlist"/>
        <w:numPr>
          <w:ilvl w:val="0"/>
          <w:numId w:val="37"/>
        </w:numPr>
        <w:spacing w:before="120" w:after="120" w:line="240" w:lineRule="auto"/>
        <w:ind w:left="319" w:hanging="319"/>
        <w:contextualSpacing w:val="0"/>
        <w:jc w:val="both"/>
        <w:rPr>
          <w:color w:val="auto"/>
          <w:szCs w:val="24"/>
        </w:rPr>
      </w:pPr>
      <w:r w:rsidRPr="00CD5A7D">
        <w:rPr>
          <w:color w:val="auto"/>
          <w:szCs w:val="24"/>
        </w:rPr>
        <w:t>rozpowszechnianie informacji podczas spotkań i wydarzeń, w których uczestniczą organizacje pozarządowe i osoby angażujące się w rozwój lokalny</w:t>
      </w:r>
    </w:p>
    <w:p w14:paraId="37359165" w14:textId="77777777" w:rsidR="00DC76D7" w:rsidRPr="00CD5A7D" w:rsidRDefault="00DC76D7" w:rsidP="00F03DA1">
      <w:pPr>
        <w:spacing w:before="120" w:after="120" w:line="240" w:lineRule="auto"/>
        <w:ind w:right="52"/>
        <w:jc w:val="both"/>
        <w:rPr>
          <w:color w:val="auto"/>
        </w:rPr>
      </w:pPr>
      <w:r w:rsidRPr="00CD5A7D">
        <w:rPr>
          <w:color w:val="auto"/>
          <w:szCs w:val="24"/>
        </w:rPr>
        <w:t xml:space="preserve">Zapewnione zostanie </w:t>
      </w:r>
      <w:r w:rsidRPr="00CD5A7D">
        <w:rPr>
          <w:color w:val="auto"/>
        </w:rPr>
        <w:t xml:space="preserve">systematycznym informowaniu społeczności lokalnej o poziomie realizacji celów strategicznych; </w:t>
      </w:r>
    </w:p>
    <w:p w14:paraId="0E287A31" w14:textId="2C8F60C3" w:rsidR="00DC76D7" w:rsidRPr="00CD5A7D" w:rsidRDefault="00DC76D7" w:rsidP="00F03DA1">
      <w:pPr>
        <w:spacing w:before="120" w:after="120" w:line="240" w:lineRule="auto"/>
        <w:rPr>
          <w:color w:val="auto"/>
          <w:szCs w:val="24"/>
        </w:rPr>
      </w:pPr>
      <w:r w:rsidRPr="00CD5A7D">
        <w:rPr>
          <w:color w:val="auto"/>
          <w:szCs w:val="24"/>
        </w:rPr>
        <w:t>O realizacji tego etapu (w tym wynikach badań ankietowych, spotkań, debat) społeczność lokalna będzie informowana poprzez strony internetowe Partnerów, media społecznościowe oraz publikacje w prasie lokalnej (w wersji tradycyjnej i on-line).</w:t>
      </w:r>
    </w:p>
    <w:p w14:paraId="1B476ABE" w14:textId="6EF86439" w:rsidR="0029070A" w:rsidRDefault="0029070A" w:rsidP="00F03DA1">
      <w:pPr>
        <w:spacing w:before="120" w:after="120" w:line="240" w:lineRule="auto"/>
        <w:ind w:left="0" w:right="52" w:firstLine="0"/>
        <w:jc w:val="both"/>
      </w:pPr>
    </w:p>
    <w:p w14:paraId="11CEBD64" w14:textId="2D53B13F" w:rsidR="00707E03" w:rsidRPr="002655EA" w:rsidRDefault="007716AD" w:rsidP="009C44D6">
      <w:pPr>
        <w:pStyle w:val="Nagwek2"/>
        <w:tabs>
          <w:tab w:val="center" w:pos="3785"/>
        </w:tabs>
        <w:ind w:left="-15" w:firstLine="0"/>
        <w:jc w:val="both"/>
        <w:rPr>
          <w:rFonts w:eastAsia="Arial"/>
          <w:color w:val="auto"/>
          <w:sz w:val="28"/>
          <w:szCs w:val="28"/>
        </w:rPr>
      </w:pPr>
      <w:bookmarkStart w:id="19" w:name="_Toc180145232"/>
      <w:r w:rsidRPr="002655EA">
        <w:rPr>
          <w:color w:val="auto"/>
          <w:sz w:val="28"/>
          <w:szCs w:val="28"/>
        </w:rPr>
        <w:t>5.</w:t>
      </w:r>
      <w:r w:rsidR="0001089A" w:rsidRPr="002655EA">
        <w:rPr>
          <w:color w:val="auto"/>
          <w:sz w:val="28"/>
          <w:szCs w:val="28"/>
        </w:rPr>
        <w:t>2</w:t>
      </w:r>
      <w:r w:rsidRPr="002655EA">
        <w:rPr>
          <w:color w:val="auto"/>
          <w:sz w:val="28"/>
          <w:szCs w:val="28"/>
        </w:rPr>
        <w:t>.</w:t>
      </w:r>
      <w:r w:rsidRPr="002655EA">
        <w:rPr>
          <w:rFonts w:eastAsia="Arial"/>
          <w:color w:val="auto"/>
          <w:sz w:val="28"/>
          <w:szCs w:val="28"/>
        </w:rPr>
        <w:t xml:space="preserve">  </w:t>
      </w:r>
      <w:r w:rsidR="00707E03" w:rsidRPr="002655EA">
        <w:rPr>
          <w:rFonts w:eastAsia="Arial"/>
          <w:color w:val="auto"/>
          <w:sz w:val="28"/>
          <w:szCs w:val="28"/>
        </w:rPr>
        <w:t>Struktura zarządzania</w:t>
      </w:r>
      <w:bookmarkEnd w:id="19"/>
    </w:p>
    <w:p w14:paraId="21669279" w14:textId="257F3020" w:rsidR="00035AEF" w:rsidRPr="00B67903" w:rsidRDefault="00035AEF" w:rsidP="00F03DA1">
      <w:pPr>
        <w:tabs>
          <w:tab w:val="center" w:pos="3785"/>
        </w:tabs>
        <w:spacing w:before="120" w:after="120" w:line="240" w:lineRule="auto"/>
        <w:ind w:left="0" w:firstLine="0"/>
        <w:jc w:val="both"/>
        <w:rPr>
          <w:rFonts w:eastAsia="Arial" w:cs="Arial"/>
          <w:color w:val="auto"/>
        </w:rPr>
      </w:pPr>
      <w:r w:rsidRPr="00B67903">
        <w:rPr>
          <w:rFonts w:eastAsia="Arial" w:cs="Arial"/>
          <w:color w:val="auto"/>
        </w:rPr>
        <w:t>Specyfika struktury zarz</w:t>
      </w:r>
      <w:r w:rsidR="001170C9" w:rsidRPr="00B67903">
        <w:rPr>
          <w:rFonts w:eastAsia="Arial" w:cs="Arial"/>
          <w:color w:val="auto"/>
        </w:rPr>
        <w:t>ą</w:t>
      </w:r>
      <w:r w:rsidRPr="00B67903">
        <w:rPr>
          <w:rFonts w:eastAsia="Arial" w:cs="Arial"/>
          <w:color w:val="auto"/>
        </w:rPr>
        <w:t xml:space="preserve">dzania </w:t>
      </w:r>
      <w:r w:rsidR="00627B27" w:rsidRPr="00B67903">
        <w:rPr>
          <w:rFonts w:eastAsia="Arial" w:cs="Arial"/>
          <w:color w:val="auto"/>
        </w:rPr>
        <w:t xml:space="preserve">w przypadku Partnerstwa „Roztocze Środkowe” </w:t>
      </w:r>
      <w:r w:rsidR="007B5CA6" w:rsidRPr="00B67903">
        <w:rPr>
          <w:rFonts w:eastAsia="Arial" w:cs="Arial"/>
          <w:color w:val="auto"/>
        </w:rPr>
        <w:t xml:space="preserve">w znacznym stopniu </w:t>
      </w:r>
      <w:r w:rsidRPr="00B67903">
        <w:rPr>
          <w:rFonts w:eastAsia="Arial" w:cs="Arial"/>
          <w:color w:val="auto"/>
        </w:rPr>
        <w:t xml:space="preserve">wynika z udziału w </w:t>
      </w:r>
      <w:r w:rsidR="00F421A8" w:rsidRPr="00B67903">
        <w:rPr>
          <w:rFonts w:eastAsia="Arial" w:cs="Arial"/>
          <w:color w:val="auto"/>
        </w:rPr>
        <w:t>projekcie</w:t>
      </w:r>
      <w:r w:rsidR="00606DC0" w:rsidRPr="00B67903">
        <w:rPr>
          <w:rFonts w:eastAsia="Arial" w:cs="Arial"/>
          <w:color w:val="auto"/>
        </w:rPr>
        <w:t xml:space="preserve"> CWD oraz organizacji procesu </w:t>
      </w:r>
      <w:r w:rsidR="00F421A8" w:rsidRPr="00B67903">
        <w:rPr>
          <w:rFonts w:eastAsia="Arial" w:cs="Arial"/>
          <w:color w:val="auto"/>
        </w:rPr>
        <w:t>tworzenia</w:t>
      </w:r>
      <w:r w:rsidR="00606DC0" w:rsidRPr="00B67903">
        <w:rPr>
          <w:rFonts w:eastAsia="Arial" w:cs="Arial"/>
          <w:color w:val="auto"/>
        </w:rPr>
        <w:t xml:space="preserve"> Strategii </w:t>
      </w:r>
      <w:r w:rsidR="007B5CA6" w:rsidRPr="00B67903">
        <w:rPr>
          <w:rFonts w:eastAsia="Arial" w:cs="Arial"/>
          <w:color w:val="auto"/>
        </w:rPr>
        <w:t>w oparciu o zasady projektowe</w:t>
      </w:r>
      <w:r w:rsidR="00606DC0" w:rsidRPr="00B67903">
        <w:rPr>
          <w:rFonts w:eastAsia="Arial" w:cs="Arial"/>
          <w:color w:val="auto"/>
        </w:rPr>
        <w:t>.</w:t>
      </w:r>
      <w:r w:rsidR="001170C9" w:rsidRPr="00B67903">
        <w:rPr>
          <w:rFonts w:eastAsia="Arial" w:cs="Arial"/>
          <w:color w:val="auto"/>
        </w:rPr>
        <w:t xml:space="preserve"> </w:t>
      </w:r>
      <w:r w:rsidRPr="00B67903">
        <w:rPr>
          <w:rFonts w:eastAsia="Arial" w:cs="Arial"/>
          <w:color w:val="auto"/>
        </w:rPr>
        <w:t xml:space="preserve">List </w:t>
      </w:r>
      <w:r w:rsidR="00F421A8" w:rsidRPr="00B67903">
        <w:rPr>
          <w:rFonts w:eastAsia="Arial" w:cs="Arial"/>
          <w:color w:val="auto"/>
        </w:rPr>
        <w:t>intencyjny</w:t>
      </w:r>
      <w:r w:rsidRPr="00B67903">
        <w:rPr>
          <w:rFonts w:eastAsia="Arial" w:cs="Arial"/>
          <w:color w:val="auto"/>
        </w:rPr>
        <w:t xml:space="preserve"> i porozumienie </w:t>
      </w:r>
      <w:r w:rsidR="00B408A0" w:rsidRPr="00B67903">
        <w:rPr>
          <w:rFonts w:eastAsia="Arial" w:cs="Arial"/>
          <w:color w:val="auto"/>
        </w:rPr>
        <w:t xml:space="preserve">międzygminne </w:t>
      </w:r>
      <w:r w:rsidR="00F421A8" w:rsidRPr="00B67903">
        <w:rPr>
          <w:rFonts w:eastAsia="Arial" w:cs="Arial"/>
          <w:color w:val="auto"/>
        </w:rPr>
        <w:t xml:space="preserve">określają </w:t>
      </w:r>
      <w:r w:rsidRPr="00B67903">
        <w:rPr>
          <w:rFonts w:eastAsia="Arial" w:cs="Arial"/>
          <w:color w:val="auto"/>
        </w:rPr>
        <w:t>ramowo struktur</w:t>
      </w:r>
      <w:r w:rsidR="00F421A8" w:rsidRPr="00B67903">
        <w:rPr>
          <w:rFonts w:eastAsia="Arial" w:cs="Arial"/>
          <w:color w:val="auto"/>
        </w:rPr>
        <w:t>ę</w:t>
      </w:r>
      <w:r w:rsidRPr="00B67903">
        <w:rPr>
          <w:rFonts w:eastAsia="Arial" w:cs="Arial"/>
          <w:color w:val="auto"/>
        </w:rPr>
        <w:t xml:space="preserve"> systemu zarzadzania, natomiast </w:t>
      </w:r>
      <w:r w:rsidR="00F421A8" w:rsidRPr="00B67903">
        <w:rPr>
          <w:rFonts w:eastAsia="Arial" w:cs="Arial"/>
          <w:color w:val="auto"/>
        </w:rPr>
        <w:t>doprecyzowanie</w:t>
      </w:r>
      <w:r w:rsidRPr="00B67903">
        <w:rPr>
          <w:rFonts w:eastAsia="Arial" w:cs="Arial"/>
          <w:color w:val="auto"/>
        </w:rPr>
        <w:t xml:space="preserve"> ma miejsce na poziomie dokumentu Strategii oraz </w:t>
      </w:r>
      <w:r w:rsidR="00195B09" w:rsidRPr="00B67903">
        <w:rPr>
          <w:rFonts w:eastAsia="Arial" w:cs="Arial"/>
          <w:color w:val="auto"/>
        </w:rPr>
        <w:t xml:space="preserve">znajdzie się </w:t>
      </w:r>
      <w:r w:rsidRPr="00B67903">
        <w:rPr>
          <w:rFonts w:eastAsia="Arial" w:cs="Arial"/>
          <w:color w:val="auto"/>
        </w:rPr>
        <w:t xml:space="preserve">w </w:t>
      </w:r>
      <w:r w:rsidR="00F421A8" w:rsidRPr="00B67903">
        <w:rPr>
          <w:rFonts w:eastAsia="Arial" w:cs="Arial"/>
          <w:color w:val="auto"/>
        </w:rPr>
        <w:t>dokumentach</w:t>
      </w:r>
      <w:r w:rsidRPr="00B67903">
        <w:rPr>
          <w:rFonts w:eastAsia="Arial" w:cs="Arial"/>
          <w:color w:val="auto"/>
        </w:rPr>
        <w:t xml:space="preserve"> operacyjnych</w:t>
      </w:r>
      <w:r w:rsidR="00F23405" w:rsidRPr="00B67903">
        <w:rPr>
          <w:rFonts w:eastAsia="Arial" w:cs="Arial"/>
          <w:color w:val="auto"/>
        </w:rPr>
        <w:t xml:space="preserve"> (np. </w:t>
      </w:r>
      <w:r w:rsidRPr="00B67903">
        <w:rPr>
          <w:rFonts w:eastAsia="Arial" w:cs="Arial"/>
          <w:color w:val="auto"/>
        </w:rPr>
        <w:t>regulaminach</w:t>
      </w:r>
      <w:r w:rsidR="00F23405" w:rsidRPr="00B67903">
        <w:rPr>
          <w:rFonts w:eastAsia="Arial" w:cs="Arial"/>
          <w:color w:val="auto"/>
        </w:rPr>
        <w:t>)</w:t>
      </w:r>
      <w:r w:rsidRPr="00B67903">
        <w:rPr>
          <w:rFonts w:eastAsia="Arial" w:cs="Arial"/>
          <w:color w:val="auto"/>
        </w:rPr>
        <w:t>.</w:t>
      </w:r>
    </w:p>
    <w:p w14:paraId="1CD47F90" w14:textId="7438B4BD" w:rsidR="00F421A8" w:rsidRPr="00B67903" w:rsidRDefault="00F421A8" w:rsidP="00F03DA1">
      <w:pPr>
        <w:tabs>
          <w:tab w:val="center" w:pos="3785"/>
        </w:tabs>
        <w:spacing w:before="120" w:after="120" w:line="240" w:lineRule="auto"/>
        <w:ind w:left="0" w:firstLine="0"/>
        <w:jc w:val="both"/>
        <w:rPr>
          <w:rFonts w:eastAsia="Arial" w:cs="Arial"/>
          <w:color w:val="auto"/>
        </w:rPr>
      </w:pPr>
      <w:r w:rsidRPr="00B67903">
        <w:rPr>
          <w:rFonts w:eastAsia="Arial" w:cs="Arial"/>
          <w:color w:val="auto"/>
        </w:rPr>
        <w:t>Na system realizacji składają się:</w:t>
      </w:r>
    </w:p>
    <w:p w14:paraId="0B16DA6F" w14:textId="77777777" w:rsidR="008157A4" w:rsidRPr="00B67903" w:rsidRDefault="008157A4" w:rsidP="00F03DA1">
      <w:pPr>
        <w:pStyle w:val="Akapitzlist"/>
        <w:numPr>
          <w:ilvl w:val="0"/>
          <w:numId w:val="31"/>
        </w:numPr>
        <w:tabs>
          <w:tab w:val="center" w:pos="3785"/>
        </w:tabs>
        <w:spacing w:before="120" w:after="120" w:line="240" w:lineRule="auto"/>
        <w:contextualSpacing w:val="0"/>
        <w:jc w:val="both"/>
        <w:rPr>
          <w:rFonts w:eastAsia="Arial" w:cs="Arial"/>
          <w:color w:val="auto"/>
        </w:rPr>
      </w:pPr>
      <w:r w:rsidRPr="00B67903">
        <w:rPr>
          <w:rFonts w:eastAsia="Arial" w:cs="Arial"/>
          <w:color w:val="auto"/>
        </w:rPr>
        <w:t>Lider Partnerstwa</w:t>
      </w:r>
    </w:p>
    <w:p w14:paraId="00791F7E" w14:textId="79E7D727" w:rsidR="00F421A8" w:rsidRPr="00B67903" w:rsidRDefault="00F421A8" w:rsidP="00F03DA1">
      <w:pPr>
        <w:pStyle w:val="Akapitzlist"/>
        <w:numPr>
          <w:ilvl w:val="0"/>
          <w:numId w:val="31"/>
        </w:numPr>
        <w:tabs>
          <w:tab w:val="center" w:pos="3785"/>
        </w:tabs>
        <w:spacing w:before="120" w:after="120" w:line="240" w:lineRule="auto"/>
        <w:contextualSpacing w:val="0"/>
        <w:jc w:val="both"/>
        <w:rPr>
          <w:rFonts w:eastAsia="Arial" w:cs="Arial"/>
          <w:color w:val="auto"/>
        </w:rPr>
      </w:pPr>
      <w:r w:rsidRPr="00B67903">
        <w:rPr>
          <w:rFonts w:eastAsia="Arial" w:cs="Arial"/>
          <w:color w:val="auto"/>
        </w:rPr>
        <w:t>Rada Partnerstwa</w:t>
      </w:r>
      <w:r w:rsidR="007B5CA6" w:rsidRPr="00B67903">
        <w:rPr>
          <w:rFonts w:eastAsia="Arial" w:cs="Arial"/>
          <w:color w:val="auto"/>
        </w:rPr>
        <w:t xml:space="preserve"> z Przewodniczącym</w:t>
      </w:r>
      <w:r w:rsidRPr="00B67903">
        <w:rPr>
          <w:rFonts w:eastAsia="Arial" w:cs="Arial"/>
          <w:color w:val="auto"/>
        </w:rPr>
        <w:t xml:space="preserve"> </w:t>
      </w:r>
    </w:p>
    <w:p w14:paraId="0A929678" w14:textId="1B44B1CE" w:rsidR="0051505C" w:rsidRPr="00B67903" w:rsidRDefault="0051505C" w:rsidP="00F03DA1">
      <w:pPr>
        <w:pStyle w:val="Akapitzlist"/>
        <w:numPr>
          <w:ilvl w:val="0"/>
          <w:numId w:val="31"/>
        </w:numPr>
        <w:tabs>
          <w:tab w:val="center" w:pos="3785"/>
        </w:tabs>
        <w:spacing w:before="120" w:after="120" w:line="240" w:lineRule="auto"/>
        <w:contextualSpacing w:val="0"/>
        <w:jc w:val="both"/>
        <w:rPr>
          <w:rFonts w:eastAsia="Arial" w:cs="Arial"/>
          <w:color w:val="auto"/>
        </w:rPr>
      </w:pPr>
      <w:r w:rsidRPr="00B67903">
        <w:rPr>
          <w:rFonts w:eastAsia="Arial" w:cs="Arial"/>
          <w:color w:val="auto"/>
        </w:rPr>
        <w:t>Społeczna Rada Strategii</w:t>
      </w:r>
    </w:p>
    <w:p w14:paraId="262FEFA3" w14:textId="1E6AF101" w:rsidR="0052098E" w:rsidRDefault="0052098E" w:rsidP="00F03DA1">
      <w:pPr>
        <w:pStyle w:val="Akapitzlist"/>
        <w:numPr>
          <w:ilvl w:val="0"/>
          <w:numId w:val="31"/>
        </w:numPr>
        <w:tabs>
          <w:tab w:val="center" w:pos="3785"/>
        </w:tabs>
        <w:spacing w:before="120" w:after="120" w:line="240" w:lineRule="auto"/>
        <w:contextualSpacing w:val="0"/>
        <w:jc w:val="both"/>
        <w:rPr>
          <w:rFonts w:eastAsia="Arial" w:cs="Arial"/>
          <w:color w:val="auto"/>
        </w:rPr>
      </w:pPr>
      <w:r w:rsidRPr="00B67903">
        <w:rPr>
          <w:rFonts w:eastAsia="Arial" w:cs="Arial"/>
          <w:color w:val="auto"/>
        </w:rPr>
        <w:t xml:space="preserve">Liderzy </w:t>
      </w:r>
      <w:r w:rsidR="00897CB8">
        <w:rPr>
          <w:rFonts w:eastAsia="Arial" w:cs="Arial"/>
          <w:color w:val="auto"/>
        </w:rPr>
        <w:t>celów</w:t>
      </w:r>
    </w:p>
    <w:p w14:paraId="14C4C275" w14:textId="400C0325" w:rsidR="00543E55" w:rsidRPr="00B67903" w:rsidRDefault="00543E55" w:rsidP="00F03DA1">
      <w:pPr>
        <w:pStyle w:val="Akapitzlist"/>
        <w:numPr>
          <w:ilvl w:val="0"/>
          <w:numId w:val="31"/>
        </w:numPr>
        <w:tabs>
          <w:tab w:val="center" w:pos="3785"/>
        </w:tabs>
        <w:spacing w:before="120" w:after="120" w:line="240" w:lineRule="auto"/>
        <w:contextualSpacing w:val="0"/>
        <w:jc w:val="both"/>
        <w:rPr>
          <w:rFonts w:eastAsia="Arial" w:cs="Arial"/>
          <w:color w:val="auto"/>
        </w:rPr>
      </w:pPr>
      <w:r>
        <w:rPr>
          <w:rFonts w:eastAsia="Arial" w:cs="Arial"/>
          <w:color w:val="auto"/>
        </w:rPr>
        <w:t xml:space="preserve">Liderzy </w:t>
      </w:r>
      <w:r w:rsidR="00897CB8">
        <w:rPr>
          <w:rFonts w:eastAsia="Arial" w:cs="Arial"/>
          <w:color w:val="auto"/>
        </w:rPr>
        <w:t>projektów</w:t>
      </w:r>
    </w:p>
    <w:p w14:paraId="6D41D6C5" w14:textId="25A697FA" w:rsidR="00F421A8" w:rsidRPr="00B67903" w:rsidRDefault="00F421A8" w:rsidP="00F03DA1">
      <w:pPr>
        <w:pStyle w:val="Akapitzlist"/>
        <w:numPr>
          <w:ilvl w:val="0"/>
          <w:numId w:val="31"/>
        </w:numPr>
        <w:tabs>
          <w:tab w:val="center" w:pos="3785"/>
        </w:tabs>
        <w:spacing w:before="120" w:after="120" w:line="240" w:lineRule="auto"/>
        <w:contextualSpacing w:val="0"/>
        <w:jc w:val="both"/>
        <w:rPr>
          <w:rFonts w:eastAsia="Arial" w:cs="Arial"/>
          <w:color w:val="auto"/>
        </w:rPr>
      </w:pPr>
      <w:r w:rsidRPr="00B67903">
        <w:rPr>
          <w:rFonts w:eastAsia="Arial" w:cs="Arial"/>
          <w:color w:val="auto"/>
        </w:rPr>
        <w:t>Grupa robocza</w:t>
      </w:r>
    </w:p>
    <w:p w14:paraId="4E16D85D" w14:textId="77777777" w:rsidR="008157A4" w:rsidRDefault="008157A4" w:rsidP="00F03DA1">
      <w:pPr>
        <w:tabs>
          <w:tab w:val="center" w:pos="3785"/>
        </w:tabs>
        <w:spacing w:before="120" w:after="120" w:line="240" w:lineRule="auto"/>
        <w:jc w:val="both"/>
        <w:rPr>
          <w:rFonts w:eastAsia="Arial" w:cs="Arial"/>
          <w:color w:val="0070C0"/>
        </w:rPr>
      </w:pPr>
    </w:p>
    <w:p w14:paraId="36EBCAC4" w14:textId="05D8B814" w:rsidR="009124C0" w:rsidRPr="00B67903" w:rsidRDefault="002655EA" w:rsidP="00F03DA1">
      <w:pPr>
        <w:tabs>
          <w:tab w:val="center" w:pos="3785"/>
        </w:tabs>
        <w:spacing w:before="120" w:after="120" w:line="240" w:lineRule="auto"/>
        <w:jc w:val="both"/>
        <w:rPr>
          <w:rFonts w:eastAsia="Arial"/>
          <w:b/>
          <w:bCs/>
          <w:color w:val="auto"/>
          <w:u w:val="single"/>
        </w:rPr>
      </w:pPr>
      <w:r w:rsidRPr="00B67903">
        <w:rPr>
          <w:rFonts w:eastAsia="Arial"/>
          <w:b/>
          <w:bCs/>
          <w:color w:val="auto"/>
          <w:u w:val="single"/>
        </w:rPr>
        <w:t>LIDER PARTNERSTWA</w:t>
      </w:r>
    </w:p>
    <w:p w14:paraId="20B9F001" w14:textId="346E5A54" w:rsidR="00F722A0" w:rsidRPr="00B67903" w:rsidRDefault="00F722A0" w:rsidP="00F03DA1">
      <w:pPr>
        <w:tabs>
          <w:tab w:val="center" w:pos="3785"/>
        </w:tabs>
        <w:spacing w:before="120" w:after="120" w:line="240" w:lineRule="auto"/>
        <w:jc w:val="both"/>
        <w:rPr>
          <w:rFonts w:eastAsia="Arial"/>
          <w:color w:val="auto"/>
        </w:rPr>
      </w:pPr>
      <w:r w:rsidRPr="00B67903">
        <w:rPr>
          <w:rFonts w:eastAsia="Arial"/>
          <w:color w:val="auto"/>
        </w:rPr>
        <w:t>Liderem, który koordynuje działania całego Partnerstwa jest Miasto Tomaszów Lubelski</w:t>
      </w:r>
      <w:r w:rsidR="0052098E" w:rsidRPr="00B67903">
        <w:rPr>
          <w:rFonts w:eastAsia="Arial"/>
          <w:color w:val="auto"/>
        </w:rPr>
        <w:t>.</w:t>
      </w:r>
    </w:p>
    <w:p w14:paraId="0D0AFA7A" w14:textId="7D581358" w:rsidR="00BE0AE4" w:rsidRPr="00B67903" w:rsidRDefault="00BE0AE4" w:rsidP="00F03DA1">
      <w:pPr>
        <w:tabs>
          <w:tab w:val="center" w:pos="3785"/>
        </w:tabs>
        <w:spacing w:before="120" w:after="120" w:line="240" w:lineRule="auto"/>
        <w:jc w:val="both"/>
        <w:rPr>
          <w:rFonts w:eastAsia="Arial"/>
          <w:color w:val="auto"/>
        </w:rPr>
      </w:pPr>
      <w:r w:rsidRPr="00B67903">
        <w:rPr>
          <w:rFonts w:eastAsia="Arial"/>
          <w:color w:val="auto"/>
        </w:rPr>
        <w:t>Zadani</w:t>
      </w:r>
      <w:r w:rsidR="008157A4" w:rsidRPr="00B67903">
        <w:rPr>
          <w:rFonts w:eastAsia="Arial"/>
          <w:color w:val="auto"/>
        </w:rPr>
        <w:t>a wyznaczone Liderowi to</w:t>
      </w:r>
      <w:r w:rsidR="00F722A0" w:rsidRPr="00B67903">
        <w:rPr>
          <w:rFonts w:eastAsia="Arial"/>
          <w:color w:val="auto"/>
        </w:rPr>
        <w:t xml:space="preserve"> m.in.</w:t>
      </w:r>
    </w:p>
    <w:p w14:paraId="01C61703" w14:textId="0434A538" w:rsidR="00BE0AE4" w:rsidRPr="00B67903" w:rsidRDefault="00BE0AE4" w:rsidP="00F03DA1">
      <w:pPr>
        <w:pStyle w:val="Akapitzlist"/>
        <w:numPr>
          <w:ilvl w:val="1"/>
          <w:numId w:val="30"/>
        </w:numPr>
        <w:spacing w:before="120" w:after="120" w:line="240" w:lineRule="auto"/>
        <w:ind w:left="567" w:hanging="283"/>
        <w:contextualSpacing w:val="0"/>
        <w:jc w:val="both"/>
        <w:rPr>
          <w:rFonts w:eastAsia="Times New Roman"/>
          <w:color w:val="auto"/>
          <w:szCs w:val="24"/>
        </w:rPr>
      </w:pPr>
      <w:r w:rsidRPr="00B67903">
        <w:rPr>
          <w:rFonts w:eastAsia="Times New Roman"/>
          <w:color w:val="auto"/>
          <w:szCs w:val="24"/>
        </w:rPr>
        <w:t>analiza możliwości tworzenia nowych projektów zintegrowanych dla gmin Partnerstwa,</w:t>
      </w:r>
    </w:p>
    <w:p w14:paraId="27EC3D2C" w14:textId="3217ECF0" w:rsidR="00707E03" w:rsidRPr="00B67903" w:rsidRDefault="00BE0AE4" w:rsidP="00F03DA1">
      <w:pPr>
        <w:pStyle w:val="Akapitzlist"/>
        <w:numPr>
          <w:ilvl w:val="1"/>
          <w:numId w:val="30"/>
        </w:numPr>
        <w:spacing w:before="120" w:after="120" w:line="240" w:lineRule="auto"/>
        <w:ind w:left="567" w:hanging="283"/>
        <w:contextualSpacing w:val="0"/>
        <w:jc w:val="both"/>
        <w:rPr>
          <w:rFonts w:eastAsia="Times New Roman"/>
          <w:color w:val="auto"/>
          <w:szCs w:val="24"/>
        </w:rPr>
      </w:pPr>
      <w:r w:rsidRPr="00B67903">
        <w:rPr>
          <w:rFonts w:eastAsia="Times New Roman"/>
          <w:color w:val="auto"/>
          <w:szCs w:val="24"/>
        </w:rPr>
        <w:t>reprezentowanie członków porozumienia przed Urzędami Marszałkowskimi oraz innymi instytucjami w czasie prac nad tego rodzaju projektami.</w:t>
      </w:r>
    </w:p>
    <w:p w14:paraId="222E0776" w14:textId="77777777" w:rsidR="00D6718F" w:rsidRDefault="00D6718F" w:rsidP="00F03DA1">
      <w:pPr>
        <w:tabs>
          <w:tab w:val="center" w:pos="3785"/>
        </w:tabs>
        <w:spacing w:before="120" w:after="120" w:line="240" w:lineRule="auto"/>
        <w:jc w:val="both"/>
        <w:rPr>
          <w:rFonts w:eastAsia="Arial" w:cs="Arial"/>
          <w:b/>
          <w:bCs/>
          <w:color w:val="auto"/>
          <w:u w:val="single"/>
        </w:rPr>
      </w:pPr>
    </w:p>
    <w:p w14:paraId="2A2F9F7A" w14:textId="0F3C9508" w:rsidR="008157A4" w:rsidRPr="00B67903" w:rsidRDefault="002655EA" w:rsidP="00F03DA1">
      <w:pPr>
        <w:tabs>
          <w:tab w:val="center" w:pos="3785"/>
        </w:tabs>
        <w:spacing w:before="120" w:after="120" w:line="240" w:lineRule="auto"/>
        <w:jc w:val="both"/>
        <w:rPr>
          <w:rFonts w:eastAsia="Arial" w:cs="Arial"/>
          <w:b/>
          <w:bCs/>
          <w:color w:val="auto"/>
          <w:u w:val="single"/>
        </w:rPr>
      </w:pPr>
      <w:r w:rsidRPr="00B67903">
        <w:rPr>
          <w:rFonts w:eastAsia="Arial" w:cs="Arial"/>
          <w:b/>
          <w:bCs/>
          <w:color w:val="auto"/>
          <w:u w:val="single"/>
        </w:rPr>
        <w:t xml:space="preserve">RADA PARTNERSTWA </w:t>
      </w:r>
    </w:p>
    <w:p w14:paraId="68533631" w14:textId="6EAA64A4" w:rsidR="00256675" w:rsidRDefault="00707E03" w:rsidP="00F03DA1">
      <w:pPr>
        <w:tabs>
          <w:tab w:val="center" w:pos="3785"/>
        </w:tabs>
        <w:spacing w:before="120" w:after="120" w:line="240" w:lineRule="auto"/>
        <w:jc w:val="both"/>
        <w:rPr>
          <w:rFonts w:eastAsia="Arial" w:cs="Arial"/>
          <w:color w:val="auto"/>
        </w:rPr>
      </w:pPr>
      <w:r w:rsidRPr="00B67903">
        <w:rPr>
          <w:rFonts w:eastAsia="Arial" w:cs="Arial"/>
          <w:color w:val="auto"/>
        </w:rPr>
        <w:t>Rada Partnerstwa stanowi ciało doradcze dla Lidera Partnerstwa. Radę Partnerstwa stanowią Burmistrzowie i Wójtowie gmin Partnerstwa. Rada pracuje kolegialnie poprzez podejmowanie uchwał</w:t>
      </w:r>
      <w:r w:rsidR="00256675" w:rsidRPr="00B67903">
        <w:rPr>
          <w:rFonts w:eastAsia="Arial" w:cs="Arial"/>
          <w:color w:val="auto"/>
        </w:rPr>
        <w:t xml:space="preserve"> większością głosów</w:t>
      </w:r>
      <w:r w:rsidRPr="00B67903">
        <w:rPr>
          <w:rFonts w:eastAsia="Arial" w:cs="Arial"/>
          <w:color w:val="auto"/>
        </w:rPr>
        <w:t>, odbywając zebrania nie rzadziej niż raz na pół roku. Przewodnic</w:t>
      </w:r>
      <w:r w:rsidR="0052098E" w:rsidRPr="00B67903">
        <w:rPr>
          <w:rFonts w:eastAsia="Arial" w:cs="Arial"/>
          <w:color w:val="auto"/>
        </w:rPr>
        <w:t>zącym Rady jest</w:t>
      </w:r>
      <w:r w:rsidRPr="00B67903">
        <w:rPr>
          <w:rFonts w:eastAsia="Arial" w:cs="Arial"/>
          <w:color w:val="auto"/>
        </w:rPr>
        <w:t xml:space="preserve"> Burmistrz Tomaszowa Lubelskiego</w:t>
      </w:r>
      <w:r w:rsidR="0052098E" w:rsidRPr="00B67903">
        <w:rPr>
          <w:rFonts w:eastAsia="Arial" w:cs="Arial"/>
          <w:color w:val="auto"/>
        </w:rPr>
        <w:t xml:space="preserve">, który jednocześnie jest </w:t>
      </w:r>
      <w:r w:rsidR="00F722A0" w:rsidRPr="00B67903">
        <w:rPr>
          <w:rFonts w:eastAsia="Arial" w:cs="Arial"/>
          <w:color w:val="auto"/>
        </w:rPr>
        <w:lastRenderedPageBreak/>
        <w:t>organ</w:t>
      </w:r>
      <w:r w:rsidR="0052098E" w:rsidRPr="00B67903">
        <w:rPr>
          <w:rFonts w:eastAsia="Arial" w:cs="Arial"/>
          <w:color w:val="auto"/>
        </w:rPr>
        <w:t>em</w:t>
      </w:r>
      <w:r w:rsidR="00F722A0" w:rsidRPr="00B67903">
        <w:rPr>
          <w:rFonts w:eastAsia="Arial" w:cs="Arial"/>
          <w:color w:val="auto"/>
        </w:rPr>
        <w:t xml:space="preserve"> wykonawczy </w:t>
      </w:r>
      <w:r w:rsidR="00FB05CB" w:rsidRPr="00B67903">
        <w:rPr>
          <w:rFonts w:eastAsia="Arial" w:cs="Arial"/>
          <w:color w:val="auto"/>
        </w:rPr>
        <w:t>Lider</w:t>
      </w:r>
      <w:r w:rsidR="00F722A0" w:rsidRPr="00B67903">
        <w:rPr>
          <w:rFonts w:eastAsia="Arial" w:cs="Arial"/>
          <w:color w:val="auto"/>
        </w:rPr>
        <w:t>a</w:t>
      </w:r>
      <w:r w:rsidR="00FB05CB" w:rsidRPr="00B67903">
        <w:rPr>
          <w:rFonts w:eastAsia="Arial" w:cs="Arial"/>
          <w:color w:val="auto"/>
        </w:rPr>
        <w:t xml:space="preserve"> P</w:t>
      </w:r>
      <w:r w:rsidR="00F722A0" w:rsidRPr="00B67903">
        <w:rPr>
          <w:rFonts w:eastAsia="Arial" w:cs="Arial"/>
          <w:color w:val="auto"/>
        </w:rPr>
        <w:t>artnerstwa</w:t>
      </w:r>
      <w:r w:rsidRPr="00B67903">
        <w:rPr>
          <w:rFonts w:eastAsia="Arial" w:cs="Arial"/>
          <w:color w:val="auto"/>
        </w:rPr>
        <w:t xml:space="preserve">. </w:t>
      </w:r>
      <w:r w:rsidR="00035AEF" w:rsidRPr="00B67903">
        <w:rPr>
          <w:rFonts w:eastAsia="Arial" w:cs="Arial"/>
          <w:color w:val="auto"/>
        </w:rPr>
        <w:t xml:space="preserve"> Zgodnie z postanowieniami listu intencyjnego jego sygnatariusze upoważnili Miasto Tomaszów Lubelski do koordynowania procesu związanego z udziałem w projekcie </w:t>
      </w:r>
      <w:r w:rsidR="008157A4" w:rsidRPr="00B67903">
        <w:rPr>
          <w:rFonts w:eastAsia="Arial" w:cs="Arial"/>
          <w:color w:val="auto"/>
        </w:rPr>
        <w:t xml:space="preserve">CWD </w:t>
      </w:r>
      <w:r w:rsidR="00035AEF" w:rsidRPr="00B67903">
        <w:rPr>
          <w:rFonts w:eastAsia="Arial" w:cs="Arial"/>
          <w:color w:val="auto"/>
        </w:rPr>
        <w:t xml:space="preserve">i udzielili pełnomocnictwa do reprezentowania Partnerstwa oraz kierowania pracami </w:t>
      </w:r>
      <w:r w:rsidR="008157A4" w:rsidRPr="00B67903">
        <w:rPr>
          <w:rFonts w:eastAsia="Arial" w:cs="Arial"/>
          <w:color w:val="auto"/>
        </w:rPr>
        <w:t>R</w:t>
      </w:r>
      <w:r w:rsidR="00035AEF" w:rsidRPr="00B67903">
        <w:rPr>
          <w:rFonts w:eastAsia="Arial" w:cs="Arial"/>
          <w:color w:val="auto"/>
        </w:rPr>
        <w:t xml:space="preserve">ady </w:t>
      </w:r>
      <w:r w:rsidR="008157A4" w:rsidRPr="00B67903">
        <w:rPr>
          <w:rFonts w:eastAsia="Arial" w:cs="Arial"/>
          <w:color w:val="auto"/>
        </w:rPr>
        <w:t>P</w:t>
      </w:r>
      <w:r w:rsidR="00035AEF" w:rsidRPr="00B67903">
        <w:rPr>
          <w:rFonts w:eastAsia="Arial" w:cs="Arial"/>
          <w:color w:val="auto"/>
        </w:rPr>
        <w:t>artnerstwa Burmistrzowi Miasta Tomaszów Lubelski</w:t>
      </w:r>
      <w:r w:rsidR="00BE0AE4" w:rsidRPr="00B67903">
        <w:rPr>
          <w:rFonts w:eastAsia="Arial" w:cs="Arial"/>
          <w:color w:val="auto"/>
        </w:rPr>
        <w:t>. Było to jednoznaczne z prowadzeniem prac nad przygotowaniem dokum</w:t>
      </w:r>
      <w:r w:rsidR="008D2E02" w:rsidRPr="00B67903">
        <w:rPr>
          <w:rFonts w:eastAsia="Arial" w:cs="Arial"/>
          <w:color w:val="auto"/>
        </w:rPr>
        <w:t>en</w:t>
      </w:r>
      <w:r w:rsidR="00BE0AE4" w:rsidRPr="00B67903">
        <w:rPr>
          <w:rFonts w:eastAsia="Arial" w:cs="Arial"/>
          <w:color w:val="auto"/>
        </w:rPr>
        <w:t xml:space="preserve">tu Strategii. Projekt </w:t>
      </w:r>
      <w:r w:rsidR="004E6225" w:rsidRPr="00B67903">
        <w:rPr>
          <w:rFonts w:eastAsia="Arial" w:cs="Arial"/>
          <w:color w:val="auto"/>
        </w:rPr>
        <w:t xml:space="preserve">CWD </w:t>
      </w:r>
      <w:r w:rsidR="00BE0AE4" w:rsidRPr="00B67903">
        <w:rPr>
          <w:rFonts w:eastAsia="Arial" w:cs="Arial"/>
          <w:color w:val="auto"/>
        </w:rPr>
        <w:t>zakończył się 31 grudnia 2023 r.</w:t>
      </w:r>
    </w:p>
    <w:p w14:paraId="0429D85F" w14:textId="77777777" w:rsidR="0019689D" w:rsidRPr="00B67903" w:rsidRDefault="0019689D" w:rsidP="00F03DA1">
      <w:pPr>
        <w:tabs>
          <w:tab w:val="center" w:pos="3785"/>
        </w:tabs>
        <w:spacing w:before="120" w:after="120" w:line="240" w:lineRule="auto"/>
        <w:jc w:val="both"/>
        <w:rPr>
          <w:rFonts w:eastAsia="Arial" w:cs="Arial"/>
          <w:color w:val="auto"/>
        </w:rPr>
      </w:pPr>
    </w:p>
    <w:p w14:paraId="7C0AA7FB" w14:textId="7EB96931" w:rsidR="00F722A0" w:rsidRPr="00B67903" w:rsidRDefault="00F722A0" w:rsidP="00F03DA1">
      <w:pPr>
        <w:spacing w:before="120" w:after="120" w:line="240" w:lineRule="auto"/>
        <w:ind w:right="52"/>
        <w:jc w:val="both"/>
        <w:rPr>
          <w:b/>
          <w:bCs/>
          <w:color w:val="auto"/>
        </w:rPr>
      </w:pPr>
      <w:r w:rsidRPr="00B67903">
        <w:rPr>
          <w:b/>
          <w:bCs/>
          <w:color w:val="auto"/>
        </w:rPr>
        <w:t>Przewodniczący Rady Partnerstwa</w:t>
      </w:r>
      <w:r w:rsidR="00EA777A" w:rsidRPr="00B67903">
        <w:rPr>
          <w:b/>
          <w:bCs/>
          <w:color w:val="auto"/>
        </w:rPr>
        <w:t xml:space="preserve"> realizuje m.in. następujące zadania</w:t>
      </w:r>
      <w:r w:rsidRPr="00B67903">
        <w:rPr>
          <w:b/>
          <w:bCs/>
          <w:color w:val="auto"/>
        </w:rPr>
        <w:t xml:space="preserve">: </w:t>
      </w:r>
    </w:p>
    <w:p w14:paraId="3FDB3A86" w14:textId="1D12D2D0" w:rsidR="00F722A0" w:rsidRPr="00B67903" w:rsidRDefault="00F722A0" w:rsidP="00F03DA1">
      <w:pPr>
        <w:numPr>
          <w:ilvl w:val="0"/>
          <w:numId w:val="14"/>
        </w:numPr>
        <w:spacing w:before="120" w:after="120" w:line="240" w:lineRule="auto"/>
        <w:ind w:right="52" w:hanging="360"/>
        <w:jc w:val="both"/>
        <w:rPr>
          <w:color w:val="auto"/>
        </w:rPr>
      </w:pPr>
      <w:r w:rsidRPr="00B67903">
        <w:rPr>
          <w:color w:val="auto"/>
        </w:rPr>
        <w:t xml:space="preserve">koordynuje na poziomie całej </w:t>
      </w:r>
      <w:r w:rsidR="001F5DF2" w:rsidRPr="00B67903">
        <w:rPr>
          <w:color w:val="auto"/>
        </w:rPr>
        <w:t>S</w:t>
      </w:r>
      <w:r w:rsidRPr="00B67903">
        <w:rPr>
          <w:color w:val="auto"/>
        </w:rPr>
        <w:t xml:space="preserve">trategii działania </w:t>
      </w:r>
      <w:r w:rsidR="0052098E" w:rsidRPr="00B67903">
        <w:rPr>
          <w:color w:val="auto"/>
        </w:rPr>
        <w:t>Liderów</w:t>
      </w:r>
      <w:r w:rsidRPr="00B67903">
        <w:rPr>
          <w:color w:val="auto"/>
        </w:rPr>
        <w:t xml:space="preserve"> poszczególnych projektów</w:t>
      </w:r>
      <w:r w:rsidR="00C92481" w:rsidRPr="00B67903">
        <w:rPr>
          <w:color w:val="auto"/>
        </w:rPr>
        <w:t>,</w:t>
      </w:r>
      <w:r w:rsidRPr="00B67903">
        <w:rPr>
          <w:color w:val="auto"/>
        </w:rPr>
        <w:t xml:space="preserve"> </w:t>
      </w:r>
    </w:p>
    <w:p w14:paraId="586107B6" w14:textId="63C6B7DB" w:rsidR="00F722A0" w:rsidRPr="00B67903" w:rsidRDefault="00F722A0" w:rsidP="00F03DA1">
      <w:pPr>
        <w:numPr>
          <w:ilvl w:val="0"/>
          <w:numId w:val="14"/>
        </w:numPr>
        <w:spacing w:before="120" w:after="120" w:line="240" w:lineRule="auto"/>
        <w:ind w:right="52" w:hanging="360"/>
        <w:jc w:val="both"/>
        <w:rPr>
          <w:color w:val="auto"/>
        </w:rPr>
      </w:pPr>
      <w:r w:rsidRPr="00B67903">
        <w:rPr>
          <w:color w:val="auto"/>
        </w:rPr>
        <w:t>zbiera na bieżąco informacj</w:t>
      </w:r>
      <w:r w:rsidR="0052098E" w:rsidRPr="00B67903">
        <w:rPr>
          <w:color w:val="auto"/>
        </w:rPr>
        <w:t>e</w:t>
      </w:r>
      <w:r w:rsidRPr="00B67903">
        <w:rPr>
          <w:color w:val="auto"/>
        </w:rPr>
        <w:t xml:space="preserve"> z postępów realizacji projektów w ramach systemu monitoringu i przekazuje Radzie Partnerstwa </w:t>
      </w:r>
      <w:r w:rsidR="00365098" w:rsidRPr="00B67903">
        <w:rPr>
          <w:color w:val="auto"/>
        </w:rPr>
        <w:t>raz na pół roku</w:t>
      </w:r>
      <w:r w:rsidRPr="00B67903">
        <w:rPr>
          <w:color w:val="auto"/>
        </w:rPr>
        <w:t xml:space="preserve"> informację o postępach wdrażania </w:t>
      </w:r>
      <w:r w:rsidR="00365098" w:rsidRPr="00B67903">
        <w:rPr>
          <w:color w:val="auto"/>
        </w:rPr>
        <w:t>S</w:t>
      </w:r>
      <w:r w:rsidRPr="00B67903">
        <w:rPr>
          <w:color w:val="auto"/>
        </w:rPr>
        <w:t>trategii</w:t>
      </w:r>
      <w:r w:rsidR="00C92481" w:rsidRPr="00B67903">
        <w:rPr>
          <w:color w:val="auto"/>
        </w:rPr>
        <w:t>,</w:t>
      </w:r>
      <w:r w:rsidRPr="00B67903">
        <w:rPr>
          <w:color w:val="auto"/>
        </w:rPr>
        <w:t xml:space="preserve"> </w:t>
      </w:r>
    </w:p>
    <w:p w14:paraId="4372C52E" w14:textId="59883130" w:rsidR="000B2785" w:rsidRPr="00B67903" w:rsidRDefault="00F924BA" w:rsidP="00F03DA1">
      <w:pPr>
        <w:numPr>
          <w:ilvl w:val="0"/>
          <w:numId w:val="14"/>
        </w:numPr>
        <w:spacing w:before="120" w:after="120" w:line="240" w:lineRule="auto"/>
        <w:ind w:left="1553" w:right="51" w:hanging="357"/>
        <w:jc w:val="both"/>
        <w:rPr>
          <w:color w:val="auto"/>
        </w:rPr>
      </w:pPr>
      <w:r w:rsidRPr="00B67903">
        <w:rPr>
          <w:color w:val="auto"/>
        </w:rPr>
        <w:t>wyznacza</w:t>
      </w:r>
      <w:r w:rsidR="000B2785" w:rsidRPr="00B67903">
        <w:rPr>
          <w:color w:val="auto"/>
        </w:rPr>
        <w:t xml:space="preserve"> Liderów projektów</w:t>
      </w:r>
      <w:r w:rsidRPr="00B67903">
        <w:rPr>
          <w:color w:val="auto"/>
        </w:rPr>
        <w:t xml:space="preserve"> na podstawie rekomendacji Rady</w:t>
      </w:r>
      <w:r w:rsidR="00C92481" w:rsidRPr="00B67903">
        <w:rPr>
          <w:color w:val="auto"/>
        </w:rPr>
        <w:t>,</w:t>
      </w:r>
    </w:p>
    <w:p w14:paraId="1D71B393" w14:textId="51C99137" w:rsidR="00F722A0" w:rsidRPr="00B67903" w:rsidRDefault="00F722A0" w:rsidP="00F03DA1">
      <w:pPr>
        <w:numPr>
          <w:ilvl w:val="0"/>
          <w:numId w:val="14"/>
        </w:numPr>
        <w:spacing w:before="120" w:after="120" w:line="240" w:lineRule="auto"/>
        <w:ind w:left="1553" w:right="51" w:hanging="357"/>
        <w:jc w:val="both"/>
        <w:rPr>
          <w:color w:val="auto"/>
        </w:rPr>
      </w:pPr>
      <w:r w:rsidRPr="00B67903">
        <w:rPr>
          <w:color w:val="auto"/>
        </w:rPr>
        <w:t>przygotowuje dla Rady Partnerstwa zbiorczy roczny raport z monitoringu wdrażan</w:t>
      </w:r>
      <w:r w:rsidR="00496B78" w:rsidRPr="00B67903">
        <w:rPr>
          <w:color w:val="auto"/>
        </w:rPr>
        <w:t>i</w:t>
      </w:r>
      <w:r w:rsidRPr="00B67903">
        <w:rPr>
          <w:color w:val="auto"/>
        </w:rPr>
        <w:t xml:space="preserve">a </w:t>
      </w:r>
      <w:r w:rsidR="00365098" w:rsidRPr="00B67903">
        <w:rPr>
          <w:color w:val="auto"/>
        </w:rPr>
        <w:t>S</w:t>
      </w:r>
      <w:r w:rsidRPr="00B67903">
        <w:rPr>
          <w:color w:val="auto"/>
        </w:rPr>
        <w:t>trategii</w:t>
      </w:r>
      <w:r w:rsidR="00C92481" w:rsidRPr="00B67903">
        <w:rPr>
          <w:color w:val="auto"/>
        </w:rPr>
        <w:t>,</w:t>
      </w:r>
      <w:r w:rsidRPr="00B67903">
        <w:rPr>
          <w:color w:val="auto"/>
        </w:rPr>
        <w:t xml:space="preserve"> </w:t>
      </w:r>
    </w:p>
    <w:p w14:paraId="41C99FB4" w14:textId="3CD4C8CB" w:rsidR="008157A4" w:rsidRPr="00B67903" w:rsidRDefault="00EF3023" w:rsidP="00F03DA1">
      <w:pPr>
        <w:numPr>
          <w:ilvl w:val="0"/>
          <w:numId w:val="14"/>
        </w:numPr>
        <w:spacing w:before="120" w:after="120" w:line="240" w:lineRule="auto"/>
        <w:ind w:left="1553" w:right="51" w:hanging="357"/>
        <w:jc w:val="both"/>
        <w:rPr>
          <w:color w:val="auto"/>
        </w:rPr>
      </w:pPr>
      <w:r w:rsidRPr="00B67903">
        <w:rPr>
          <w:color w:val="auto"/>
        </w:rPr>
        <w:t>wybiera</w:t>
      </w:r>
      <w:r w:rsidR="00986F3F" w:rsidRPr="00B67903">
        <w:rPr>
          <w:color w:val="auto"/>
        </w:rPr>
        <w:t xml:space="preserve"> członków Społecznej Rady Strategii na podstawie </w:t>
      </w:r>
      <w:r w:rsidR="00315F8E" w:rsidRPr="00B67903">
        <w:rPr>
          <w:color w:val="auto"/>
        </w:rPr>
        <w:t>rekomendacji</w:t>
      </w:r>
      <w:r w:rsidR="00986F3F" w:rsidRPr="00B67903">
        <w:rPr>
          <w:color w:val="auto"/>
        </w:rPr>
        <w:t xml:space="preserve"> Rady Partnerstwa</w:t>
      </w:r>
      <w:r w:rsidR="00C92481" w:rsidRPr="00B67903">
        <w:rPr>
          <w:color w:val="auto"/>
        </w:rPr>
        <w:t>.</w:t>
      </w:r>
    </w:p>
    <w:p w14:paraId="0D269D5E" w14:textId="005857E8" w:rsidR="00867CB2" w:rsidRPr="005727C1" w:rsidRDefault="00032452" w:rsidP="00F03DA1">
      <w:pPr>
        <w:tabs>
          <w:tab w:val="center" w:pos="3785"/>
        </w:tabs>
        <w:spacing w:before="120" w:after="120" w:line="240" w:lineRule="auto"/>
        <w:jc w:val="both"/>
        <w:rPr>
          <w:b/>
          <w:bCs/>
        </w:rPr>
      </w:pPr>
      <w:r w:rsidRPr="005727C1">
        <w:rPr>
          <w:rFonts w:eastAsia="Arial" w:cs="Arial"/>
          <w:b/>
          <w:bCs/>
          <w:color w:val="auto"/>
        </w:rPr>
        <w:t xml:space="preserve">Główne zadania </w:t>
      </w:r>
      <w:r w:rsidRPr="005727C1">
        <w:rPr>
          <w:rFonts w:eastAsia="Arial" w:cs="Arial"/>
          <w:b/>
          <w:bCs/>
        </w:rPr>
        <w:t>Rady Partnerstwa</w:t>
      </w:r>
      <w:r w:rsidR="009124C0" w:rsidRPr="005727C1">
        <w:rPr>
          <w:rFonts w:eastAsia="Arial" w:cs="Arial"/>
          <w:b/>
          <w:bCs/>
        </w:rPr>
        <w:t xml:space="preserve"> </w:t>
      </w:r>
    </w:p>
    <w:p w14:paraId="692BF08C" w14:textId="579204DB" w:rsidR="00867CB2" w:rsidRPr="005727C1" w:rsidRDefault="00D433DA" w:rsidP="00F03DA1">
      <w:pPr>
        <w:numPr>
          <w:ilvl w:val="0"/>
          <w:numId w:val="14"/>
        </w:numPr>
        <w:spacing w:before="120" w:after="120" w:line="240" w:lineRule="auto"/>
        <w:ind w:right="52" w:hanging="360"/>
        <w:jc w:val="both"/>
      </w:pPr>
      <w:r w:rsidRPr="005727C1">
        <w:rPr>
          <w:color w:val="auto"/>
        </w:rPr>
        <w:t xml:space="preserve">podejmuje uchwały kierunkowe dotyczące wdrażania </w:t>
      </w:r>
      <w:r w:rsidR="006B7F82">
        <w:rPr>
          <w:color w:val="auto"/>
        </w:rPr>
        <w:t>S</w:t>
      </w:r>
      <w:r w:rsidRPr="005727C1">
        <w:rPr>
          <w:color w:val="auto"/>
        </w:rPr>
        <w:t>trategii</w:t>
      </w:r>
      <w:r w:rsidR="00CE5BCA">
        <w:rPr>
          <w:color w:val="auto"/>
        </w:rPr>
        <w:t xml:space="preserve"> w ramach nadzoru nad jej realizacją</w:t>
      </w:r>
    </w:p>
    <w:p w14:paraId="486A5329" w14:textId="76C587A8" w:rsidR="002921D6" w:rsidRPr="00EF3023" w:rsidRDefault="002921D6" w:rsidP="00F03DA1">
      <w:pPr>
        <w:numPr>
          <w:ilvl w:val="0"/>
          <w:numId w:val="14"/>
        </w:numPr>
        <w:spacing w:before="120" w:after="120" w:line="240" w:lineRule="auto"/>
        <w:ind w:right="52" w:hanging="360"/>
        <w:jc w:val="both"/>
        <w:rPr>
          <w:color w:val="auto"/>
        </w:rPr>
      </w:pPr>
      <w:r w:rsidRPr="00EF3023">
        <w:rPr>
          <w:color w:val="auto"/>
        </w:rPr>
        <w:t xml:space="preserve">opiniuje projekt Strategii lub projekt zmian Strategii </w:t>
      </w:r>
    </w:p>
    <w:p w14:paraId="55B82D02" w14:textId="423D95F7" w:rsidR="00867CB2" w:rsidRPr="00EF3023" w:rsidRDefault="00F924BA" w:rsidP="00F03DA1">
      <w:pPr>
        <w:numPr>
          <w:ilvl w:val="0"/>
          <w:numId w:val="14"/>
        </w:numPr>
        <w:spacing w:before="120" w:after="120" w:line="240" w:lineRule="auto"/>
        <w:ind w:right="52" w:hanging="360"/>
        <w:jc w:val="both"/>
        <w:rPr>
          <w:color w:val="auto"/>
        </w:rPr>
      </w:pPr>
      <w:r w:rsidRPr="00EF3023">
        <w:rPr>
          <w:color w:val="auto"/>
        </w:rPr>
        <w:t>rekomenduje Lider</w:t>
      </w:r>
      <w:r w:rsidR="00E46486" w:rsidRPr="00EF3023">
        <w:rPr>
          <w:color w:val="auto"/>
        </w:rPr>
        <w:t>ów</w:t>
      </w:r>
      <w:r w:rsidR="00D433DA" w:rsidRPr="00EF3023">
        <w:rPr>
          <w:color w:val="auto"/>
        </w:rPr>
        <w:t xml:space="preserve"> projekt</w:t>
      </w:r>
      <w:r w:rsidR="00E46486" w:rsidRPr="00EF3023">
        <w:rPr>
          <w:color w:val="auto"/>
        </w:rPr>
        <w:t>ów</w:t>
      </w:r>
      <w:r w:rsidR="00D433DA" w:rsidRPr="00EF3023">
        <w:rPr>
          <w:color w:val="auto"/>
        </w:rPr>
        <w:t>,</w:t>
      </w:r>
      <w:r w:rsidR="00FB05CB" w:rsidRPr="00EF3023">
        <w:rPr>
          <w:color w:val="auto"/>
        </w:rPr>
        <w:t xml:space="preserve"> </w:t>
      </w:r>
    </w:p>
    <w:p w14:paraId="3F4FED98" w14:textId="74DF4F38" w:rsidR="00867CB2" w:rsidRPr="005727C1" w:rsidRDefault="00D433DA" w:rsidP="00F03DA1">
      <w:pPr>
        <w:numPr>
          <w:ilvl w:val="0"/>
          <w:numId w:val="14"/>
        </w:numPr>
        <w:spacing w:before="120" w:after="120" w:line="240" w:lineRule="auto"/>
        <w:ind w:right="52" w:hanging="360"/>
        <w:jc w:val="both"/>
      </w:pPr>
      <w:r w:rsidRPr="00FB580B">
        <w:rPr>
          <w:color w:val="auto"/>
        </w:rPr>
        <w:t>przyjmuje</w:t>
      </w:r>
      <w:r w:rsidRPr="00FB580B">
        <w:rPr>
          <w:color w:val="0070C0"/>
        </w:rPr>
        <w:t xml:space="preserve"> </w:t>
      </w:r>
      <w:r w:rsidRPr="005727C1">
        <w:rPr>
          <w:color w:val="auto"/>
        </w:rPr>
        <w:t xml:space="preserve">półroczną informację z monitoringu realizacji poszczególnych projektów </w:t>
      </w:r>
      <w:r w:rsidR="00496B78">
        <w:rPr>
          <w:color w:val="auto"/>
        </w:rPr>
        <w:t xml:space="preserve">oraz roczny raport z monitoringu </w:t>
      </w:r>
      <w:r w:rsidR="00242637">
        <w:rPr>
          <w:color w:val="auto"/>
        </w:rPr>
        <w:t>i przekazuje rekomendacje w tym zakresie</w:t>
      </w:r>
    </w:p>
    <w:p w14:paraId="4B58C65B" w14:textId="6BBBE096" w:rsidR="00867CB2" w:rsidRPr="005727C1" w:rsidRDefault="00D433DA" w:rsidP="00F03DA1">
      <w:pPr>
        <w:numPr>
          <w:ilvl w:val="0"/>
          <w:numId w:val="14"/>
        </w:numPr>
        <w:spacing w:before="120" w:after="120" w:line="240" w:lineRule="auto"/>
        <w:ind w:right="52" w:hanging="360"/>
        <w:jc w:val="both"/>
      </w:pPr>
      <w:r w:rsidRPr="005727C1">
        <w:rPr>
          <w:color w:val="auto"/>
        </w:rPr>
        <w:t xml:space="preserve">rekomenduje potrzebę aktualizacji </w:t>
      </w:r>
      <w:r w:rsidR="006B7F82">
        <w:rPr>
          <w:color w:val="auto"/>
        </w:rPr>
        <w:t>S</w:t>
      </w:r>
      <w:r w:rsidRPr="005727C1">
        <w:rPr>
          <w:color w:val="auto"/>
        </w:rPr>
        <w:t xml:space="preserve">trategii, </w:t>
      </w:r>
    </w:p>
    <w:p w14:paraId="27BE5E76" w14:textId="09D46A79" w:rsidR="00867CB2" w:rsidRPr="00EF3023" w:rsidRDefault="001A27BC" w:rsidP="00F03DA1">
      <w:pPr>
        <w:spacing w:before="120" w:after="120" w:line="240" w:lineRule="auto"/>
        <w:jc w:val="both"/>
        <w:rPr>
          <w:rFonts w:eastAsia="Arial" w:cs="Arial"/>
          <w:color w:val="auto"/>
        </w:rPr>
      </w:pPr>
      <w:r w:rsidRPr="00EF3023">
        <w:rPr>
          <w:rFonts w:eastAsia="Arial" w:cs="Arial"/>
          <w:color w:val="auto"/>
        </w:rPr>
        <w:t>Rada Partnerstwa może zaproponować</w:t>
      </w:r>
      <w:r w:rsidR="00663301" w:rsidRPr="00EF3023">
        <w:rPr>
          <w:rFonts w:eastAsia="Arial" w:cs="Arial"/>
          <w:color w:val="auto"/>
        </w:rPr>
        <w:t xml:space="preserve"> zmianę formy instytucjonalizacji Partnerstwa</w:t>
      </w:r>
      <w:r w:rsidRPr="00EF3023">
        <w:rPr>
          <w:rFonts w:eastAsia="Arial" w:cs="Arial"/>
          <w:color w:val="auto"/>
        </w:rPr>
        <w:t xml:space="preserve"> </w:t>
      </w:r>
      <w:r w:rsidR="005727C1" w:rsidRPr="00EF3023">
        <w:rPr>
          <w:rFonts w:eastAsia="Arial" w:cs="Arial"/>
          <w:color w:val="auto"/>
        </w:rPr>
        <w:t xml:space="preserve">na inną </w:t>
      </w:r>
      <w:r w:rsidR="00A5560A" w:rsidRPr="00EF3023">
        <w:rPr>
          <w:rFonts w:eastAsia="Arial" w:cs="Arial"/>
          <w:color w:val="auto"/>
        </w:rPr>
        <w:t>niż obecna – porozumienie międzygminne</w:t>
      </w:r>
      <w:r w:rsidRPr="00EF3023">
        <w:rPr>
          <w:rFonts w:eastAsia="Arial" w:cs="Arial"/>
          <w:color w:val="auto"/>
        </w:rPr>
        <w:t xml:space="preserve"> (np. związku komunalnego, stowarzyszenia itd.) </w:t>
      </w:r>
      <w:r w:rsidR="005727C1" w:rsidRPr="00EF3023">
        <w:rPr>
          <w:rFonts w:eastAsia="Arial" w:cs="Arial"/>
          <w:color w:val="auto"/>
        </w:rPr>
        <w:t>poprzez podjęcie</w:t>
      </w:r>
      <w:r w:rsidRPr="00EF3023">
        <w:rPr>
          <w:rFonts w:eastAsia="Arial" w:cs="Arial"/>
          <w:color w:val="auto"/>
        </w:rPr>
        <w:t xml:space="preserve"> uchwał</w:t>
      </w:r>
      <w:r w:rsidR="005727C1" w:rsidRPr="00EF3023">
        <w:rPr>
          <w:rFonts w:eastAsia="Arial" w:cs="Arial"/>
          <w:color w:val="auto"/>
        </w:rPr>
        <w:t>y</w:t>
      </w:r>
      <w:r w:rsidRPr="00EF3023">
        <w:rPr>
          <w:rFonts w:eastAsia="Arial" w:cs="Arial"/>
          <w:color w:val="auto"/>
        </w:rPr>
        <w:t xml:space="preserve"> w tym przedmiocie. </w:t>
      </w:r>
    </w:p>
    <w:p w14:paraId="541524B3" w14:textId="77777777" w:rsidR="00B425ED" w:rsidRDefault="00B425ED" w:rsidP="00F03DA1">
      <w:pPr>
        <w:spacing w:before="120" w:after="120" w:line="240" w:lineRule="auto"/>
        <w:ind w:left="0" w:right="51" w:firstLine="0"/>
        <w:jc w:val="both"/>
      </w:pPr>
      <w:r>
        <w:rPr>
          <w:color w:val="auto"/>
        </w:rPr>
        <w:t>Koszty związane z funkcjonowaniem Rady Partnerstwa pokrywają w równym stopniu członkowie Partnerstwa.</w:t>
      </w:r>
    </w:p>
    <w:p w14:paraId="042313B5" w14:textId="69E21E9D" w:rsidR="00567137" w:rsidRPr="00EF3023" w:rsidRDefault="00567137" w:rsidP="00F03DA1">
      <w:pPr>
        <w:spacing w:before="120" w:after="120" w:line="240" w:lineRule="auto"/>
        <w:jc w:val="both"/>
        <w:rPr>
          <w:color w:val="auto"/>
        </w:rPr>
      </w:pPr>
      <w:r w:rsidRPr="00EF3023">
        <w:rPr>
          <w:rFonts w:eastAsia="Arial" w:cs="Arial"/>
          <w:color w:val="auto"/>
        </w:rPr>
        <w:t xml:space="preserve">Na etapie realizacji Strategii szczegółowy zakres zadań Rady Partnerstwa </w:t>
      </w:r>
      <w:r w:rsidR="002921D6" w:rsidRPr="00EF3023">
        <w:rPr>
          <w:rFonts w:eastAsia="Arial" w:cs="Arial"/>
          <w:color w:val="auto"/>
        </w:rPr>
        <w:t>określa Regulamin</w:t>
      </w:r>
      <w:r w:rsidR="001A27BC" w:rsidRPr="00EF3023">
        <w:rPr>
          <w:rFonts w:eastAsia="Arial" w:cs="Arial"/>
          <w:color w:val="auto"/>
        </w:rPr>
        <w:t>.</w:t>
      </w:r>
    </w:p>
    <w:p w14:paraId="01D01CB7" w14:textId="77777777" w:rsidR="00D6718F" w:rsidRDefault="00D6718F" w:rsidP="00D6718F">
      <w:pPr>
        <w:spacing w:after="120" w:line="240" w:lineRule="auto"/>
        <w:ind w:right="52"/>
        <w:jc w:val="both"/>
        <w:rPr>
          <w:b/>
          <w:bCs/>
          <w:color w:val="auto"/>
          <w:u w:val="single"/>
        </w:rPr>
      </w:pPr>
    </w:p>
    <w:p w14:paraId="5AF337CC" w14:textId="5AE0EC25" w:rsidR="00B425ED" w:rsidRPr="006B7F82" w:rsidRDefault="0000674E" w:rsidP="00F03DA1">
      <w:pPr>
        <w:spacing w:before="120" w:after="120" w:line="240" w:lineRule="auto"/>
        <w:ind w:right="52"/>
        <w:jc w:val="both"/>
        <w:rPr>
          <w:color w:val="auto"/>
          <w:u w:val="single"/>
        </w:rPr>
      </w:pPr>
      <w:r w:rsidRPr="005C7151">
        <w:rPr>
          <w:b/>
          <w:bCs/>
          <w:color w:val="auto"/>
          <w:u w:val="single"/>
        </w:rPr>
        <w:t>LIDER</w:t>
      </w:r>
      <w:r w:rsidR="002655EA" w:rsidRPr="005C7151">
        <w:rPr>
          <w:b/>
          <w:bCs/>
          <w:color w:val="auto"/>
          <w:u w:val="single"/>
        </w:rPr>
        <w:t xml:space="preserve"> PROJEKTU </w:t>
      </w:r>
    </w:p>
    <w:p w14:paraId="09F7FA17" w14:textId="7B8861A2" w:rsidR="00256675" w:rsidRDefault="00B425ED" w:rsidP="00F03DA1">
      <w:pPr>
        <w:spacing w:before="120" w:after="120" w:line="240" w:lineRule="auto"/>
        <w:ind w:right="52"/>
        <w:jc w:val="both"/>
      </w:pPr>
      <w:r>
        <w:rPr>
          <w:color w:val="auto"/>
        </w:rPr>
        <w:t xml:space="preserve">Do głównych zadań </w:t>
      </w:r>
      <w:r w:rsidR="005C7151">
        <w:rPr>
          <w:color w:val="auto"/>
        </w:rPr>
        <w:t>Lidera</w:t>
      </w:r>
      <w:r w:rsidR="00256675">
        <w:rPr>
          <w:color w:val="auto"/>
        </w:rPr>
        <w:t xml:space="preserve"> projektu</w:t>
      </w:r>
      <w:r>
        <w:rPr>
          <w:color w:val="auto"/>
        </w:rPr>
        <w:t xml:space="preserve"> należą</w:t>
      </w:r>
      <w:r w:rsidR="00256675">
        <w:rPr>
          <w:color w:val="auto"/>
        </w:rPr>
        <w:t xml:space="preserve">: </w:t>
      </w:r>
    </w:p>
    <w:p w14:paraId="0941F118" w14:textId="2110C37A" w:rsidR="00256675" w:rsidRDefault="00B425ED" w:rsidP="00F03DA1">
      <w:pPr>
        <w:numPr>
          <w:ilvl w:val="0"/>
          <w:numId w:val="15"/>
        </w:numPr>
        <w:spacing w:before="120" w:after="120" w:line="240" w:lineRule="auto"/>
        <w:ind w:right="52" w:hanging="360"/>
        <w:jc w:val="both"/>
      </w:pPr>
      <w:r>
        <w:rPr>
          <w:color w:val="auto"/>
        </w:rPr>
        <w:t xml:space="preserve">nadzorowanie </w:t>
      </w:r>
      <w:r w:rsidR="00256675">
        <w:rPr>
          <w:color w:val="auto"/>
        </w:rPr>
        <w:t>realizacj</w:t>
      </w:r>
      <w:r>
        <w:rPr>
          <w:color w:val="auto"/>
        </w:rPr>
        <w:t>i</w:t>
      </w:r>
      <w:r w:rsidR="00256675">
        <w:rPr>
          <w:color w:val="auto"/>
        </w:rPr>
        <w:t xml:space="preserve"> projektu przez Partnerów zgodnie z zapisami niniejszej </w:t>
      </w:r>
      <w:r w:rsidR="00D02662">
        <w:rPr>
          <w:color w:val="auto"/>
        </w:rPr>
        <w:t>S</w:t>
      </w:r>
      <w:r w:rsidR="00256675">
        <w:rPr>
          <w:color w:val="auto"/>
        </w:rPr>
        <w:t xml:space="preserve">trategii, </w:t>
      </w:r>
    </w:p>
    <w:p w14:paraId="41CADAAF" w14:textId="7054D4EC" w:rsidR="00256675" w:rsidRDefault="00B425ED" w:rsidP="00F03DA1">
      <w:pPr>
        <w:numPr>
          <w:ilvl w:val="0"/>
          <w:numId w:val="15"/>
        </w:numPr>
        <w:spacing w:before="120" w:after="120" w:line="240" w:lineRule="auto"/>
        <w:ind w:left="1553" w:right="51" w:hanging="357"/>
        <w:jc w:val="both"/>
      </w:pPr>
      <w:r>
        <w:rPr>
          <w:color w:val="auto"/>
        </w:rPr>
        <w:lastRenderedPageBreak/>
        <w:t>k</w:t>
      </w:r>
      <w:r w:rsidR="00256675">
        <w:rPr>
          <w:color w:val="auto"/>
        </w:rPr>
        <w:t>oordyn</w:t>
      </w:r>
      <w:r>
        <w:rPr>
          <w:color w:val="auto"/>
        </w:rPr>
        <w:t>acja działań związanych z</w:t>
      </w:r>
      <w:r w:rsidR="00256675">
        <w:rPr>
          <w:color w:val="auto"/>
        </w:rPr>
        <w:t xml:space="preserve"> pozyskanie</w:t>
      </w:r>
      <w:r w:rsidR="006A527D">
        <w:rPr>
          <w:color w:val="auto"/>
        </w:rPr>
        <w:t>m</w:t>
      </w:r>
      <w:r w:rsidR="00256675">
        <w:rPr>
          <w:color w:val="auto"/>
        </w:rPr>
        <w:t xml:space="preserve"> środków na realizację projektu, </w:t>
      </w:r>
      <w:r>
        <w:rPr>
          <w:color w:val="auto"/>
        </w:rPr>
        <w:t>w ty</w:t>
      </w:r>
      <w:r w:rsidR="006A527D">
        <w:rPr>
          <w:color w:val="auto"/>
        </w:rPr>
        <w:t>m</w:t>
      </w:r>
      <w:r>
        <w:rPr>
          <w:color w:val="auto"/>
        </w:rPr>
        <w:t xml:space="preserve"> przygotowani</w:t>
      </w:r>
      <w:r w:rsidR="00D02662">
        <w:rPr>
          <w:color w:val="auto"/>
        </w:rPr>
        <w:t>em</w:t>
      </w:r>
      <w:r>
        <w:rPr>
          <w:color w:val="auto"/>
        </w:rPr>
        <w:t xml:space="preserve"> niezbędnej dokumentacji,</w:t>
      </w:r>
    </w:p>
    <w:p w14:paraId="1E344645" w14:textId="0E71FA58" w:rsidR="00256675" w:rsidRDefault="00B425ED" w:rsidP="00F03DA1">
      <w:pPr>
        <w:numPr>
          <w:ilvl w:val="0"/>
          <w:numId w:val="15"/>
        </w:numPr>
        <w:spacing w:before="120" w:after="120" w:line="240" w:lineRule="auto"/>
        <w:ind w:left="1553" w:right="51" w:hanging="357"/>
        <w:jc w:val="both"/>
      </w:pPr>
      <w:r>
        <w:rPr>
          <w:color w:val="auto"/>
        </w:rPr>
        <w:t>uzgadnianie</w:t>
      </w:r>
      <w:r w:rsidR="00256675">
        <w:rPr>
          <w:color w:val="auto"/>
        </w:rPr>
        <w:t xml:space="preserve"> z partnerami projektu jego struktur</w:t>
      </w:r>
      <w:r w:rsidR="006567A7">
        <w:rPr>
          <w:color w:val="auto"/>
        </w:rPr>
        <w:t>y</w:t>
      </w:r>
      <w:r w:rsidR="00256675">
        <w:rPr>
          <w:color w:val="auto"/>
        </w:rPr>
        <w:t xml:space="preserve"> zarządcz</w:t>
      </w:r>
      <w:r w:rsidR="006567A7">
        <w:rPr>
          <w:color w:val="auto"/>
        </w:rPr>
        <w:t>ej</w:t>
      </w:r>
      <w:r w:rsidR="00256675">
        <w:rPr>
          <w:color w:val="auto"/>
        </w:rPr>
        <w:t>, podział</w:t>
      </w:r>
      <w:r w:rsidR="006567A7">
        <w:rPr>
          <w:color w:val="auto"/>
        </w:rPr>
        <w:t>u</w:t>
      </w:r>
      <w:r w:rsidR="00256675">
        <w:rPr>
          <w:color w:val="auto"/>
        </w:rPr>
        <w:t xml:space="preserve"> zadań i zasad zarządzania projektem, w tym zasad jego monitorowania</w:t>
      </w:r>
      <w:r>
        <w:rPr>
          <w:color w:val="auto"/>
        </w:rPr>
        <w:t>,</w:t>
      </w:r>
      <w:r w:rsidR="00256675">
        <w:rPr>
          <w:color w:val="auto"/>
        </w:rPr>
        <w:t xml:space="preserve"> </w:t>
      </w:r>
    </w:p>
    <w:p w14:paraId="567877B8" w14:textId="2F2B4A60" w:rsidR="00256675" w:rsidRPr="00B81221" w:rsidRDefault="00B425ED" w:rsidP="00F03DA1">
      <w:pPr>
        <w:numPr>
          <w:ilvl w:val="0"/>
          <w:numId w:val="15"/>
        </w:numPr>
        <w:spacing w:before="120" w:after="120" w:line="240" w:lineRule="auto"/>
        <w:ind w:left="1553" w:right="51" w:hanging="357"/>
        <w:jc w:val="both"/>
      </w:pPr>
      <w:r>
        <w:rPr>
          <w:color w:val="auto"/>
        </w:rPr>
        <w:t>przekazywanie</w:t>
      </w:r>
      <w:r w:rsidR="00256675">
        <w:rPr>
          <w:color w:val="auto"/>
        </w:rPr>
        <w:t xml:space="preserve"> w rytmie miesięcznym (lub innym uzgodnionym, jednak nie rzadziej niż raz na pół roku) informację o postępach realizacji projektu </w:t>
      </w:r>
      <w:r w:rsidR="000A0061">
        <w:rPr>
          <w:color w:val="auto"/>
        </w:rPr>
        <w:t>Przewodniczącemu Rady Partnerstwa</w:t>
      </w:r>
    </w:p>
    <w:p w14:paraId="758F56BD" w14:textId="0A7A4519" w:rsidR="00B81221" w:rsidRDefault="003A49E4" w:rsidP="00F03DA1">
      <w:pPr>
        <w:numPr>
          <w:ilvl w:val="0"/>
          <w:numId w:val="15"/>
        </w:numPr>
        <w:spacing w:before="120" w:after="120" w:line="240" w:lineRule="auto"/>
        <w:ind w:left="1553" w:right="51" w:hanging="357"/>
        <w:jc w:val="both"/>
      </w:pPr>
      <w:r>
        <w:rPr>
          <w:color w:val="auto"/>
        </w:rPr>
        <w:t>r</w:t>
      </w:r>
      <w:r w:rsidR="00B81221">
        <w:rPr>
          <w:color w:val="auto"/>
        </w:rPr>
        <w:t>az na pół roku przygotowanie raport z realizacji projektu w danym półroczu.</w:t>
      </w:r>
    </w:p>
    <w:p w14:paraId="66959F97" w14:textId="5BB33B95" w:rsidR="00256675" w:rsidRDefault="00B425ED" w:rsidP="00F03DA1">
      <w:pPr>
        <w:numPr>
          <w:ilvl w:val="0"/>
          <w:numId w:val="15"/>
        </w:numPr>
        <w:spacing w:before="120" w:after="120" w:line="240" w:lineRule="auto"/>
        <w:ind w:left="1553" w:right="51" w:hanging="357"/>
        <w:jc w:val="both"/>
      </w:pPr>
      <w:r>
        <w:rPr>
          <w:color w:val="auto"/>
        </w:rPr>
        <w:t>r</w:t>
      </w:r>
      <w:r w:rsidR="00256675">
        <w:rPr>
          <w:color w:val="auto"/>
        </w:rPr>
        <w:t>ozlicza</w:t>
      </w:r>
      <w:r w:rsidR="009E4273">
        <w:rPr>
          <w:color w:val="auto"/>
        </w:rPr>
        <w:t>nie</w:t>
      </w:r>
      <w:r w:rsidR="00256675">
        <w:rPr>
          <w:color w:val="auto"/>
        </w:rPr>
        <w:t xml:space="preserve"> projekt</w:t>
      </w:r>
      <w:r>
        <w:rPr>
          <w:color w:val="auto"/>
        </w:rPr>
        <w:t>u</w:t>
      </w:r>
      <w:r w:rsidR="00256675">
        <w:rPr>
          <w:color w:val="auto"/>
        </w:rPr>
        <w:t xml:space="preserve"> </w:t>
      </w:r>
      <w:r>
        <w:rPr>
          <w:color w:val="auto"/>
        </w:rPr>
        <w:t>oraz prowadzenie</w:t>
      </w:r>
      <w:r w:rsidR="00256675">
        <w:rPr>
          <w:color w:val="auto"/>
        </w:rPr>
        <w:t xml:space="preserve"> sprawozdawczoś</w:t>
      </w:r>
      <w:r>
        <w:rPr>
          <w:color w:val="auto"/>
        </w:rPr>
        <w:t>ci</w:t>
      </w:r>
      <w:r w:rsidR="00256675">
        <w:rPr>
          <w:color w:val="auto"/>
        </w:rPr>
        <w:t xml:space="preserve"> z jego realizacji. </w:t>
      </w:r>
    </w:p>
    <w:p w14:paraId="5EFDBC15" w14:textId="28C51DA6" w:rsidR="00256675" w:rsidRDefault="00256675" w:rsidP="00F03DA1">
      <w:pPr>
        <w:spacing w:before="120" w:after="120" w:line="240" w:lineRule="auto"/>
        <w:ind w:right="52"/>
        <w:jc w:val="both"/>
        <w:rPr>
          <w:color w:val="auto"/>
        </w:rPr>
      </w:pPr>
      <w:r>
        <w:rPr>
          <w:color w:val="auto"/>
        </w:rPr>
        <w:t xml:space="preserve">Koszty koordynacji, w tym wynagrodzenie </w:t>
      </w:r>
      <w:r w:rsidR="00C66A9E">
        <w:rPr>
          <w:color w:val="auto"/>
        </w:rPr>
        <w:t>Lidera projektu</w:t>
      </w:r>
      <w:r>
        <w:rPr>
          <w:color w:val="auto"/>
        </w:rPr>
        <w:t xml:space="preserve">, są kosztami projektu, chyba że rozwiązania takiego nie dopuszczają wewnętrzne zasady danego źródła finansowania. W takim przypadku sposób pokrywania kosztów koordynacji ustala </w:t>
      </w:r>
      <w:r w:rsidR="008E13D5" w:rsidRPr="00D70F42">
        <w:rPr>
          <w:color w:val="auto"/>
        </w:rPr>
        <w:t>Lider Partnerstwa w uzgodnieniu z Radą Partnerstwa</w:t>
      </w:r>
      <w:r w:rsidRPr="00D70F42">
        <w:rPr>
          <w:color w:val="auto"/>
        </w:rPr>
        <w:t xml:space="preserve">. </w:t>
      </w:r>
    </w:p>
    <w:p w14:paraId="2F90D5F5" w14:textId="77777777" w:rsidR="006A4DAA" w:rsidRDefault="006A4DAA" w:rsidP="00F03DA1">
      <w:pPr>
        <w:spacing w:before="120" w:after="120" w:line="240" w:lineRule="auto"/>
        <w:ind w:right="52"/>
        <w:jc w:val="both"/>
        <w:rPr>
          <w:b/>
          <w:bCs/>
          <w:color w:val="auto"/>
          <w:u w:val="single"/>
        </w:rPr>
      </w:pPr>
    </w:p>
    <w:p w14:paraId="1EB74FB4" w14:textId="33B13025" w:rsidR="00543E55" w:rsidRPr="00D70F42" w:rsidRDefault="00543E55" w:rsidP="00F03DA1">
      <w:pPr>
        <w:spacing w:before="120" w:after="120" w:line="240" w:lineRule="auto"/>
        <w:ind w:right="52"/>
        <w:jc w:val="both"/>
        <w:rPr>
          <w:color w:val="auto"/>
        </w:rPr>
      </w:pPr>
      <w:r w:rsidRPr="00543E55">
        <w:rPr>
          <w:b/>
          <w:bCs/>
          <w:color w:val="auto"/>
          <w:u w:val="single"/>
        </w:rPr>
        <w:t>LIDER CELU</w:t>
      </w:r>
      <w:r>
        <w:rPr>
          <w:color w:val="auto"/>
        </w:rPr>
        <w:t xml:space="preserve"> – jego zadaniem będzie monitorowanie postępu prac w </w:t>
      </w:r>
      <w:r w:rsidR="006A17C7">
        <w:rPr>
          <w:color w:val="auto"/>
        </w:rPr>
        <w:t>ramach</w:t>
      </w:r>
      <w:r>
        <w:rPr>
          <w:color w:val="auto"/>
        </w:rPr>
        <w:t xml:space="preserve"> celu oraz </w:t>
      </w:r>
      <w:r w:rsidR="006A17C7">
        <w:rPr>
          <w:color w:val="auto"/>
        </w:rPr>
        <w:t>sprawozdawanie</w:t>
      </w:r>
      <w:r>
        <w:rPr>
          <w:color w:val="auto"/>
        </w:rPr>
        <w:t xml:space="preserve"> w tym zakresie </w:t>
      </w:r>
      <w:r w:rsidR="006A17C7">
        <w:rPr>
          <w:color w:val="auto"/>
        </w:rPr>
        <w:t>R</w:t>
      </w:r>
      <w:r>
        <w:rPr>
          <w:color w:val="auto"/>
        </w:rPr>
        <w:t xml:space="preserve">adzie Partnerstwa na jej posiedzeniach; może również formułować </w:t>
      </w:r>
      <w:r w:rsidR="006A17C7">
        <w:rPr>
          <w:color w:val="auto"/>
        </w:rPr>
        <w:t>rekomendacje</w:t>
      </w:r>
      <w:r>
        <w:rPr>
          <w:color w:val="auto"/>
        </w:rPr>
        <w:t xml:space="preserve"> i zalecenia </w:t>
      </w:r>
      <w:r w:rsidR="006A17C7">
        <w:rPr>
          <w:color w:val="auto"/>
        </w:rPr>
        <w:t>dotyczące</w:t>
      </w:r>
      <w:r>
        <w:rPr>
          <w:color w:val="auto"/>
        </w:rPr>
        <w:t xml:space="preserve"> usprawnień w zakresie </w:t>
      </w:r>
      <w:r w:rsidR="006A17C7">
        <w:rPr>
          <w:color w:val="auto"/>
        </w:rPr>
        <w:t>realizacji</w:t>
      </w:r>
      <w:r>
        <w:rPr>
          <w:color w:val="auto"/>
        </w:rPr>
        <w:t xml:space="preserve"> projektów z danego celu strategicznego.</w:t>
      </w:r>
    </w:p>
    <w:p w14:paraId="6AB8E140" w14:textId="77777777" w:rsidR="00B425ED" w:rsidRDefault="00B425ED" w:rsidP="00F03DA1">
      <w:pPr>
        <w:spacing w:before="120" w:after="120" w:line="240" w:lineRule="auto"/>
        <w:ind w:left="0" w:right="52" w:firstLine="0"/>
        <w:jc w:val="both"/>
        <w:rPr>
          <w:color w:val="auto"/>
        </w:rPr>
      </w:pPr>
    </w:p>
    <w:p w14:paraId="74929CDA" w14:textId="675BD238" w:rsidR="00B425ED" w:rsidRPr="00D70F42" w:rsidRDefault="002655EA" w:rsidP="00F03DA1">
      <w:pPr>
        <w:spacing w:before="120" w:after="120" w:line="240" w:lineRule="auto"/>
        <w:ind w:right="52"/>
        <w:jc w:val="both"/>
        <w:rPr>
          <w:b/>
          <w:bCs/>
          <w:color w:val="auto"/>
          <w:u w:val="single"/>
        </w:rPr>
      </w:pPr>
      <w:r w:rsidRPr="00D70F42">
        <w:rPr>
          <w:b/>
          <w:bCs/>
          <w:color w:val="auto"/>
          <w:u w:val="single"/>
        </w:rPr>
        <w:t>SPOŁECZNA RADA STRATEGII</w:t>
      </w:r>
    </w:p>
    <w:p w14:paraId="3443AA3E" w14:textId="68248C68" w:rsidR="00E04A3F" w:rsidRPr="00D70F42" w:rsidRDefault="00E04A3F" w:rsidP="00F03DA1">
      <w:pPr>
        <w:spacing w:before="120" w:after="120" w:line="240" w:lineRule="auto"/>
        <w:ind w:right="52"/>
        <w:jc w:val="both"/>
        <w:rPr>
          <w:color w:val="auto"/>
        </w:rPr>
      </w:pPr>
      <w:r w:rsidRPr="00D70F42">
        <w:rPr>
          <w:color w:val="auto"/>
        </w:rPr>
        <w:t>Jest to ciało doradcze-społeczne, które zostanie powołane na etapie realizacji Strategii</w:t>
      </w:r>
      <w:r w:rsidR="00C35C7C" w:rsidRPr="00D70F42">
        <w:rPr>
          <w:color w:val="auto"/>
        </w:rPr>
        <w:t>.</w:t>
      </w:r>
    </w:p>
    <w:p w14:paraId="37A163B3" w14:textId="75D5150A" w:rsidR="00F51C46" w:rsidRPr="00D70F42" w:rsidRDefault="00F51C46" w:rsidP="00F03DA1">
      <w:pPr>
        <w:spacing w:before="120" w:after="120" w:line="240" w:lineRule="auto"/>
        <w:jc w:val="both"/>
        <w:rPr>
          <w:iCs/>
          <w:color w:val="auto"/>
        </w:rPr>
      </w:pPr>
      <w:r w:rsidRPr="00D70F42">
        <w:rPr>
          <w:iCs/>
          <w:color w:val="auto"/>
        </w:rPr>
        <w:t xml:space="preserve">Rada składać się będzie </w:t>
      </w:r>
      <w:r w:rsidR="005363A1" w:rsidRPr="00D70F42">
        <w:rPr>
          <w:iCs/>
          <w:color w:val="auto"/>
        </w:rPr>
        <w:t>z p</w:t>
      </w:r>
      <w:r w:rsidRPr="00D70F42">
        <w:rPr>
          <w:iCs/>
          <w:color w:val="auto"/>
        </w:rPr>
        <w:t>rzedstawiciel</w:t>
      </w:r>
      <w:r w:rsidR="005363A1" w:rsidRPr="00D70F42">
        <w:rPr>
          <w:iCs/>
          <w:color w:val="auto"/>
        </w:rPr>
        <w:t>i</w:t>
      </w:r>
      <w:r w:rsidRPr="00D70F42">
        <w:rPr>
          <w:color w:val="auto"/>
        </w:rPr>
        <w:t xml:space="preserve"> podmiotów reprezentujących społeczeństwo obywatelskie, podmiotów działających na rzecz ochrony środowiska, podmiotów odpowiedzialnych za promowanie włączenia społecznego, praw podstawowych, praw osób niepełnosprawnych, równości płci i niedyskryminacji, a także przedstawiciele sektora gospodarczego</w:t>
      </w:r>
      <w:r w:rsidRPr="00D70F42">
        <w:rPr>
          <w:iCs/>
          <w:color w:val="auto"/>
        </w:rPr>
        <w:t>.</w:t>
      </w:r>
    </w:p>
    <w:p w14:paraId="6C60C664" w14:textId="3D34110D" w:rsidR="00DE4C24" w:rsidRPr="00831F1F" w:rsidRDefault="00F51C46" w:rsidP="00F03DA1">
      <w:pPr>
        <w:spacing w:before="120" w:after="120" w:line="240" w:lineRule="auto"/>
        <w:ind w:left="0" w:firstLine="0"/>
        <w:jc w:val="both"/>
        <w:rPr>
          <w:iCs/>
          <w:color w:val="FF0000"/>
        </w:rPr>
      </w:pPr>
      <w:r w:rsidRPr="00D70F42">
        <w:rPr>
          <w:iCs/>
          <w:color w:val="auto"/>
        </w:rPr>
        <w:t>Skład Rady został wstępnie zarysowany podczas spotkań konsultacyjnych podsumowujących prace nad Strategią, które odbyły się w</w:t>
      </w:r>
      <w:r w:rsidR="00743A06">
        <w:rPr>
          <w:iCs/>
          <w:color w:val="auto"/>
        </w:rPr>
        <w:t>e wrześniu</w:t>
      </w:r>
      <w:r w:rsidRPr="00D70F42">
        <w:rPr>
          <w:iCs/>
          <w:color w:val="auto"/>
        </w:rPr>
        <w:t xml:space="preserve"> 2024 roku</w:t>
      </w:r>
      <w:r w:rsidR="006C2542" w:rsidRPr="00D70F42">
        <w:rPr>
          <w:iCs/>
          <w:color w:val="auto"/>
        </w:rPr>
        <w:t>. Udział przedstawicieli konkretnych organizacji był jednym z</w:t>
      </w:r>
      <w:r w:rsidR="00743A06">
        <w:rPr>
          <w:iCs/>
          <w:color w:val="auto"/>
        </w:rPr>
        <w:t xml:space="preserve"> </w:t>
      </w:r>
      <w:r w:rsidR="006C2542" w:rsidRPr="00D70F42">
        <w:rPr>
          <w:iCs/>
          <w:color w:val="auto"/>
        </w:rPr>
        <w:t xml:space="preserve">elementów </w:t>
      </w:r>
      <w:r w:rsidR="00743A06">
        <w:rPr>
          <w:iCs/>
          <w:color w:val="auto"/>
        </w:rPr>
        <w:t>z</w:t>
      </w:r>
      <w:r w:rsidR="006C2542" w:rsidRPr="00D70F42">
        <w:rPr>
          <w:iCs/>
          <w:color w:val="auto"/>
        </w:rPr>
        <w:t>a</w:t>
      </w:r>
      <w:r w:rsidR="00743A06">
        <w:rPr>
          <w:iCs/>
          <w:color w:val="auto"/>
        </w:rPr>
        <w:t>a</w:t>
      </w:r>
      <w:r w:rsidR="006C2542" w:rsidRPr="00D70F42">
        <w:rPr>
          <w:iCs/>
          <w:color w:val="auto"/>
        </w:rPr>
        <w:t xml:space="preserve">ngażowania ich w </w:t>
      </w:r>
      <w:r w:rsidR="006A527D" w:rsidRPr="00D70F42">
        <w:rPr>
          <w:iCs/>
          <w:color w:val="auto"/>
        </w:rPr>
        <w:t xml:space="preserve">przygotowanie </w:t>
      </w:r>
      <w:r w:rsidR="006C2542" w:rsidRPr="00D70F42">
        <w:rPr>
          <w:iCs/>
          <w:color w:val="auto"/>
        </w:rPr>
        <w:t>Strategii.</w:t>
      </w:r>
      <w:r w:rsidR="00E04A3F" w:rsidRPr="00D70F42">
        <w:rPr>
          <w:iCs/>
          <w:color w:val="auto"/>
        </w:rPr>
        <w:t xml:space="preserve"> W oparciu o powyższe spotkania i ich efekty, członkowie Rady Partnerstwa zaproponują kandydatów do </w:t>
      </w:r>
      <w:r w:rsidR="00B062FE">
        <w:rPr>
          <w:iCs/>
          <w:color w:val="auto"/>
        </w:rPr>
        <w:t xml:space="preserve">Społecznej </w:t>
      </w:r>
      <w:r w:rsidR="00EB6C83">
        <w:rPr>
          <w:iCs/>
          <w:color w:val="auto"/>
        </w:rPr>
        <w:t>R</w:t>
      </w:r>
      <w:r w:rsidR="00B062FE">
        <w:rPr>
          <w:iCs/>
          <w:color w:val="auto"/>
        </w:rPr>
        <w:t xml:space="preserve">ady </w:t>
      </w:r>
      <w:r w:rsidR="00EB6C83">
        <w:rPr>
          <w:iCs/>
          <w:color w:val="auto"/>
        </w:rPr>
        <w:t>Strategii</w:t>
      </w:r>
      <w:r w:rsidR="00E04A3F" w:rsidRPr="00D70F42">
        <w:rPr>
          <w:iCs/>
          <w:color w:val="auto"/>
        </w:rPr>
        <w:t xml:space="preserve">. </w:t>
      </w:r>
      <w:r w:rsidR="005363A1" w:rsidRPr="00D70F42">
        <w:rPr>
          <w:iCs/>
          <w:color w:val="auto"/>
        </w:rPr>
        <w:t xml:space="preserve">Członkowie Rady </w:t>
      </w:r>
      <w:r w:rsidR="00F20DBB" w:rsidRPr="00D70F42">
        <w:rPr>
          <w:iCs/>
          <w:color w:val="auto"/>
        </w:rPr>
        <w:t>P</w:t>
      </w:r>
      <w:r w:rsidR="005363A1" w:rsidRPr="00D70F42">
        <w:rPr>
          <w:iCs/>
          <w:color w:val="auto"/>
        </w:rPr>
        <w:t xml:space="preserve">artnerstwa kierować </w:t>
      </w:r>
      <w:r w:rsidR="005363A1" w:rsidRPr="00CD5A7D">
        <w:rPr>
          <w:iCs/>
          <w:color w:val="auto"/>
        </w:rPr>
        <w:t xml:space="preserve">się będą </w:t>
      </w:r>
      <w:r w:rsidR="00E04A3F" w:rsidRPr="00CD5A7D">
        <w:rPr>
          <w:iCs/>
          <w:color w:val="auto"/>
        </w:rPr>
        <w:t>wiedzą i znajomością działających na terenie danej gminy organizacji pozarządowych, obywatelskich, lokalnych liderów zaangażowanych w życie społeczne i kulturalne. Propozycje kandydatur zostaną poddane dyskusji Rady Partnerstw</w:t>
      </w:r>
      <w:r w:rsidR="00612E5E" w:rsidRPr="00CD5A7D">
        <w:rPr>
          <w:iCs/>
          <w:color w:val="auto"/>
        </w:rPr>
        <w:t xml:space="preserve">a, a rekomendacje w zakresie składu Rady </w:t>
      </w:r>
      <w:r w:rsidR="00854F2F" w:rsidRPr="00CD5A7D">
        <w:rPr>
          <w:iCs/>
          <w:color w:val="auto"/>
        </w:rPr>
        <w:t>z</w:t>
      </w:r>
      <w:r w:rsidR="00612E5E" w:rsidRPr="00CD5A7D">
        <w:rPr>
          <w:iCs/>
          <w:color w:val="auto"/>
        </w:rPr>
        <w:t xml:space="preserve">ostaną </w:t>
      </w:r>
      <w:r w:rsidR="00537266" w:rsidRPr="00CD5A7D">
        <w:rPr>
          <w:iCs/>
          <w:color w:val="auto"/>
        </w:rPr>
        <w:t>przedstawione do akceptacji Przewodniczącemu</w:t>
      </w:r>
      <w:r w:rsidR="00245998" w:rsidRPr="00CD5A7D">
        <w:rPr>
          <w:iCs/>
          <w:color w:val="auto"/>
        </w:rPr>
        <w:t>.</w:t>
      </w:r>
      <w:r w:rsidR="00E04A3F" w:rsidRPr="00CD5A7D">
        <w:rPr>
          <w:iCs/>
          <w:color w:val="auto"/>
        </w:rPr>
        <w:t xml:space="preserve"> Wybór konkretnych osób zostanie dokonany z zachowaniem reprezentatywności sektorów i z uwzględnieniem zakresu działania poszczególnych organizacji</w:t>
      </w:r>
      <w:r w:rsidR="00DD0322" w:rsidRPr="00CD5A7D">
        <w:rPr>
          <w:iCs/>
          <w:color w:val="auto"/>
        </w:rPr>
        <w:t xml:space="preserve"> oraz reprezentatywności młodzieży oraz społeczności seniorskiej</w:t>
      </w:r>
      <w:r w:rsidR="00E04A3F" w:rsidRPr="00CD5A7D">
        <w:rPr>
          <w:iCs/>
          <w:color w:val="auto"/>
        </w:rPr>
        <w:t>.</w:t>
      </w:r>
      <w:r w:rsidR="00831F1F" w:rsidRPr="00CD5A7D">
        <w:rPr>
          <w:iCs/>
          <w:color w:val="auto"/>
        </w:rPr>
        <w:t xml:space="preserve"> Powołanie Rady nastąpi w drodze Zarządzenia Lidera Partnerstwa. Podstawą prac będzie regulamin, który zostanie przyjęty na pierwszym posiedzeniu Rady.</w:t>
      </w:r>
    </w:p>
    <w:p w14:paraId="5DC96D27" w14:textId="6B7C23E2" w:rsidR="00DE4C24" w:rsidRPr="00D70F42" w:rsidRDefault="00DE4C24" w:rsidP="00F03DA1">
      <w:pPr>
        <w:spacing w:before="120" w:after="120" w:line="240" w:lineRule="auto"/>
        <w:jc w:val="both"/>
        <w:rPr>
          <w:iCs/>
          <w:color w:val="auto"/>
        </w:rPr>
      </w:pPr>
      <w:r w:rsidRPr="00D70F42">
        <w:rPr>
          <w:iCs/>
          <w:color w:val="auto"/>
        </w:rPr>
        <w:t>Rada będzie odpowiadać w szczególność za:</w:t>
      </w:r>
    </w:p>
    <w:p w14:paraId="4C521F8B" w14:textId="266184F3" w:rsidR="0036498C" w:rsidRPr="00D70F42" w:rsidRDefault="00A5560A" w:rsidP="00F03DA1">
      <w:pPr>
        <w:pStyle w:val="Akapitzlist"/>
        <w:numPr>
          <w:ilvl w:val="0"/>
          <w:numId w:val="33"/>
        </w:numPr>
        <w:spacing w:before="120" w:after="120" w:line="240" w:lineRule="auto"/>
        <w:ind w:left="457" w:hanging="425"/>
        <w:contextualSpacing w:val="0"/>
        <w:rPr>
          <w:iCs/>
          <w:color w:val="auto"/>
        </w:rPr>
      </w:pPr>
      <w:r w:rsidRPr="005F5ED2">
        <w:lastRenderedPageBreak/>
        <w:t>udział w organizowanych spotkaniach i warsztatach,</w:t>
      </w:r>
      <w:r w:rsidR="006C2542" w:rsidRPr="006C2542">
        <w:rPr>
          <w:color w:val="0070C0"/>
        </w:rPr>
        <w:t xml:space="preserve"> </w:t>
      </w:r>
      <w:r w:rsidR="006C2542" w:rsidRPr="00D70F42">
        <w:rPr>
          <w:color w:val="auto"/>
        </w:rPr>
        <w:t xml:space="preserve">dyskusji w obszarze zasad i mechanizmów realizacji Strategii, kierunków działań, </w:t>
      </w:r>
      <w:r w:rsidR="00DE4C24" w:rsidRPr="00D70F42">
        <w:rPr>
          <w:color w:val="auto"/>
        </w:rPr>
        <w:t>rozwiązań</w:t>
      </w:r>
      <w:r w:rsidR="006C2542" w:rsidRPr="00D70F42">
        <w:rPr>
          <w:color w:val="auto"/>
        </w:rPr>
        <w:t xml:space="preserve"> operacyjnych w zakresie </w:t>
      </w:r>
      <w:r w:rsidR="00DE4C24" w:rsidRPr="00D70F42">
        <w:rPr>
          <w:color w:val="auto"/>
        </w:rPr>
        <w:t>realizacji</w:t>
      </w:r>
      <w:r w:rsidR="006C2542" w:rsidRPr="00D70F42">
        <w:rPr>
          <w:color w:val="auto"/>
        </w:rPr>
        <w:t xml:space="preserve"> </w:t>
      </w:r>
      <w:r w:rsidR="00DE4C24" w:rsidRPr="00D70F42">
        <w:rPr>
          <w:color w:val="auto"/>
        </w:rPr>
        <w:t>projektów</w:t>
      </w:r>
    </w:p>
    <w:p w14:paraId="5327B593" w14:textId="36E4731B" w:rsidR="0036498C" w:rsidRPr="00D70F42" w:rsidRDefault="0036498C" w:rsidP="00F03DA1">
      <w:pPr>
        <w:pStyle w:val="Akapitzlist"/>
        <w:numPr>
          <w:ilvl w:val="0"/>
          <w:numId w:val="33"/>
        </w:numPr>
        <w:spacing w:before="120" w:after="120" w:line="240" w:lineRule="auto"/>
        <w:ind w:left="457" w:hanging="425"/>
        <w:contextualSpacing w:val="0"/>
        <w:rPr>
          <w:iCs/>
          <w:color w:val="auto"/>
        </w:rPr>
      </w:pPr>
      <w:r w:rsidRPr="00D70F42">
        <w:rPr>
          <w:rFonts w:eastAsiaTheme="minorHAnsi"/>
          <w:color w:val="auto"/>
        </w:rPr>
        <w:t>prowadzenie strategicznej dyskusji na temat celów i kierunków rozwoju Partnerstwa oraz rekomendowanie rozwiązań w tym zakresie</w:t>
      </w:r>
    </w:p>
    <w:p w14:paraId="12D0CB5E" w14:textId="77777777" w:rsidR="00B620C5" w:rsidRPr="00B620C5" w:rsidRDefault="00B620C5" w:rsidP="00F03DA1">
      <w:pPr>
        <w:pStyle w:val="Akapitzlist"/>
        <w:numPr>
          <w:ilvl w:val="0"/>
          <w:numId w:val="33"/>
        </w:numPr>
        <w:spacing w:before="120" w:after="120" w:line="240" w:lineRule="auto"/>
        <w:ind w:left="457" w:hanging="425"/>
        <w:contextualSpacing w:val="0"/>
        <w:rPr>
          <w:iCs/>
        </w:rPr>
      </w:pPr>
      <w:r>
        <w:t xml:space="preserve">inicjowanie zmian Strategii </w:t>
      </w:r>
      <w:r w:rsidR="00A5560A" w:rsidRPr="005F5ED2">
        <w:t xml:space="preserve">oraz </w:t>
      </w:r>
      <w:r>
        <w:t xml:space="preserve">opiniowanie </w:t>
      </w:r>
      <w:r w:rsidR="00A5560A" w:rsidRPr="005F5ED2">
        <w:t xml:space="preserve">propozycji jej zmian </w:t>
      </w:r>
    </w:p>
    <w:p w14:paraId="1DDF05A2" w14:textId="74E58886" w:rsidR="00A5560A" w:rsidRPr="007213D6" w:rsidRDefault="00B620C5" w:rsidP="00F03DA1">
      <w:pPr>
        <w:pStyle w:val="Akapitzlist"/>
        <w:numPr>
          <w:ilvl w:val="0"/>
          <w:numId w:val="33"/>
        </w:numPr>
        <w:spacing w:before="120" w:after="120" w:line="240" w:lineRule="auto"/>
        <w:ind w:left="457" w:hanging="425"/>
        <w:contextualSpacing w:val="0"/>
        <w:rPr>
          <w:iCs/>
        </w:rPr>
      </w:pPr>
      <w:r>
        <w:t>opiniowanie</w:t>
      </w:r>
      <w:r w:rsidR="00A5560A" w:rsidRPr="005F5ED2">
        <w:t xml:space="preserve"> innych dokumentów, </w:t>
      </w:r>
      <w:r w:rsidR="00A5560A">
        <w:t xml:space="preserve">które dotyczą jej realizacji </w:t>
      </w:r>
      <w:r>
        <w:t>(m.in. sprawozdanie roczne z realizacji Strategii)</w:t>
      </w:r>
    </w:p>
    <w:p w14:paraId="60BE8773" w14:textId="77777777" w:rsidR="007213D6" w:rsidRPr="00EB4CC5" w:rsidRDefault="007213D6" w:rsidP="00D6718F">
      <w:pPr>
        <w:pStyle w:val="Akapitzlist"/>
        <w:spacing w:after="120" w:line="240" w:lineRule="auto"/>
        <w:ind w:left="457" w:firstLine="0"/>
        <w:rPr>
          <w:iCs/>
          <w:color w:val="auto"/>
        </w:rPr>
      </w:pPr>
    </w:p>
    <w:p w14:paraId="58DE5C55" w14:textId="2D0F21BA" w:rsidR="00A619F7" w:rsidRPr="00EB4CC5" w:rsidRDefault="002655EA" w:rsidP="00F03DA1">
      <w:pPr>
        <w:spacing w:before="120" w:after="120" w:line="240" w:lineRule="auto"/>
        <w:ind w:left="0" w:firstLine="0"/>
        <w:jc w:val="both"/>
        <w:rPr>
          <w:b/>
          <w:bCs/>
          <w:color w:val="auto"/>
        </w:rPr>
      </w:pPr>
      <w:r w:rsidRPr="00EB4CC5">
        <w:rPr>
          <w:b/>
          <w:bCs/>
          <w:color w:val="auto"/>
          <w:u w:val="single"/>
        </w:rPr>
        <w:t>GRUPA ROBOCZA</w:t>
      </w:r>
      <w:r w:rsidRPr="00EB4CC5">
        <w:rPr>
          <w:b/>
          <w:bCs/>
          <w:color w:val="auto"/>
        </w:rPr>
        <w:t xml:space="preserve"> </w:t>
      </w:r>
      <w:r w:rsidR="00AE32D3" w:rsidRPr="00EB4CC5">
        <w:rPr>
          <w:color w:val="auto"/>
        </w:rPr>
        <w:t>– funkcjonowała na etapie przygotowania Strategii, na etapie realizacji strategii jej członkowie zostaną zaangażowani w organizację prac dotyczących realizacji projektów</w:t>
      </w:r>
      <w:r w:rsidR="000C3DF2" w:rsidRPr="00EB4CC5">
        <w:rPr>
          <w:color w:val="auto"/>
        </w:rPr>
        <w:t xml:space="preserve"> zintegrowanych</w:t>
      </w:r>
      <w:r w:rsidR="00DA6548" w:rsidRPr="00EB4CC5">
        <w:rPr>
          <w:color w:val="auto"/>
        </w:rPr>
        <w:t xml:space="preserve"> (strategicznych)</w:t>
      </w:r>
      <w:r w:rsidR="00AE32D3" w:rsidRPr="00EB4CC5">
        <w:rPr>
          <w:color w:val="auto"/>
        </w:rPr>
        <w:t>.</w:t>
      </w:r>
      <w:r w:rsidR="006A7157" w:rsidRPr="00EB4CC5">
        <w:rPr>
          <w:color w:val="auto"/>
        </w:rPr>
        <w:t xml:space="preserve"> Grupa będzie stanowić forum wymiany informacji i dyskusji, mających na celu wspieranie liderów projektów w realizacji ich zadań.</w:t>
      </w:r>
    </w:p>
    <w:p w14:paraId="4DA183CD" w14:textId="77777777" w:rsidR="00B7549D" w:rsidRPr="00F421A8" w:rsidRDefault="00B7549D" w:rsidP="00F03DA1">
      <w:pPr>
        <w:spacing w:before="120" w:after="120" w:line="240" w:lineRule="auto"/>
        <w:ind w:left="0" w:firstLine="0"/>
      </w:pPr>
    </w:p>
    <w:p w14:paraId="79B1FFAD" w14:textId="29B4AC43" w:rsidR="0036310E" w:rsidRPr="008D308D" w:rsidRDefault="0036310E" w:rsidP="00F03DA1">
      <w:pPr>
        <w:pStyle w:val="Nagwek2"/>
        <w:tabs>
          <w:tab w:val="center" w:pos="2448"/>
        </w:tabs>
        <w:spacing w:before="120" w:after="120" w:line="240" w:lineRule="auto"/>
        <w:ind w:left="-15" w:firstLine="0"/>
        <w:jc w:val="both"/>
        <w:rPr>
          <w:color w:val="auto"/>
        </w:rPr>
      </w:pPr>
      <w:bookmarkStart w:id="20" w:name="_Toc180145233"/>
      <w:r w:rsidRPr="008D308D">
        <w:rPr>
          <w:color w:val="auto"/>
        </w:rPr>
        <w:t>5.</w:t>
      </w:r>
      <w:r w:rsidR="00D127DE">
        <w:rPr>
          <w:color w:val="auto"/>
        </w:rPr>
        <w:t>3</w:t>
      </w:r>
      <w:r w:rsidRPr="008D308D">
        <w:rPr>
          <w:color w:val="auto"/>
        </w:rPr>
        <w:t>. Procedura aktualizacji Strategii</w:t>
      </w:r>
      <w:bookmarkEnd w:id="20"/>
    </w:p>
    <w:p w14:paraId="0F15D3EF" w14:textId="1FC39C17" w:rsidR="0029070A" w:rsidRPr="008D308D" w:rsidRDefault="002F3EB9" w:rsidP="00F03DA1">
      <w:pPr>
        <w:spacing w:before="120" w:after="120" w:line="240" w:lineRule="auto"/>
        <w:jc w:val="both"/>
        <w:rPr>
          <w:color w:val="auto"/>
        </w:rPr>
      </w:pPr>
      <w:r w:rsidRPr="008D308D">
        <w:rPr>
          <w:color w:val="auto"/>
        </w:rPr>
        <w:t xml:space="preserve">W związku z koniecznością elastycznego reagowania na uwarunkowania zewnętrze oraz na sytuacje poszczególnych gmin funkcjonujących w ramach Partnerstwa, Strategia </w:t>
      </w:r>
      <w:r w:rsidR="00542650" w:rsidRPr="008D308D">
        <w:rPr>
          <w:color w:val="auto"/>
        </w:rPr>
        <w:t xml:space="preserve">może </w:t>
      </w:r>
      <w:r w:rsidRPr="008D308D">
        <w:rPr>
          <w:color w:val="auto"/>
        </w:rPr>
        <w:t>podlegać aktualizacji.</w:t>
      </w:r>
    </w:p>
    <w:p w14:paraId="3BC263AE" w14:textId="4B7C9C28" w:rsidR="009E1D46" w:rsidRPr="008D308D" w:rsidRDefault="0029070A" w:rsidP="00F03DA1">
      <w:pPr>
        <w:pStyle w:val="Bezodstpw"/>
        <w:spacing w:before="120" w:after="120"/>
        <w:ind w:left="0"/>
        <w:jc w:val="both"/>
        <w:rPr>
          <w:iCs/>
          <w:lang w:val="pl-PL"/>
        </w:rPr>
      </w:pPr>
      <w:r w:rsidRPr="008D308D">
        <w:rPr>
          <w:iCs/>
          <w:lang w:val="pl-PL"/>
        </w:rPr>
        <w:t xml:space="preserve">Strategia podlega ocenie, nie rzadziej niż raz na dwa lata. W tym celu, </w:t>
      </w:r>
      <w:r w:rsidR="00A61673" w:rsidRPr="008D308D">
        <w:rPr>
          <w:iCs/>
          <w:lang w:val="pl-PL"/>
        </w:rPr>
        <w:t>Rada Partnerstwa</w:t>
      </w:r>
      <w:r w:rsidRPr="008D308D">
        <w:rPr>
          <w:iCs/>
          <w:lang w:val="pl-PL"/>
        </w:rPr>
        <w:t xml:space="preserve"> może </w:t>
      </w:r>
      <w:r w:rsidR="00542650" w:rsidRPr="008D308D">
        <w:rPr>
          <w:iCs/>
          <w:lang w:val="pl-PL"/>
        </w:rPr>
        <w:t xml:space="preserve">rekomendować </w:t>
      </w:r>
      <w:r w:rsidRPr="008D308D">
        <w:rPr>
          <w:iCs/>
          <w:lang w:val="pl-PL"/>
        </w:rPr>
        <w:t>zlec</w:t>
      </w:r>
      <w:r w:rsidR="00542650" w:rsidRPr="008D308D">
        <w:rPr>
          <w:iCs/>
          <w:lang w:val="pl-PL"/>
        </w:rPr>
        <w:t>enie</w:t>
      </w:r>
      <w:r w:rsidRPr="008D308D">
        <w:rPr>
          <w:iCs/>
          <w:lang w:val="pl-PL"/>
        </w:rPr>
        <w:t xml:space="preserve"> przygotowani</w:t>
      </w:r>
      <w:r w:rsidR="00542650" w:rsidRPr="008D308D">
        <w:rPr>
          <w:iCs/>
          <w:lang w:val="pl-PL"/>
        </w:rPr>
        <w:t>a</w:t>
      </w:r>
      <w:r w:rsidRPr="008D308D">
        <w:rPr>
          <w:iCs/>
          <w:lang w:val="pl-PL"/>
        </w:rPr>
        <w:t xml:space="preserve"> zewnętrznego raportu ewaluacyjnego</w:t>
      </w:r>
      <w:r w:rsidR="00542650" w:rsidRPr="008D308D">
        <w:rPr>
          <w:iCs/>
          <w:lang w:val="pl-PL"/>
        </w:rPr>
        <w:t xml:space="preserve"> lub przygotowania wewnętrznego raportu na bazie informacji gromadzonych w procesie monitorowania</w:t>
      </w:r>
      <w:r w:rsidRPr="008D308D">
        <w:rPr>
          <w:iCs/>
          <w:lang w:val="pl-PL"/>
        </w:rPr>
        <w:t xml:space="preserve">. </w:t>
      </w:r>
      <w:r w:rsidR="00A61673" w:rsidRPr="008D308D">
        <w:rPr>
          <w:iCs/>
          <w:lang w:val="pl-PL"/>
        </w:rPr>
        <w:t>Rada</w:t>
      </w:r>
      <w:r w:rsidRPr="008D308D">
        <w:rPr>
          <w:iCs/>
          <w:lang w:val="pl-PL"/>
        </w:rPr>
        <w:t xml:space="preserve"> </w:t>
      </w:r>
      <w:r w:rsidR="00542650" w:rsidRPr="008D308D">
        <w:rPr>
          <w:iCs/>
          <w:lang w:val="pl-PL"/>
        </w:rPr>
        <w:t xml:space="preserve">analizuje </w:t>
      </w:r>
      <w:r w:rsidRPr="008D308D">
        <w:rPr>
          <w:iCs/>
          <w:lang w:val="pl-PL"/>
        </w:rPr>
        <w:t xml:space="preserve"> wnioski wynikające z takiego opracowania</w:t>
      </w:r>
      <w:r w:rsidR="00542650" w:rsidRPr="008D308D">
        <w:rPr>
          <w:iCs/>
          <w:lang w:val="pl-PL"/>
        </w:rPr>
        <w:t xml:space="preserve"> i przedstawia Liderowi rekomendacje co do ew. zmian Strategii</w:t>
      </w:r>
      <w:r w:rsidRPr="008D308D">
        <w:rPr>
          <w:iCs/>
          <w:lang w:val="pl-PL"/>
        </w:rPr>
        <w:t>.</w:t>
      </w:r>
      <w:r w:rsidR="009E1D46" w:rsidRPr="008D308D">
        <w:rPr>
          <w:iCs/>
          <w:lang w:val="pl-PL"/>
        </w:rPr>
        <w:t xml:space="preserve"> Wnioski płynące z raportu ewaluacyjnego są przedmiotem dyskusji organów stanowiących poszczególnych gmin. Rekomendacje wypracowane w tym procesie są przedstawiane zbiorczo w formie raportu Rady Partnerstwa Liderowi.</w:t>
      </w:r>
    </w:p>
    <w:p w14:paraId="253F6030" w14:textId="1C161BC0" w:rsidR="00A40C79" w:rsidRPr="008D308D" w:rsidRDefault="0029070A" w:rsidP="00F03DA1">
      <w:pPr>
        <w:pStyle w:val="Bezodstpw"/>
        <w:suppressAutoHyphens/>
        <w:spacing w:before="120" w:after="120"/>
        <w:ind w:left="0"/>
        <w:jc w:val="both"/>
        <w:rPr>
          <w:iCs/>
          <w:lang w:val="pl-PL"/>
        </w:rPr>
      </w:pPr>
      <w:r w:rsidRPr="008D308D">
        <w:rPr>
          <w:iCs/>
          <w:lang w:val="pl-PL"/>
        </w:rPr>
        <w:t xml:space="preserve">Aktualizacja Strategii może obejmować zmianę kluczowych treści dokumentu, takich jak cele albo tylko zmianę listy projektów strategicznych. </w:t>
      </w:r>
    </w:p>
    <w:p w14:paraId="50A7FC7E" w14:textId="77777777" w:rsidR="002A71FE" w:rsidRPr="0004677F" w:rsidRDefault="002A71FE" w:rsidP="00F03DA1">
      <w:pPr>
        <w:pStyle w:val="Bezodstpw"/>
        <w:suppressAutoHyphens/>
        <w:spacing w:before="120" w:after="120"/>
        <w:ind w:left="0"/>
        <w:jc w:val="both"/>
        <w:rPr>
          <w:iCs/>
          <w:color w:val="0070C0"/>
          <w:lang w:val="pl-PL"/>
        </w:rPr>
      </w:pPr>
    </w:p>
    <w:p w14:paraId="23B4D271" w14:textId="1C4DBA70" w:rsidR="00867CB2" w:rsidRDefault="007716AD" w:rsidP="00F03DA1">
      <w:pPr>
        <w:pStyle w:val="Nagwek1"/>
        <w:spacing w:before="120" w:after="120" w:line="240" w:lineRule="auto"/>
        <w:ind w:left="845" w:hanging="862"/>
        <w:jc w:val="both"/>
      </w:pPr>
      <w:bookmarkStart w:id="21" w:name="_Toc180145234"/>
      <w:r w:rsidRPr="001036A0">
        <w:rPr>
          <w:color w:val="auto"/>
          <w:sz w:val="40"/>
          <w:szCs w:val="40"/>
        </w:rPr>
        <w:t>6.</w:t>
      </w:r>
      <w:r>
        <w:rPr>
          <w:rFonts w:ascii="Arial" w:eastAsia="Arial" w:hAnsi="Arial" w:cs="Arial"/>
          <w:color w:val="auto"/>
        </w:rPr>
        <w:t xml:space="preserve"> </w:t>
      </w:r>
      <w:r w:rsidRPr="001036A0">
        <w:rPr>
          <w:color w:val="auto"/>
          <w:sz w:val="40"/>
          <w:szCs w:val="40"/>
        </w:rPr>
        <w:t>System monitoringu i oceny skuteczności realizacji strategii</w:t>
      </w:r>
      <w:bookmarkEnd w:id="21"/>
      <w:r w:rsidRPr="001036A0">
        <w:t xml:space="preserve"> </w:t>
      </w:r>
    </w:p>
    <w:p w14:paraId="1AE7CFB7" w14:textId="24415B03" w:rsidR="001036A0" w:rsidRPr="001036A0" w:rsidRDefault="001036A0" w:rsidP="00F03DA1">
      <w:pPr>
        <w:spacing w:before="120" w:after="120" w:line="240" w:lineRule="auto"/>
      </w:pPr>
    </w:p>
    <w:p w14:paraId="6AFA0CF8" w14:textId="275FF524" w:rsidR="00867CB2" w:rsidRDefault="007716AD" w:rsidP="00F03DA1">
      <w:pPr>
        <w:pStyle w:val="Nagwek2"/>
        <w:tabs>
          <w:tab w:val="center" w:pos="2607"/>
        </w:tabs>
        <w:spacing w:before="120" w:after="120" w:line="240" w:lineRule="auto"/>
        <w:ind w:left="-15" w:firstLine="0"/>
        <w:jc w:val="both"/>
      </w:pPr>
      <w:bookmarkStart w:id="22" w:name="_Toc180145235"/>
      <w:r>
        <w:rPr>
          <w:color w:val="auto"/>
        </w:rPr>
        <w:t>6.1.</w:t>
      </w:r>
      <w:r>
        <w:rPr>
          <w:rFonts w:ascii="Arial" w:eastAsia="Arial" w:hAnsi="Arial" w:cs="Arial"/>
          <w:color w:val="auto"/>
        </w:rPr>
        <w:t xml:space="preserve"> </w:t>
      </w:r>
      <w:r>
        <w:rPr>
          <w:rFonts w:ascii="Arial" w:eastAsia="Arial" w:hAnsi="Arial" w:cs="Arial"/>
          <w:color w:val="auto"/>
        </w:rPr>
        <w:tab/>
      </w:r>
      <w:r>
        <w:rPr>
          <w:color w:val="auto"/>
        </w:rPr>
        <w:t xml:space="preserve">Wskaźniki realizacji </w:t>
      </w:r>
      <w:r w:rsidR="002655EA">
        <w:rPr>
          <w:color w:val="auto"/>
        </w:rPr>
        <w:t>S</w:t>
      </w:r>
      <w:r>
        <w:rPr>
          <w:color w:val="auto"/>
        </w:rPr>
        <w:t>trategii</w:t>
      </w:r>
      <w:bookmarkEnd w:id="22"/>
      <w:r>
        <w:rPr>
          <w:color w:val="auto"/>
        </w:rPr>
        <w:t xml:space="preserve"> </w:t>
      </w:r>
    </w:p>
    <w:p w14:paraId="15D070B8" w14:textId="3B8C7C18" w:rsidR="00867CB2" w:rsidRPr="009B636F" w:rsidRDefault="00D433DA" w:rsidP="00F03DA1">
      <w:pPr>
        <w:spacing w:before="120" w:after="120" w:line="240" w:lineRule="auto"/>
        <w:ind w:left="11" w:right="51" w:hanging="11"/>
        <w:jc w:val="both"/>
        <w:rPr>
          <w:color w:val="FF0000"/>
          <w:szCs w:val="24"/>
        </w:rPr>
      </w:pPr>
      <w:r>
        <w:rPr>
          <w:color w:val="auto"/>
        </w:rPr>
        <w:t xml:space="preserve">Prezentowany poniżej system wskaźników jest przyjęty wstępnie, na etapie, </w:t>
      </w:r>
      <w:r>
        <w:rPr>
          <w:color w:val="auto"/>
        </w:rPr>
        <w:br/>
        <w:t xml:space="preserve">w którym nie są znane ostateczne wyniki analiz wykonalności, więc nie jest też znany </w:t>
      </w:r>
      <w:r w:rsidRPr="00CD5A7D">
        <w:rPr>
          <w:color w:val="auto"/>
        </w:rPr>
        <w:t xml:space="preserve">ostateczny kształt projektów, a jedynie ich postać wyjściowa, przed analizą wykonalności. </w:t>
      </w:r>
      <w:r w:rsidR="009C6EF5" w:rsidRPr="00CD5A7D">
        <w:rPr>
          <w:color w:val="auto"/>
          <w:szCs w:val="24"/>
        </w:rPr>
        <w:t>W odniesieniu do wskaźników</w:t>
      </w:r>
      <w:r w:rsidR="00B7188A" w:rsidRPr="00CD5A7D">
        <w:rPr>
          <w:color w:val="auto"/>
          <w:szCs w:val="24"/>
        </w:rPr>
        <w:t xml:space="preserve"> wskazano planowane do osiągnięcia wartości, a tam gdzie nie było to możliwe</w:t>
      </w:r>
      <w:r w:rsidR="009C6EF5" w:rsidRPr="00CD5A7D">
        <w:rPr>
          <w:color w:val="auto"/>
          <w:szCs w:val="24"/>
        </w:rPr>
        <w:t xml:space="preserve"> zaznaczono oczekiwany trend.</w:t>
      </w:r>
      <w:r w:rsidR="00795AB0" w:rsidRPr="00CD5A7D">
        <w:rPr>
          <w:color w:val="auto"/>
          <w:szCs w:val="24"/>
        </w:rPr>
        <w:t xml:space="preserve"> B</w:t>
      </w:r>
      <w:r w:rsidR="00113377" w:rsidRPr="00CD5A7D">
        <w:rPr>
          <w:color w:val="auto"/>
          <w:szCs w:val="24"/>
        </w:rPr>
        <w:t>rakujące wartości wskaźników zostaną uzupełnione w ramach aktualizacji Strategii.</w:t>
      </w:r>
    </w:p>
    <w:p w14:paraId="0933D9E9" w14:textId="2F050EC1" w:rsidR="00867CB2" w:rsidRDefault="00D433DA" w:rsidP="00F03DA1">
      <w:pPr>
        <w:spacing w:before="120" w:after="120" w:line="240" w:lineRule="auto"/>
        <w:ind w:left="11" w:right="51" w:hanging="11"/>
        <w:jc w:val="both"/>
        <w:rPr>
          <w:color w:val="auto"/>
          <w:szCs w:val="24"/>
        </w:rPr>
      </w:pPr>
      <w:r>
        <w:rPr>
          <w:color w:val="auto"/>
          <w:szCs w:val="24"/>
        </w:rPr>
        <w:lastRenderedPageBreak/>
        <w:t xml:space="preserve">Wskaźniki realizacji projektów ujęte poniżej obejmują zarówno wskaźniki produktu jak i wskaźniki rezultatów. Wskaźniki produktu i rezultatu wynikają bezpośrednio z zakresu każdego z projektów. Wskaźniki te w niniejszej </w:t>
      </w:r>
      <w:r w:rsidR="003D3266">
        <w:rPr>
          <w:color w:val="auto"/>
          <w:szCs w:val="24"/>
        </w:rPr>
        <w:t>S</w:t>
      </w:r>
      <w:r>
        <w:rPr>
          <w:color w:val="auto"/>
          <w:szCs w:val="24"/>
        </w:rPr>
        <w:t>trategii będą na bieżąco monitorowane.</w:t>
      </w:r>
    </w:p>
    <w:p w14:paraId="63829A4D" w14:textId="77777777" w:rsidR="00021A0C" w:rsidRDefault="00021A0C" w:rsidP="00F03DA1">
      <w:pPr>
        <w:tabs>
          <w:tab w:val="center" w:pos="4118"/>
        </w:tabs>
        <w:spacing w:before="120" w:after="120" w:line="240" w:lineRule="auto"/>
        <w:ind w:left="0" w:firstLine="0"/>
        <w:jc w:val="both"/>
        <w:rPr>
          <w:color w:val="FF0000"/>
        </w:rPr>
      </w:pPr>
    </w:p>
    <w:p w14:paraId="253B6ABB" w14:textId="01AEDD8C" w:rsidR="00867CB2" w:rsidRPr="00CD5A7D" w:rsidRDefault="00021A0C" w:rsidP="009C44D6">
      <w:pPr>
        <w:tabs>
          <w:tab w:val="center" w:pos="4118"/>
        </w:tabs>
        <w:spacing w:after="0" w:line="264" w:lineRule="auto"/>
        <w:ind w:left="0" w:firstLine="0"/>
        <w:jc w:val="both"/>
        <w:rPr>
          <w:color w:val="auto"/>
        </w:rPr>
      </w:pPr>
      <w:r w:rsidRPr="00CD5A7D">
        <w:rPr>
          <w:color w:val="auto"/>
        </w:rPr>
        <w:t>Tabela</w:t>
      </w:r>
      <w:r w:rsidR="00F03DA1" w:rsidRPr="00CD5A7D">
        <w:rPr>
          <w:color w:val="auto"/>
        </w:rPr>
        <w:t xml:space="preserve"> 2.</w:t>
      </w:r>
      <w:r w:rsidRPr="00CD5A7D">
        <w:rPr>
          <w:color w:val="auto"/>
        </w:rPr>
        <w:t xml:space="preserve"> Wskaźniki realizacji projektów przewidzianych do finasowania w ramach Programu Fundusze Europejskie dla Lubelskiego 2021-2027</w:t>
      </w:r>
    </w:p>
    <w:tbl>
      <w:tblPr>
        <w:tblStyle w:val="Tabela-Siatka"/>
        <w:tblW w:w="9142" w:type="dxa"/>
        <w:tblLook w:val="04A0" w:firstRow="1" w:lastRow="0" w:firstColumn="1" w:lastColumn="0" w:noHBand="0" w:noVBand="1"/>
      </w:tblPr>
      <w:tblGrid>
        <w:gridCol w:w="2972"/>
        <w:gridCol w:w="6170"/>
      </w:tblGrid>
      <w:tr w:rsidR="00705BFD" w:rsidRPr="00705BFD" w14:paraId="034FAE1D" w14:textId="77777777" w:rsidTr="00A40C79">
        <w:trPr>
          <w:trHeight w:val="646"/>
        </w:trPr>
        <w:tc>
          <w:tcPr>
            <w:tcW w:w="9142" w:type="dxa"/>
            <w:gridSpan w:val="2"/>
            <w:shd w:val="clear" w:color="auto" w:fill="E7E6E6" w:themeFill="background2"/>
          </w:tcPr>
          <w:p w14:paraId="385F2B46" w14:textId="0404FE8D" w:rsidR="00185E57" w:rsidRPr="00705BFD" w:rsidRDefault="00185E57" w:rsidP="009C44D6">
            <w:pPr>
              <w:suppressAutoHyphens/>
              <w:jc w:val="center"/>
              <w:rPr>
                <w:b/>
                <w:bCs/>
                <w:color w:val="auto"/>
                <w:szCs w:val="24"/>
              </w:rPr>
            </w:pPr>
            <w:r w:rsidRPr="00705BFD">
              <w:rPr>
                <w:b/>
                <w:bCs/>
                <w:color w:val="auto"/>
                <w:szCs w:val="24"/>
              </w:rPr>
              <w:t>CEL STRATREGICZNY A: TURYSTYKA</w:t>
            </w:r>
          </w:p>
          <w:p w14:paraId="360BF200" w14:textId="77777777" w:rsidR="00185E57" w:rsidRPr="00705BFD" w:rsidRDefault="00185E57" w:rsidP="009C44D6">
            <w:pPr>
              <w:suppressAutoHyphens/>
              <w:rPr>
                <w:color w:val="auto"/>
                <w:szCs w:val="24"/>
              </w:rPr>
            </w:pPr>
          </w:p>
        </w:tc>
      </w:tr>
      <w:tr w:rsidR="00705BFD" w:rsidRPr="00705BFD" w14:paraId="797E42FF" w14:textId="77777777" w:rsidTr="002723C1">
        <w:trPr>
          <w:trHeight w:val="327"/>
        </w:trPr>
        <w:tc>
          <w:tcPr>
            <w:tcW w:w="2972" w:type="dxa"/>
          </w:tcPr>
          <w:p w14:paraId="22D74649" w14:textId="77777777" w:rsidR="00185E57" w:rsidRPr="00705BFD" w:rsidRDefault="00185E57" w:rsidP="009C44D6">
            <w:pPr>
              <w:suppressAutoHyphens/>
              <w:jc w:val="center"/>
              <w:rPr>
                <w:color w:val="auto"/>
                <w:szCs w:val="24"/>
              </w:rPr>
            </w:pPr>
            <w:r w:rsidRPr="00705BFD">
              <w:rPr>
                <w:b/>
                <w:bCs/>
                <w:color w:val="auto"/>
                <w:szCs w:val="24"/>
              </w:rPr>
              <w:t>REZULTATY</w:t>
            </w:r>
          </w:p>
        </w:tc>
        <w:tc>
          <w:tcPr>
            <w:tcW w:w="6170" w:type="dxa"/>
          </w:tcPr>
          <w:p w14:paraId="37B01765" w14:textId="7DFEC93C" w:rsidR="00185E57" w:rsidRPr="00705BFD" w:rsidRDefault="00185E57" w:rsidP="009C44D6">
            <w:pPr>
              <w:suppressAutoHyphens/>
              <w:jc w:val="center"/>
              <w:rPr>
                <w:color w:val="auto"/>
                <w:szCs w:val="24"/>
              </w:rPr>
            </w:pPr>
            <w:r w:rsidRPr="00705BFD">
              <w:rPr>
                <w:b/>
                <w:bCs/>
                <w:color w:val="auto"/>
                <w:szCs w:val="24"/>
              </w:rPr>
              <w:t>WSKAŹNIKI</w:t>
            </w:r>
            <w:r w:rsidR="00A40C79" w:rsidRPr="00705BFD">
              <w:rPr>
                <w:b/>
                <w:bCs/>
                <w:color w:val="auto"/>
                <w:szCs w:val="24"/>
              </w:rPr>
              <w:t xml:space="preserve"> PROJEKTOWE</w:t>
            </w:r>
            <w:r w:rsidR="00970E1C">
              <w:rPr>
                <w:b/>
                <w:bCs/>
                <w:color w:val="auto"/>
                <w:szCs w:val="24"/>
              </w:rPr>
              <w:t xml:space="preserve"> I WARTOŚCI DOCELOWE/ OCZEKIWANY TREND</w:t>
            </w:r>
          </w:p>
        </w:tc>
      </w:tr>
      <w:tr w:rsidR="00705BFD" w:rsidRPr="00705BFD" w14:paraId="702871D4" w14:textId="77777777" w:rsidTr="002723C1">
        <w:trPr>
          <w:trHeight w:val="1064"/>
        </w:trPr>
        <w:tc>
          <w:tcPr>
            <w:tcW w:w="2972" w:type="dxa"/>
            <w:vMerge w:val="restart"/>
          </w:tcPr>
          <w:p w14:paraId="003A81C5" w14:textId="61CA713D" w:rsidR="00A40C79" w:rsidRPr="00ED1A1E" w:rsidRDefault="00A40C79" w:rsidP="009C44D6">
            <w:pPr>
              <w:suppressAutoHyphens/>
              <w:spacing w:before="80" w:after="80"/>
              <w:rPr>
                <w:b/>
                <w:color w:val="auto"/>
                <w:szCs w:val="24"/>
              </w:rPr>
            </w:pPr>
            <w:r w:rsidRPr="00ED1A1E">
              <w:rPr>
                <w:b/>
                <w:color w:val="auto"/>
                <w:szCs w:val="24"/>
              </w:rPr>
              <w:t>- Wzrost atrakcyjności turystycznej i  rekreacyjnej obszaru Partnerstwa</w:t>
            </w:r>
          </w:p>
          <w:p w14:paraId="5F91040F" w14:textId="464280F3" w:rsidR="00A40C79" w:rsidRPr="00ED1A1E" w:rsidRDefault="00A40C79" w:rsidP="009C44D6">
            <w:pPr>
              <w:suppressAutoHyphens/>
              <w:spacing w:before="80" w:after="80"/>
              <w:rPr>
                <w:b/>
                <w:color w:val="auto"/>
                <w:szCs w:val="24"/>
              </w:rPr>
            </w:pPr>
            <w:r w:rsidRPr="00ED1A1E">
              <w:rPr>
                <w:b/>
                <w:color w:val="auto"/>
                <w:szCs w:val="24"/>
              </w:rPr>
              <w:t>- Poprawa dostępności miejsc i obszarów turystycznych i rekreacyjnych,</w:t>
            </w:r>
          </w:p>
          <w:p w14:paraId="04652CD0" w14:textId="10C80D6D" w:rsidR="00A40C79" w:rsidRPr="00ED1A1E" w:rsidRDefault="00A40C79" w:rsidP="009C44D6">
            <w:pPr>
              <w:suppressAutoHyphens/>
              <w:spacing w:before="80" w:after="80" w:line="259" w:lineRule="auto"/>
              <w:rPr>
                <w:b/>
                <w:color w:val="auto"/>
                <w:szCs w:val="24"/>
              </w:rPr>
            </w:pPr>
            <w:r w:rsidRPr="00ED1A1E">
              <w:rPr>
                <w:b/>
                <w:color w:val="auto"/>
                <w:szCs w:val="24"/>
              </w:rPr>
              <w:t>- Rozwój sieciowych produktów turystycznych</w:t>
            </w:r>
          </w:p>
          <w:p w14:paraId="028DD993" w14:textId="754775BF" w:rsidR="00A40C79" w:rsidRPr="00705BFD" w:rsidRDefault="00A40C79" w:rsidP="009C44D6">
            <w:pPr>
              <w:suppressAutoHyphens/>
              <w:spacing w:before="80" w:after="80" w:line="259" w:lineRule="auto"/>
              <w:rPr>
                <w:bCs/>
                <w:color w:val="auto"/>
                <w:szCs w:val="24"/>
              </w:rPr>
            </w:pPr>
            <w:r w:rsidRPr="00ED1A1E">
              <w:rPr>
                <w:b/>
                <w:color w:val="auto"/>
                <w:szCs w:val="24"/>
              </w:rPr>
              <w:t>- Wzmacnianie ochrony i zachowania przyrody, różnorodności biologicznej oraz zielonej infrastruktury</w:t>
            </w:r>
            <w:r w:rsidR="00B0662D" w:rsidRPr="00ED1A1E">
              <w:rPr>
                <w:b/>
                <w:color w:val="auto"/>
                <w:szCs w:val="24"/>
              </w:rPr>
              <w:t>.</w:t>
            </w:r>
          </w:p>
        </w:tc>
        <w:tc>
          <w:tcPr>
            <w:tcW w:w="6170" w:type="dxa"/>
          </w:tcPr>
          <w:p w14:paraId="3189D23A" w14:textId="77777777" w:rsidR="0022503B" w:rsidRDefault="008D50B4" w:rsidP="0022503B">
            <w:pPr>
              <w:suppressAutoHyphens/>
              <w:spacing w:before="80" w:after="80"/>
              <w:rPr>
                <w:b/>
                <w:color w:val="auto"/>
                <w:szCs w:val="24"/>
              </w:rPr>
            </w:pPr>
            <w:r w:rsidRPr="008D50B4">
              <w:rPr>
                <w:b/>
                <w:color w:val="auto"/>
                <w:szCs w:val="24"/>
              </w:rPr>
              <w:t>Wskaźniki produktu</w:t>
            </w:r>
          </w:p>
          <w:p w14:paraId="372A70AC" w14:textId="61C6B0F9" w:rsidR="00F3608D" w:rsidRPr="0022503B" w:rsidRDefault="00A40C79" w:rsidP="0022503B">
            <w:pPr>
              <w:suppressAutoHyphens/>
              <w:spacing w:before="80" w:after="80"/>
              <w:rPr>
                <w:b/>
                <w:color w:val="auto"/>
                <w:szCs w:val="24"/>
              </w:rPr>
            </w:pPr>
            <w:r w:rsidRPr="00705BFD">
              <w:rPr>
                <w:bCs/>
                <w:color w:val="auto"/>
                <w:szCs w:val="24"/>
              </w:rPr>
              <w:t xml:space="preserve">WLWK-PLRO136 - Długość odnowionych szlaków turystycznych </w:t>
            </w:r>
            <w:r w:rsidR="00427F3B">
              <w:rPr>
                <w:bCs/>
                <w:color w:val="auto"/>
                <w:szCs w:val="24"/>
              </w:rPr>
              <w:t>↗</w:t>
            </w:r>
          </w:p>
          <w:p w14:paraId="0B9A2FF5" w14:textId="13A4B1E2" w:rsidR="00A40C79" w:rsidRPr="00705BFD" w:rsidRDefault="00A40C79" w:rsidP="00F3608D">
            <w:pPr>
              <w:suppressAutoHyphens/>
              <w:spacing w:before="80" w:after="80"/>
              <w:rPr>
                <w:bCs/>
                <w:color w:val="auto"/>
                <w:szCs w:val="24"/>
              </w:rPr>
            </w:pPr>
            <w:r w:rsidRPr="00705BFD">
              <w:rPr>
                <w:bCs/>
                <w:color w:val="auto"/>
                <w:szCs w:val="24"/>
              </w:rPr>
              <w:t>WLWK-PLRO137 - Długość utworzonych szlaków turystycznych</w:t>
            </w:r>
            <w:r w:rsidR="00427F3B">
              <w:rPr>
                <w:bCs/>
                <w:color w:val="auto"/>
                <w:szCs w:val="24"/>
              </w:rPr>
              <w:t xml:space="preserve"> – 190 km</w:t>
            </w:r>
          </w:p>
          <w:p w14:paraId="2B0B75C3" w14:textId="60C0B02A" w:rsidR="00A40C79" w:rsidRPr="00705BFD" w:rsidRDefault="00A40C79" w:rsidP="009C44D6">
            <w:pPr>
              <w:suppressAutoHyphens/>
              <w:spacing w:before="80" w:after="80"/>
              <w:rPr>
                <w:bCs/>
                <w:color w:val="auto"/>
                <w:szCs w:val="24"/>
              </w:rPr>
            </w:pPr>
            <w:r w:rsidRPr="00705BFD">
              <w:rPr>
                <w:bCs/>
                <w:color w:val="auto"/>
                <w:szCs w:val="24"/>
              </w:rPr>
              <w:t>WLWK-RCO077 - Liczba obiektów kulturalnych i turystycznych objętych wsparciem</w:t>
            </w:r>
            <w:r w:rsidR="00427F3B">
              <w:rPr>
                <w:bCs/>
                <w:color w:val="auto"/>
                <w:szCs w:val="24"/>
              </w:rPr>
              <w:t xml:space="preserve"> – 10 szt.</w:t>
            </w:r>
          </w:p>
          <w:p w14:paraId="2B32B69F" w14:textId="77777777" w:rsidR="00A40C79" w:rsidRPr="00705BFD" w:rsidRDefault="00A40C79" w:rsidP="009C44D6">
            <w:pPr>
              <w:suppressAutoHyphens/>
              <w:spacing w:before="80" w:after="80"/>
              <w:rPr>
                <w:bCs/>
                <w:color w:val="auto"/>
                <w:szCs w:val="24"/>
              </w:rPr>
            </w:pPr>
            <w:r w:rsidRPr="00705BFD">
              <w:rPr>
                <w:bCs/>
                <w:color w:val="auto"/>
                <w:szCs w:val="24"/>
              </w:rPr>
              <w:t>WLWK-PLRO132 - Liczba obiektów dostosowanych do potrzeb osób z niepełnosprawnościami (EFRR/FST/FS)</w:t>
            </w:r>
          </w:p>
          <w:p w14:paraId="39183B4F" w14:textId="2161DA08" w:rsidR="00A40C79" w:rsidRPr="00705BFD" w:rsidRDefault="00A40C79" w:rsidP="009C44D6">
            <w:pPr>
              <w:suppressAutoHyphens/>
              <w:spacing w:before="80" w:after="80"/>
              <w:rPr>
                <w:bCs/>
                <w:color w:val="auto"/>
                <w:szCs w:val="24"/>
              </w:rPr>
            </w:pPr>
            <w:r w:rsidRPr="00705BFD">
              <w:rPr>
                <w:bCs/>
                <w:color w:val="auto"/>
                <w:szCs w:val="24"/>
              </w:rPr>
              <w:t xml:space="preserve">390 </w:t>
            </w:r>
            <w:r w:rsidR="00427F3B">
              <w:rPr>
                <w:bCs/>
                <w:color w:val="auto"/>
                <w:szCs w:val="24"/>
              </w:rPr>
              <w:t>– 4 szt.</w:t>
            </w:r>
          </w:p>
          <w:p w14:paraId="33A86FE2" w14:textId="766CF6B5" w:rsidR="00A40C79" w:rsidRPr="00705BFD" w:rsidRDefault="00A40C79" w:rsidP="009C44D6">
            <w:pPr>
              <w:suppressAutoHyphens/>
              <w:spacing w:before="80" w:after="80"/>
              <w:rPr>
                <w:bCs/>
                <w:color w:val="auto"/>
                <w:szCs w:val="24"/>
              </w:rPr>
            </w:pPr>
            <w:r w:rsidRPr="00705BFD">
              <w:rPr>
                <w:bCs/>
                <w:color w:val="auto"/>
                <w:szCs w:val="24"/>
              </w:rPr>
              <w:t xml:space="preserve">WLWK-PLRO143 - Liczba utworzonych punktów informacji turystycznej i </w:t>
            </w:r>
            <w:proofErr w:type="spellStart"/>
            <w:r w:rsidRPr="00705BFD">
              <w:rPr>
                <w:bCs/>
                <w:color w:val="auto"/>
                <w:szCs w:val="24"/>
              </w:rPr>
              <w:t>infokiosków</w:t>
            </w:r>
            <w:proofErr w:type="spellEnd"/>
            <w:r w:rsidRPr="00705BFD">
              <w:rPr>
                <w:bCs/>
                <w:color w:val="auto"/>
                <w:szCs w:val="24"/>
              </w:rPr>
              <w:t xml:space="preserve"> zapewniających obsługę w min. 2 językach obcych</w:t>
            </w:r>
            <w:r w:rsidR="00427F3B">
              <w:rPr>
                <w:bCs/>
                <w:color w:val="auto"/>
                <w:szCs w:val="24"/>
              </w:rPr>
              <w:t xml:space="preserve"> – 1 szt.</w:t>
            </w:r>
          </w:p>
          <w:p w14:paraId="172137C1" w14:textId="377F6410" w:rsidR="00A40C79" w:rsidRPr="00705BFD" w:rsidRDefault="00A40C79" w:rsidP="009C44D6">
            <w:pPr>
              <w:suppressAutoHyphens/>
              <w:spacing w:before="80" w:after="80"/>
              <w:rPr>
                <w:bCs/>
                <w:color w:val="auto"/>
                <w:szCs w:val="24"/>
              </w:rPr>
            </w:pPr>
            <w:r w:rsidRPr="00705BFD">
              <w:rPr>
                <w:bCs/>
                <w:color w:val="auto"/>
                <w:szCs w:val="24"/>
              </w:rPr>
              <w:t xml:space="preserve">WLWK-PLRO142 - Liczba wspartych instytucji </w:t>
            </w:r>
            <w:proofErr w:type="spellStart"/>
            <w:r w:rsidRPr="00705BFD">
              <w:rPr>
                <w:bCs/>
                <w:color w:val="auto"/>
                <w:szCs w:val="24"/>
              </w:rPr>
              <w:t>paramuzealnych</w:t>
            </w:r>
            <w:proofErr w:type="spellEnd"/>
            <w:r w:rsidR="00427F3B">
              <w:rPr>
                <w:bCs/>
                <w:color w:val="auto"/>
                <w:szCs w:val="24"/>
              </w:rPr>
              <w:t xml:space="preserve"> – 1 szt.</w:t>
            </w:r>
          </w:p>
          <w:p w14:paraId="7C4357B9" w14:textId="2D2E8E2F" w:rsidR="00A40C79" w:rsidRPr="00705BFD" w:rsidRDefault="00A40C79" w:rsidP="009C44D6">
            <w:pPr>
              <w:suppressAutoHyphens/>
              <w:spacing w:before="80" w:after="80"/>
              <w:rPr>
                <w:bCs/>
                <w:color w:val="auto"/>
                <w:szCs w:val="24"/>
              </w:rPr>
            </w:pPr>
            <w:r w:rsidRPr="00705BFD">
              <w:rPr>
                <w:bCs/>
                <w:color w:val="auto"/>
                <w:szCs w:val="24"/>
              </w:rPr>
              <w:t xml:space="preserve">WLWK-RCO074 - Ludność objęta projektami w ramach strategii zintegrowanego rozwoju terytorialnego </w:t>
            </w:r>
            <w:r w:rsidR="00427F3B">
              <w:rPr>
                <w:bCs/>
                <w:color w:val="auto"/>
                <w:szCs w:val="24"/>
              </w:rPr>
              <w:t>↗</w:t>
            </w:r>
          </w:p>
          <w:p w14:paraId="283DCD84" w14:textId="2CED93FA" w:rsidR="00A40C79" w:rsidRDefault="00A40C79" w:rsidP="009C44D6">
            <w:pPr>
              <w:suppressAutoHyphens/>
              <w:spacing w:before="80" w:after="80"/>
              <w:rPr>
                <w:bCs/>
                <w:color w:val="auto"/>
                <w:szCs w:val="24"/>
              </w:rPr>
            </w:pPr>
            <w:r w:rsidRPr="00705BFD">
              <w:rPr>
                <w:bCs/>
                <w:color w:val="auto"/>
                <w:szCs w:val="24"/>
              </w:rPr>
              <w:t>WLWK-RCO112 - Podmioty zaangażowane w przygotowanie i realizację strategii zintegrowanego rozwoju terytorialnego</w:t>
            </w:r>
            <w:r w:rsidR="00427F3B">
              <w:rPr>
                <w:bCs/>
                <w:color w:val="auto"/>
                <w:szCs w:val="24"/>
              </w:rPr>
              <w:t xml:space="preserve"> ↗</w:t>
            </w:r>
          </w:p>
          <w:p w14:paraId="797AD8FB" w14:textId="70A44233" w:rsidR="00FC1086" w:rsidRPr="00427F3B" w:rsidRDefault="00FC1086" w:rsidP="00FC1086">
            <w:pPr>
              <w:rPr>
                <w:color w:val="auto"/>
              </w:rPr>
            </w:pPr>
            <w:r w:rsidRPr="00427F3B">
              <w:rPr>
                <w:color w:val="auto"/>
              </w:rPr>
              <w:t xml:space="preserve">WLWK-RCO075 - Wspierane strategie zintegrowanego rozwoju terytorialnego </w:t>
            </w:r>
            <w:r w:rsidR="00970E1C" w:rsidRPr="00427F3B">
              <w:rPr>
                <w:color w:val="auto"/>
              </w:rPr>
              <w:t>↗</w:t>
            </w:r>
          </w:p>
          <w:p w14:paraId="3BA30EC8" w14:textId="7C8BCA53" w:rsidR="00FC1086" w:rsidRPr="00427F3B" w:rsidRDefault="00FC1086" w:rsidP="00FC1086">
            <w:pPr>
              <w:rPr>
                <w:color w:val="auto"/>
              </w:rPr>
            </w:pPr>
            <w:r w:rsidRPr="00427F3B">
              <w:rPr>
                <w:color w:val="auto"/>
              </w:rPr>
              <w:t>WLWK-RCO076 - Zintegrowane projekty rozwoju terytorialnego</w:t>
            </w:r>
            <w:r w:rsidR="00970E1C" w:rsidRPr="00427F3B">
              <w:rPr>
                <w:color w:val="auto"/>
              </w:rPr>
              <w:t xml:space="preserve"> ↗</w:t>
            </w:r>
          </w:p>
          <w:p w14:paraId="4A97DFA0" w14:textId="355F08E1" w:rsidR="008D50B4" w:rsidRPr="008D50B4" w:rsidRDefault="008D50B4" w:rsidP="009C44D6">
            <w:pPr>
              <w:suppressAutoHyphens/>
              <w:spacing w:before="80" w:after="80"/>
              <w:rPr>
                <w:b/>
                <w:color w:val="auto"/>
                <w:szCs w:val="24"/>
              </w:rPr>
            </w:pPr>
            <w:r w:rsidRPr="008D50B4">
              <w:rPr>
                <w:b/>
                <w:color w:val="auto"/>
                <w:szCs w:val="24"/>
              </w:rPr>
              <w:t>Wskaźniki rezultatu</w:t>
            </w:r>
          </w:p>
          <w:p w14:paraId="4029BDE1" w14:textId="5C488A08" w:rsidR="00A40C79" w:rsidRPr="00705BFD" w:rsidRDefault="00A40C79" w:rsidP="009C44D6">
            <w:pPr>
              <w:suppressAutoHyphens/>
              <w:spacing w:before="80" w:after="80"/>
              <w:rPr>
                <w:bCs/>
                <w:color w:val="auto"/>
                <w:szCs w:val="24"/>
              </w:rPr>
            </w:pPr>
            <w:r w:rsidRPr="00705BFD">
              <w:rPr>
                <w:bCs/>
                <w:color w:val="auto"/>
                <w:szCs w:val="24"/>
              </w:rPr>
              <w:t xml:space="preserve">WLWK-RCR077 - Liczba osób odwiedzających obiekty kulturalne i turystyczne objęte wsparciem </w:t>
            </w:r>
            <w:r w:rsidR="003B7147">
              <w:rPr>
                <w:bCs/>
                <w:color w:val="auto"/>
                <w:szCs w:val="24"/>
              </w:rPr>
              <w:t>– 250 tys.</w:t>
            </w:r>
          </w:p>
          <w:p w14:paraId="077D6215" w14:textId="762414E4" w:rsidR="00A40C79" w:rsidRPr="00705BFD" w:rsidRDefault="00A40C79" w:rsidP="009C44D6">
            <w:pPr>
              <w:suppressAutoHyphens/>
              <w:spacing w:before="80" w:after="80"/>
              <w:rPr>
                <w:bCs/>
                <w:color w:val="auto"/>
                <w:szCs w:val="24"/>
              </w:rPr>
            </w:pPr>
            <w:r w:rsidRPr="00705BFD">
              <w:rPr>
                <w:bCs/>
                <w:color w:val="auto"/>
                <w:szCs w:val="24"/>
              </w:rPr>
              <w:t>WLWK-RCR001 - Miejsca pracy utworzone we wspieranych jednostkach</w:t>
            </w:r>
            <w:r w:rsidR="003B7147">
              <w:rPr>
                <w:bCs/>
                <w:color w:val="auto"/>
                <w:szCs w:val="24"/>
              </w:rPr>
              <w:t xml:space="preserve"> – 3 os.</w:t>
            </w:r>
          </w:p>
        </w:tc>
      </w:tr>
      <w:tr w:rsidR="00705BFD" w:rsidRPr="00705BFD" w14:paraId="6C535AEB" w14:textId="77777777" w:rsidTr="002723C1">
        <w:trPr>
          <w:trHeight w:val="668"/>
        </w:trPr>
        <w:tc>
          <w:tcPr>
            <w:tcW w:w="2972" w:type="dxa"/>
            <w:vMerge/>
          </w:tcPr>
          <w:p w14:paraId="3BD3BF66" w14:textId="77777777" w:rsidR="00A40C79" w:rsidRPr="00705BFD" w:rsidRDefault="00A40C79" w:rsidP="009C44D6">
            <w:pPr>
              <w:spacing w:before="80" w:after="80"/>
              <w:rPr>
                <w:bCs/>
                <w:color w:val="auto"/>
                <w:szCs w:val="24"/>
              </w:rPr>
            </w:pPr>
          </w:p>
        </w:tc>
        <w:tc>
          <w:tcPr>
            <w:tcW w:w="6170" w:type="dxa"/>
          </w:tcPr>
          <w:p w14:paraId="45626F44" w14:textId="7FBF0C19" w:rsidR="00A40C79" w:rsidRPr="00CD5A7D" w:rsidRDefault="00A40C79" w:rsidP="00A40C79">
            <w:pPr>
              <w:spacing w:before="80" w:after="80"/>
              <w:jc w:val="center"/>
              <w:rPr>
                <w:b/>
                <w:color w:val="auto"/>
                <w:szCs w:val="24"/>
              </w:rPr>
            </w:pPr>
            <w:r w:rsidRPr="00CD5A7D">
              <w:rPr>
                <w:b/>
                <w:color w:val="auto"/>
                <w:szCs w:val="24"/>
              </w:rPr>
              <w:t>WSKAŹNIKI STRATEGICZNE</w:t>
            </w:r>
          </w:p>
        </w:tc>
      </w:tr>
      <w:tr w:rsidR="00705BFD" w:rsidRPr="00705BFD" w14:paraId="34149393" w14:textId="77777777" w:rsidTr="002723C1">
        <w:trPr>
          <w:trHeight w:val="668"/>
        </w:trPr>
        <w:tc>
          <w:tcPr>
            <w:tcW w:w="2972" w:type="dxa"/>
            <w:vMerge/>
          </w:tcPr>
          <w:p w14:paraId="043A9376" w14:textId="77777777" w:rsidR="00A40C79" w:rsidRPr="00705BFD" w:rsidRDefault="00A40C79" w:rsidP="009C44D6">
            <w:pPr>
              <w:spacing w:before="80" w:after="80"/>
              <w:rPr>
                <w:bCs/>
                <w:color w:val="auto"/>
                <w:szCs w:val="24"/>
              </w:rPr>
            </w:pPr>
          </w:p>
        </w:tc>
        <w:tc>
          <w:tcPr>
            <w:tcW w:w="6170" w:type="dxa"/>
          </w:tcPr>
          <w:p w14:paraId="1F74B952" w14:textId="769B3448" w:rsidR="00A40C79" w:rsidRPr="00CD5A7D" w:rsidRDefault="00A40C79" w:rsidP="00A40C79">
            <w:pPr>
              <w:spacing w:before="80" w:after="80"/>
              <w:rPr>
                <w:bCs/>
                <w:color w:val="auto"/>
                <w:szCs w:val="24"/>
              </w:rPr>
            </w:pPr>
            <w:r w:rsidRPr="00CD5A7D">
              <w:rPr>
                <w:bCs/>
                <w:color w:val="auto"/>
                <w:szCs w:val="24"/>
              </w:rPr>
              <w:t>Turyści korzystający</w:t>
            </w:r>
            <w:r w:rsidR="00267CC3" w:rsidRPr="00CD5A7D">
              <w:rPr>
                <w:bCs/>
                <w:color w:val="auto"/>
                <w:szCs w:val="24"/>
              </w:rPr>
              <w:t xml:space="preserve"> z miejsc noclegowych</w:t>
            </w:r>
            <w:r w:rsidRPr="00CD5A7D">
              <w:rPr>
                <w:bCs/>
                <w:color w:val="auto"/>
                <w:szCs w:val="24"/>
              </w:rPr>
              <w:t xml:space="preserve"> ogółem </w:t>
            </w:r>
          </w:p>
          <w:p w14:paraId="7ACFDE9E" w14:textId="3E7B3355" w:rsidR="00267CC3" w:rsidRPr="00CD5A7D" w:rsidRDefault="00267CC3" w:rsidP="00A40C79">
            <w:pPr>
              <w:spacing w:before="80" w:after="80"/>
              <w:rPr>
                <w:bCs/>
                <w:color w:val="auto"/>
                <w:szCs w:val="24"/>
              </w:rPr>
            </w:pPr>
            <w:r w:rsidRPr="00CD5A7D">
              <w:rPr>
                <w:bCs/>
                <w:color w:val="auto"/>
                <w:szCs w:val="24"/>
              </w:rPr>
              <w:t>- wartość bazowa w 2023 roku  – 42</w:t>
            </w:r>
            <w:r w:rsidR="00A66271" w:rsidRPr="00CD5A7D">
              <w:rPr>
                <w:bCs/>
                <w:color w:val="auto"/>
                <w:szCs w:val="24"/>
              </w:rPr>
              <w:t> </w:t>
            </w:r>
            <w:r w:rsidRPr="00CD5A7D">
              <w:rPr>
                <w:bCs/>
                <w:color w:val="auto"/>
                <w:szCs w:val="24"/>
              </w:rPr>
              <w:t>919</w:t>
            </w:r>
            <w:r w:rsidR="00A66271" w:rsidRPr="00CD5A7D">
              <w:rPr>
                <w:bCs/>
                <w:color w:val="auto"/>
                <w:szCs w:val="24"/>
              </w:rPr>
              <w:t xml:space="preserve"> os.</w:t>
            </w:r>
          </w:p>
          <w:p w14:paraId="60830F71" w14:textId="20A7C6DB" w:rsidR="00267CC3" w:rsidRPr="00CD5A7D" w:rsidRDefault="00267CC3" w:rsidP="00A40C79">
            <w:pPr>
              <w:spacing w:before="80" w:after="80"/>
              <w:rPr>
                <w:bCs/>
                <w:color w:val="auto"/>
                <w:szCs w:val="24"/>
              </w:rPr>
            </w:pPr>
            <w:r w:rsidRPr="00CD5A7D">
              <w:rPr>
                <w:bCs/>
                <w:color w:val="auto"/>
                <w:szCs w:val="24"/>
              </w:rPr>
              <w:t>- wartość docelowa w 2030 – 55</w:t>
            </w:r>
            <w:r w:rsidR="00A66271" w:rsidRPr="00CD5A7D">
              <w:rPr>
                <w:bCs/>
                <w:color w:val="auto"/>
                <w:szCs w:val="24"/>
              </w:rPr>
              <w:t> </w:t>
            </w:r>
            <w:r w:rsidRPr="00CD5A7D">
              <w:rPr>
                <w:bCs/>
                <w:color w:val="auto"/>
                <w:szCs w:val="24"/>
              </w:rPr>
              <w:t>479</w:t>
            </w:r>
            <w:r w:rsidR="00A66271" w:rsidRPr="00CD5A7D">
              <w:rPr>
                <w:bCs/>
                <w:color w:val="auto"/>
                <w:szCs w:val="24"/>
              </w:rPr>
              <w:t xml:space="preserve"> os.</w:t>
            </w:r>
          </w:p>
          <w:p w14:paraId="4F5817C5" w14:textId="26445715" w:rsidR="00A40C79" w:rsidRPr="00CD5A7D" w:rsidRDefault="00267CC3" w:rsidP="00267CC3">
            <w:pPr>
              <w:spacing w:before="80" w:after="80"/>
              <w:ind w:left="0" w:firstLine="0"/>
              <w:rPr>
                <w:bCs/>
                <w:color w:val="auto"/>
                <w:szCs w:val="24"/>
              </w:rPr>
            </w:pPr>
            <w:r w:rsidRPr="00CD5A7D">
              <w:rPr>
                <w:bCs/>
                <w:color w:val="auto"/>
                <w:szCs w:val="24"/>
              </w:rPr>
              <w:t>U</w:t>
            </w:r>
            <w:r w:rsidR="00A40C79" w:rsidRPr="00CD5A7D">
              <w:rPr>
                <w:bCs/>
                <w:color w:val="auto"/>
                <w:szCs w:val="24"/>
              </w:rPr>
              <w:t>dzielon</w:t>
            </w:r>
            <w:r w:rsidRPr="00CD5A7D">
              <w:rPr>
                <w:bCs/>
                <w:color w:val="auto"/>
                <w:szCs w:val="24"/>
              </w:rPr>
              <w:t>e</w:t>
            </w:r>
            <w:r w:rsidR="00A40C79" w:rsidRPr="00CD5A7D">
              <w:rPr>
                <w:bCs/>
                <w:color w:val="auto"/>
                <w:szCs w:val="24"/>
              </w:rPr>
              <w:t xml:space="preserve"> nocleg</w:t>
            </w:r>
            <w:r w:rsidRPr="00CD5A7D">
              <w:rPr>
                <w:bCs/>
                <w:color w:val="auto"/>
                <w:szCs w:val="24"/>
              </w:rPr>
              <w:t>i</w:t>
            </w:r>
            <w:r w:rsidR="00A40C79" w:rsidRPr="00CD5A7D">
              <w:rPr>
                <w:bCs/>
                <w:color w:val="auto"/>
                <w:szCs w:val="24"/>
              </w:rPr>
              <w:t xml:space="preserve"> </w:t>
            </w:r>
          </w:p>
          <w:p w14:paraId="29040D99" w14:textId="2EAFDF34" w:rsidR="00267CC3" w:rsidRPr="00CD5A7D" w:rsidRDefault="00267CC3" w:rsidP="00A40C79">
            <w:pPr>
              <w:spacing w:before="80" w:after="80"/>
              <w:rPr>
                <w:bCs/>
                <w:color w:val="auto"/>
                <w:szCs w:val="24"/>
              </w:rPr>
            </w:pPr>
            <w:r w:rsidRPr="00CD5A7D">
              <w:rPr>
                <w:bCs/>
                <w:color w:val="auto"/>
                <w:szCs w:val="24"/>
              </w:rPr>
              <w:t xml:space="preserve">- wartość docelowa w 2023 – 76 282 </w:t>
            </w:r>
            <w:r w:rsidR="00A66271" w:rsidRPr="00CD5A7D">
              <w:rPr>
                <w:bCs/>
                <w:color w:val="auto"/>
                <w:szCs w:val="24"/>
              </w:rPr>
              <w:t>szt.</w:t>
            </w:r>
          </w:p>
          <w:p w14:paraId="5637C1D9" w14:textId="08F36F58" w:rsidR="00267CC3" w:rsidRPr="00CD5A7D" w:rsidRDefault="00267CC3" w:rsidP="00267CC3">
            <w:pPr>
              <w:spacing w:before="80" w:after="80"/>
              <w:ind w:left="0" w:firstLine="0"/>
              <w:rPr>
                <w:bCs/>
                <w:color w:val="auto"/>
                <w:szCs w:val="24"/>
              </w:rPr>
            </w:pPr>
            <w:r w:rsidRPr="00CD5A7D">
              <w:rPr>
                <w:bCs/>
                <w:color w:val="auto"/>
                <w:szCs w:val="24"/>
              </w:rPr>
              <w:t>- wartość bazowa w 2030 roku – 104</w:t>
            </w:r>
            <w:r w:rsidR="00A66271" w:rsidRPr="00CD5A7D">
              <w:rPr>
                <w:bCs/>
                <w:color w:val="auto"/>
                <w:szCs w:val="24"/>
              </w:rPr>
              <w:t> </w:t>
            </w:r>
            <w:r w:rsidRPr="00CD5A7D">
              <w:rPr>
                <w:bCs/>
                <w:color w:val="auto"/>
                <w:szCs w:val="24"/>
              </w:rPr>
              <w:t>235</w:t>
            </w:r>
            <w:r w:rsidR="00A66271" w:rsidRPr="00CD5A7D">
              <w:rPr>
                <w:bCs/>
                <w:color w:val="auto"/>
                <w:szCs w:val="24"/>
              </w:rPr>
              <w:t xml:space="preserve"> szt.</w:t>
            </w:r>
          </w:p>
        </w:tc>
      </w:tr>
    </w:tbl>
    <w:p w14:paraId="0441E6CE" w14:textId="77777777" w:rsidR="009F2BD7" w:rsidRDefault="009F2BD7" w:rsidP="009C44D6">
      <w:pPr>
        <w:tabs>
          <w:tab w:val="center" w:pos="4118"/>
        </w:tabs>
        <w:spacing w:after="0" w:line="264" w:lineRule="auto"/>
        <w:ind w:left="0" w:firstLine="0"/>
        <w:jc w:val="both"/>
      </w:pPr>
    </w:p>
    <w:p w14:paraId="380C3D82" w14:textId="77777777" w:rsidR="002238AA" w:rsidRDefault="002238AA" w:rsidP="009C44D6">
      <w:pPr>
        <w:tabs>
          <w:tab w:val="center" w:pos="4118"/>
        </w:tabs>
        <w:spacing w:after="0" w:line="264" w:lineRule="auto"/>
        <w:ind w:left="0" w:firstLine="0"/>
        <w:jc w:val="both"/>
      </w:pPr>
    </w:p>
    <w:tbl>
      <w:tblPr>
        <w:tblStyle w:val="Tabela-Siatka"/>
        <w:tblW w:w="0" w:type="auto"/>
        <w:tblLook w:val="04A0" w:firstRow="1" w:lastRow="0" w:firstColumn="1" w:lastColumn="0" w:noHBand="0" w:noVBand="1"/>
      </w:tblPr>
      <w:tblGrid>
        <w:gridCol w:w="2972"/>
        <w:gridCol w:w="6090"/>
      </w:tblGrid>
      <w:tr w:rsidR="00705BFD" w:rsidRPr="00705BFD" w14:paraId="39D39698" w14:textId="77777777" w:rsidTr="000E749C">
        <w:tc>
          <w:tcPr>
            <w:tcW w:w="9062" w:type="dxa"/>
            <w:gridSpan w:val="2"/>
            <w:shd w:val="clear" w:color="auto" w:fill="E7E6E6" w:themeFill="background2"/>
          </w:tcPr>
          <w:p w14:paraId="453FFD86" w14:textId="4EA61D3F" w:rsidR="00185E57" w:rsidRPr="00705BFD" w:rsidRDefault="00185E57" w:rsidP="009C44D6">
            <w:pPr>
              <w:suppressAutoHyphens/>
              <w:jc w:val="center"/>
              <w:rPr>
                <w:b/>
                <w:bCs/>
                <w:color w:val="auto"/>
                <w:szCs w:val="24"/>
              </w:rPr>
            </w:pPr>
            <w:r w:rsidRPr="00705BFD">
              <w:rPr>
                <w:b/>
                <w:bCs/>
                <w:color w:val="auto"/>
                <w:szCs w:val="24"/>
              </w:rPr>
              <w:t>CEL STRATREGICZNY B: KLIMAT</w:t>
            </w:r>
          </w:p>
          <w:p w14:paraId="42EDDA11" w14:textId="77777777" w:rsidR="00185E57" w:rsidRPr="00705BFD" w:rsidRDefault="00185E57" w:rsidP="009C44D6">
            <w:pPr>
              <w:suppressAutoHyphens/>
              <w:rPr>
                <w:color w:val="auto"/>
                <w:szCs w:val="24"/>
              </w:rPr>
            </w:pPr>
          </w:p>
        </w:tc>
      </w:tr>
      <w:tr w:rsidR="00705BFD" w:rsidRPr="00705BFD" w14:paraId="02B45FD4" w14:textId="77777777" w:rsidTr="007E3F01">
        <w:tc>
          <w:tcPr>
            <w:tcW w:w="2972" w:type="dxa"/>
          </w:tcPr>
          <w:p w14:paraId="05450596" w14:textId="77777777" w:rsidR="00185E57" w:rsidRPr="00705BFD" w:rsidRDefault="00185E57" w:rsidP="009C44D6">
            <w:pPr>
              <w:suppressAutoHyphens/>
              <w:jc w:val="center"/>
              <w:rPr>
                <w:color w:val="auto"/>
                <w:szCs w:val="24"/>
              </w:rPr>
            </w:pPr>
            <w:r w:rsidRPr="00705BFD">
              <w:rPr>
                <w:b/>
                <w:bCs/>
                <w:color w:val="auto"/>
                <w:szCs w:val="24"/>
              </w:rPr>
              <w:t>REZULTATY</w:t>
            </w:r>
          </w:p>
        </w:tc>
        <w:tc>
          <w:tcPr>
            <w:tcW w:w="6090" w:type="dxa"/>
          </w:tcPr>
          <w:p w14:paraId="43F40018" w14:textId="2E4F0CA5" w:rsidR="00185E57" w:rsidRPr="00705BFD" w:rsidRDefault="00484239" w:rsidP="009C44D6">
            <w:pPr>
              <w:suppressAutoHyphens/>
              <w:jc w:val="center"/>
              <w:rPr>
                <w:color w:val="auto"/>
                <w:szCs w:val="24"/>
              </w:rPr>
            </w:pPr>
            <w:r w:rsidRPr="00705BFD">
              <w:rPr>
                <w:b/>
                <w:bCs/>
                <w:color w:val="auto"/>
                <w:szCs w:val="24"/>
              </w:rPr>
              <w:t>WSKAŹNIKI PROJEKTOWE</w:t>
            </w:r>
            <w:r>
              <w:rPr>
                <w:b/>
                <w:bCs/>
                <w:color w:val="auto"/>
                <w:szCs w:val="24"/>
              </w:rPr>
              <w:t xml:space="preserve"> I WARTOŚCI DOCELOWE/ OCZEKIWANY TREND</w:t>
            </w:r>
          </w:p>
        </w:tc>
      </w:tr>
      <w:tr w:rsidR="00705BFD" w:rsidRPr="00705BFD" w14:paraId="60620AC5" w14:textId="77777777" w:rsidTr="007E3F01">
        <w:trPr>
          <w:trHeight w:val="1104"/>
        </w:trPr>
        <w:tc>
          <w:tcPr>
            <w:tcW w:w="2972" w:type="dxa"/>
          </w:tcPr>
          <w:p w14:paraId="2F49C659" w14:textId="34665737" w:rsidR="00577DE1" w:rsidRPr="0022503B" w:rsidRDefault="003E5227" w:rsidP="009C44D6">
            <w:pPr>
              <w:suppressAutoHyphens/>
              <w:spacing w:before="80" w:after="80"/>
              <w:rPr>
                <w:b/>
                <w:color w:val="auto"/>
                <w:szCs w:val="24"/>
              </w:rPr>
            </w:pPr>
            <w:r w:rsidRPr="0022503B">
              <w:rPr>
                <w:b/>
                <w:color w:val="auto"/>
                <w:szCs w:val="24"/>
              </w:rPr>
              <w:t xml:space="preserve">- </w:t>
            </w:r>
            <w:r w:rsidR="00577DE1" w:rsidRPr="0022503B">
              <w:rPr>
                <w:b/>
                <w:color w:val="auto"/>
                <w:szCs w:val="24"/>
              </w:rPr>
              <w:t>Wzrost ilości energii produkowanej ze źródeł odnawialnych,</w:t>
            </w:r>
          </w:p>
          <w:p w14:paraId="3C4B0273" w14:textId="2D11A844" w:rsidR="00577DE1" w:rsidRPr="0022503B" w:rsidRDefault="003E5227" w:rsidP="009C44D6">
            <w:pPr>
              <w:suppressAutoHyphens/>
              <w:spacing w:before="80" w:after="80"/>
              <w:rPr>
                <w:b/>
                <w:color w:val="auto"/>
                <w:szCs w:val="24"/>
              </w:rPr>
            </w:pPr>
            <w:r w:rsidRPr="0022503B">
              <w:rPr>
                <w:b/>
                <w:color w:val="auto"/>
                <w:szCs w:val="24"/>
              </w:rPr>
              <w:t xml:space="preserve">- </w:t>
            </w:r>
            <w:r w:rsidR="00577DE1" w:rsidRPr="0022503B">
              <w:rPr>
                <w:b/>
                <w:color w:val="auto"/>
                <w:szCs w:val="24"/>
              </w:rPr>
              <w:t>Zmniejszenie zapotrzebowania na energię i kosztów bieżących utrzymania budynków,</w:t>
            </w:r>
          </w:p>
          <w:p w14:paraId="5983ACAC" w14:textId="210999DF" w:rsidR="00185E57" w:rsidRPr="0022503B" w:rsidRDefault="003E5227" w:rsidP="009C44D6">
            <w:pPr>
              <w:suppressAutoHyphens/>
              <w:spacing w:before="80" w:after="80" w:line="259" w:lineRule="auto"/>
              <w:rPr>
                <w:b/>
                <w:color w:val="auto"/>
                <w:szCs w:val="24"/>
              </w:rPr>
            </w:pPr>
            <w:r w:rsidRPr="0022503B">
              <w:rPr>
                <w:b/>
                <w:color w:val="auto"/>
                <w:szCs w:val="24"/>
              </w:rPr>
              <w:t xml:space="preserve">- </w:t>
            </w:r>
            <w:r w:rsidR="00577DE1" w:rsidRPr="0022503B">
              <w:rPr>
                <w:b/>
                <w:color w:val="auto"/>
                <w:szCs w:val="24"/>
              </w:rPr>
              <w:t>Redukcja emisji zanieczyszczeń oraz poprawa  jakości powietrza.</w:t>
            </w:r>
          </w:p>
          <w:p w14:paraId="2B842A09" w14:textId="0114B11D" w:rsidR="00577DE1" w:rsidRPr="0022503B" w:rsidRDefault="003E5227" w:rsidP="009C44D6">
            <w:pPr>
              <w:suppressAutoHyphens/>
              <w:spacing w:before="80" w:after="80"/>
              <w:rPr>
                <w:b/>
                <w:color w:val="auto"/>
                <w:szCs w:val="24"/>
              </w:rPr>
            </w:pPr>
            <w:r w:rsidRPr="0022503B">
              <w:rPr>
                <w:b/>
                <w:color w:val="auto"/>
                <w:szCs w:val="24"/>
              </w:rPr>
              <w:t xml:space="preserve">- </w:t>
            </w:r>
            <w:r w:rsidR="00577DE1" w:rsidRPr="0022503B">
              <w:rPr>
                <w:b/>
                <w:color w:val="auto"/>
                <w:szCs w:val="24"/>
              </w:rPr>
              <w:t>Wzrost ilości energii elektrycznej i cieplnej wytworzonej z OZE,</w:t>
            </w:r>
          </w:p>
          <w:p w14:paraId="7B7D847D" w14:textId="24A9BF82" w:rsidR="00577DE1" w:rsidRPr="0022503B" w:rsidRDefault="00577DE1" w:rsidP="009C44D6">
            <w:pPr>
              <w:suppressAutoHyphens/>
              <w:spacing w:before="80" w:after="80" w:line="259" w:lineRule="auto"/>
              <w:rPr>
                <w:b/>
                <w:color w:val="auto"/>
                <w:szCs w:val="24"/>
              </w:rPr>
            </w:pPr>
          </w:p>
        </w:tc>
        <w:tc>
          <w:tcPr>
            <w:tcW w:w="6090" w:type="dxa"/>
          </w:tcPr>
          <w:p w14:paraId="67C9FA3C" w14:textId="77777777" w:rsidR="004E30B0" w:rsidRPr="004E30B0" w:rsidRDefault="004E30B0" w:rsidP="009C44D6">
            <w:pPr>
              <w:suppressAutoHyphens/>
              <w:spacing w:before="80" w:after="80"/>
              <w:rPr>
                <w:b/>
                <w:color w:val="auto"/>
                <w:szCs w:val="24"/>
              </w:rPr>
            </w:pPr>
            <w:r w:rsidRPr="004E30B0">
              <w:rPr>
                <w:b/>
                <w:color w:val="auto"/>
                <w:szCs w:val="24"/>
              </w:rPr>
              <w:t>Wskaźniki produktu</w:t>
            </w:r>
          </w:p>
          <w:p w14:paraId="080D9CAB" w14:textId="48E18357" w:rsidR="002C794E" w:rsidRPr="00705BFD" w:rsidRDefault="002C794E" w:rsidP="009C44D6">
            <w:pPr>
              <w:suppressAutoHyphens/>
              <w:spacing w:before="80" w:after="80"/>
              <w:rPr>
                <w:bCs/>
                <w:color w:val="auto"/>
                <w:szCs w:val="24"/>
              </w:rPr>
            </w:pPr>
            <w:r w:rsidRPr="00705BFD">
              <w:rPr>
                <w:bCs/>
                <w:color w:val="auto"/>
                <w:szCs w:val="24"/>
              </w:rPr>
              <w:t xml:space="preserve">WLWK-PLRO027 - Dodatkowa zdolność wytwarzania energii cieplnej ze źródeł OZE </w:t>
            </w:r>
            <w:r w:rsidR="00A7536F" w:rsidRPr="00427F3B">
              <w:rPr>
                <w:color w:val="auto"/>
              </w:rPr>
              <w:t>↗</w:t>
            </w:r>
          </w:p>
          <w:p w14:paraId="7E8299AB" w14:textId="3ED03B28" w:rsidR="00185E57" w:rsidRPr="00705BFD" w:rsidRDefault="002C794E" w:rsidP="009C44D6">
            <w:pPr>
              <w:suppressAutoHyphens/>
              <w:spacing w:before="80" w:after="80"/>
              <w:rPr>
                <w:bCs/>
                <w:color w:val="auto"/>
                <w:szCs w:val="24"/>
              </w:rPr>
            </w:pPr>
            <w:r w:rsidRPr="00705BFD">
              <w:rPr>
                <w:bCs/>
                <w:color w:val="auto"/>
                <w:szCs w:val="24"/>
              </w:rPr>
              <w:t>WLWK-PLRO026 - Dodatkowa zdolność wytwarzania energii elektrycznej ze źródeł OZE</w:t>
            </w:r>
            <w:r w:rsidR="00A7536F">
              <w:rPr>
                <w:bCs/>
                <w:color w:val="auto"/>
                <w:szCs w:val="24"/>
              </w:rPr>
              <w:t xml:space="preserve"> </w:t>
            </w:r>
            <w:r w:rsidR="00A7536F" w:rsidRPr="00427F3B">
              <w:rPr>
                <w:color w:val="auto"/>
              </w:rPr>
              <w:t>↗</w:t>
            </w:r>
          </w:p>
          <w:p w14:paraId="6A4772EA" w14:textId="4D61AC95" w:rsidR="002C794E" w:rsidRPr="00705BFD" w:rsidRDefault="002C794E" w:rsidP="009C44D6">
            <w:pPr>
              <w:suppressAutoHyphens/>
              <w:spacing w:before="80" w:after="80"/>
              <w:rPr>
                <w:bCs/>
                <w:color w:val="auto"/>
                <w:szCs w:val="24"/>
              </w:rPr>
            </w:pPr>
            <w:r w:rsidRPr="00705BFD">
              <w:rPr>
                <w:bCs/>
                <w:color w:val="auto"/>
                <w:szCs w:val="24"/>
              </w:rPr>
              <w:t>WLWK-RCO097 - Liczba wspartych społeczności energetycznych działających w zakresie energii odnawialnej</w:t>
            </w:r>
            <w:r w:rsidR="00A7536F">
              <w:rPr>
                <w:bCs/>
                <w:color w:val="auto"/>
                <w:szCs w:val="24"/>
              </w:rPr>
              <w:t xml:space="preserve"> </w:t>
            </w:r>
            <w:r w:rsidR="00A7536F" w:rsidRPr="00427F3B">
              <w:rPr>
                <w:color w:val="auto"/>
              </w:rPr>
              <w:t>↗</w:t>
            </w:r>
            <w:r w:rsidRPr="00705BFD">
              <w:rPr>
                <w:bCs/>
                <w:color w:val="auto"/>
                <w:szCs w:val="24"/>
              </w:rPr>
              <w:t xml:space="preserve"> </w:t>
            </w:r>
          </w:p>
          <w:p w14:paraId="52107930" w14:textId="3726ADDD" w:rsidR="002C794E" w:rsidRPr="00705BFD" w:rsidRDefault="002C794E" w:rsidP="009C44D6">
            <w:pPr>
              <w:suppressAutoHyphens/>
              <w:spacing w:before="80" w:after="80"/>
              <w:rPr>
                <w:bCs/>
                <w:color w:val="auto"/>
                <w:szCs w:val="24"/>
              </w:rPr>
            </w:pPr>
            <w:r w:rsidRPr="00705BFD">
              <w:rPr>
                <w:bCs/>
                <w:color w:val="auto"/>
                <w:szCs w:val="24"/>
              </w:rPr>
              <w:t xml:space="preserve">WLWK-PLRO036 - Liczba wybudowanych jednostek wytwarzania energii cieplnej z OZE </w:t>
            </w:r>
            <w:r w:rsidR="00A7536F" w:rsidRPr="00427F3B">
              <w:rPr>
                <w:color w:val="auto"/>
              </w:rPr>
              <w:t>↗</w:t>
            </w:r>
          </w:p>
          <w:p w14:paraId="082AEFCF" w14:textId="3D019AE8" w:rsidR="002C794E" w:rsidRPr="00705BFD" w:rsidRDefault="002C794E" w:rsidP="009C44D6">
            <w:pPr>
              <w:suppressAutoHyphens/>
              <w:spacing w:before="80" w:after="80"/>
              <w:rPr>
                <w:bCs/>
                <w:color w:val="auto"/>
                <w:szCs w:val="24"/>
              </w:rPr>
            </w:pPr>
            <w:r w:rsidRPr="00705BFD">
              <w:rPr>
                <w:bCs/>
                <w:color w:val="auto"/>
                <w:szCs w:val="24"/>
              </w:rPr>
              <w:t>WLWK-PLRO034 - Liczba wybudowanych jednostek wytwarzania energii elektrycznej z OZE</w:t>
            </w:r>
            <w:r w:rsidR="00A7536F">
              <w:rPr>
                <w:bCs/>
                <w:color w:val="auto"/>
                <w:szCs w:val="24"/>
              </w:rPr>
              <w:t xml:space="preserve"> </w:t>
            </w:r>
            <w:r w:rsidR="00A7536F" w:rsidRPr="00427F3B">
              <w:rPr>
                <w:color w:val="auto"/>
              </w:rPr>
              <w:t>↗</w:t>
            </w:r>
          </w:p>
          <w:p w14:paraId="6C4A6F7C" w14:textId="08F3995C" w:rsidR="00D46E5D" w:rsidRPr="00705BFD" w:rsidRDefault="00D46E5D" w:rsidP="009C44D6">
            <w:pPr>
              <w:suppressAutoHyphens/>
              <w:spacing w:before="80" w:after="80"/>
              <w:rPr>
                <w:bCs/>
                <w:color w:val="auto"/>
                <w:szCs w:val="24"/>
              </w:rPr>
            </w:pPr>
            <w:r w:rsidRPr="00705BFD">
              <w:rPr>
                <w:bCs/>
                <w:color w:val="auto"/>
                <w:szCs w:val="24"/>
              </w:rPr>
              <w:t>WLWK-PLRO025 - Liczba zmodernizowanych źródeł ciepła (innych niż indywidualne)</w:t>
            </w:r>
            <w:r w:rsidR="00A7536F">
              <w:rPr>
                <w:bCs/>
                <w:color w:val="auto"/>
                <w:szCs w:val="24"/>
              </w:rPr>
              <w:t xml:space="preserve"> </w:t>
            </w:r>
            <w:r w:rsidR="00A7536F" w:rsidRPr="00427F3B">
              <w:rPr>
                <w:color w:val="auto"/>
              </w:rPr>
              <w:t>↗</w:t>
            </w:r>
          </w:p>
          <w:p w14:paraId="3C1CC1AA" w14:textId="66C234FF" w:rsidR="00D46E5D" w:rsidRDefault="00D46E5D" w:rsidP="009C44D6">
            <w:pPr>
              <w:suppressAutoHyphens/>
              <w:spacing w:before="80" w:after="80"/>
              <w:rPr>
                <w:bCs/>
                <w:color w:val="auto"/>
                <w:szCs w:val="24"/>
              </w:rPr>
            </w:pPr>
            <w:r w:rsidRPr="00705BFD">
              <w:rPr>
                <w:bCs/>
                <w:color w:val="auto"/>
                <w:szCs w:val="24"/>
              </w:rPr>
              <w:t>WLWK-RCO074 - Ludność objęta projektami w ramach strategii zintegrowanego rozwoju terytorialnego</w:t>
            </w:r>
            <w:r w:rsidR="00A7536F">
              <w:rPr>
                <w:bCs/>
                <w:color w:val="auto"/>
                <w:szCs w:val="24"/>
              </w:rPr>
              <w:t xml:space="preserve"> </w:t>
            </w:r>
            <w:r w:rsidR="00A7536F" w:rsidRPr="00427F3B">
              <w:rPr>
                <w:color w:val="auto"/>
              </w:rPr>
              <w:t>↗</w:t>
            </w:r>
          </w:p>
          <w:p w14:paraId="5580F1B5" w14:textId="46EF4BD7" w:rsidR="004E30B0" w:rsidRPr="004E30B0" w:rsidRDefault="004E30B0" w:rsidP="009C44D6">
            <w:pPr>
              <w:suppressAutoHyphens/>
              <w:spacing w:before="80" w:after="80"/>
              <w:rPr>
                <w:b/>
                <w:color w:val="auto"/>
                <w:szCs w:val="24"/>
              </w:rPr>
            </w:pPr>
            <w:r w:rsidRPr="004E30B0">
              <w:rPr>
                <w:b/>
                <w:color w:val="auto"/>
                <w:szCs w:val="24"/>
              </w:rPr>
              <w:t>Wskaźniki rezultatu</w:t>
            </w:r>
          </w:p>
          <w:p w14:paraId="668FB45E" w14:textId="1378C2AF" w:rsidR="00204695" w:rsidRPr="00705BFD" w:rsidRDefault="00204695" w:rsidP="009C44D6">
            <w:pPr>
              <w:suppressAutoHyphens/>
              <w:spacing w:before="80" w:after="80"/>
              <w:rPr>
                <w:bCs/>
                <w:color w:val="auto"/>
                <w:szCs w:val="24"/>
              </w:rPr>
            </w:pPr>
            <w:r w:rsidRPr="00705BFD">
              <w:rPr>
                <w:bCs/>
                <w:color w:val="auto"/>
                <w:szCs w:val="24"/>
              </w:rPr>
              <w:t xml:space="preserve">WLWK-RCR032 - Dodatkowa moc zainstalowana odnawialnych źródeł energii </w:t>
            </w:r>
            <w:r w:rsidR="00A7536F" w:rsidRPr="00427F3B">
              <w:rPr>
                <w:color w:val="auto"/>
              </w:rPr>
              <w:t>↗</w:t>
            </w:r>
          </w:p>
          <w:p w14:paraId="32076094" w14:textId="1AD16C26" w:rsidR="00204695" w:rsidRPr="00705BFD" w:rsidRDefault="00204695" w:rsidP="009C44D6">
            <w:pPr>
              <w:suppressAutoHyphens/>
              <w:spacing w:before="80" w:after="80"/>
              <w:rPr>
                <w:bCs/>
                <w:color w:val="auto"/>
                <w:szCs w:val="24"/>
              </w:rPr>
            </w:pPr>
            <w:r w:rsidRPr="00705BFD">
              <w:rPr>
                <w:bCs/>
                <w:color w:val="auto"/>
                <w:szCs w:val="24"/>
              </w:rPr>
              <w:t xml:space="preserve">WLWK-PLRR014 - Ilość wytworzonej energii cieplnej ze źródeł OZE </w:t>
            </w:r>
            <w:r w:rsidR="00A7536F" w:rsidRPr="00427F3B">
              <w:rPr>
                <w:color w:val="auto"/>
              </w:rPr>
              <w:t>↗</w:t>
            </w:r>
          </w:p>
          <w:p w14:paraId="6010CCDB" w14:textId="6F2EA699" w:rsidR="00204695" w:rsidRPr="00705BFD" w:rsidRDefault="00204695" w:rsidP="009C44D6">
            <w:pPr>
              <w:suppressAutoHyphens/>
              <w:spacing w:before="80" w:after="80"/>
              <w:rPr>
                <w:bCs/>
                <w:color w:val="auto"/>
                <w:szCs w:val="24"/>
              </w:rPr>
            </w:pPr>
            <w:r w:rsidRPr="00705BFD">
              <w:rPr>
                <w:bCs/>
                <w:color w:val="auto"/>
                <w:szCs w:val="24"/>
              </w:rPr>
              <w:t xml:space="preserve">WLWK-PLRR013 - Ilość wytworzonej energii elektrycznej ze źródeł OZE </w:t>
            </w:r>
            <w:r w:rsidR="00A7536F" w:rsidRPr="00427F3B">
              <w:rPr>
                <w:color w:val="auto"/>
              </w:rPr>
              <w:t>↗</w:t>
            </w:r>
          </w:p>
          <w:p w14:paraId="7F8FC525" w14:textId="60C2B4B7" w:rsidR="00204695" w:rsidRPr="00705BFD" w:rsidRDefault="00204695" w:rsidP="009C44D6">
            <w:pPr>
              <w:suppressAutoHyphens/>
              <w:spacing w:before="80" w:after="80"/>
              <w:rPr>
                <w:bCs/>
                <w:color w:val="auto"/>
                <w:szCs w:val="24"/>
              </w:rPr>
            </w:pPr>
            <w:r w:rsidRPr="00705BFD">
              <w:rPr>
                <w:bCs/>
                <w:color w:val="auto"/>
                <w:szCs w:val="24"/>
              </w:rPr>
              <w:lastRenderedPageBreak/>
              <w:t xml:space="preserve">WLWK-PLRR012 - Ilość zaoszczędzonej energii cieplnej </w:t>
            </w:r>
            <w:r w:rsidR="00A7536F" w:rsidRPr="00427F3B">
              <w:rPr>
                <w:color w:val="auto"/>
              </w:rPr>
              <w:t>↗</w:t>
            </w:r>
            <w:r w:rsidR="00A7536F">
              <w:rPr>
                <w:color w:val="auto"/>
              </w:rPr>
              <w:t xml:space="preserve"> </w:t>
            </w:r>
          </w:p>
          <w:p w14:paraId="498B299B" w14:textId="289BC05A" w:rsidR="00204695" w:rsidRPr="00705BFD" w:rsidRDefault="00204695" w:rsidP="009C44D6">
            <w:pPr>
              <w:suppressAutoHyphens/>
              <w:spacing w:before="80" w:after="80"/>
              <w:rPr>
                <w:bCs/>
                <w:color w:val="auto"/>
                <w:szCs w:val="24"/>
              </w:rPr>
            </w:pPr>
            <w:r w:rsidRPr="00705BFD">
              <w:rPr>
                <w:bCs/>
                <w:color w:val="auto"/>
                <w:szCs w:val="24"/>
              </w:rPr>
              <w:t xml:space="preserve">WLWK-PLRR011 - Ilość zaoszczędzonej energii elektrycznej </w:t>
            </w:r>
            <w:r w:rsidR="00A7536F" w:rsidRPr="00427F3B">
              <w:rPr>
                <w:color w:val="auto"/>
              </w:rPr>
              <w:t>↗</w:t>
            </w:r>
          </w:p>
          <w:p w14:paraId="71C2FC9D" w14:textId="7A2EF770" w:rsidR="00204695" w:rsidRPr="00705BFD" w:rsidRDefault="00204695" w:rsidP="009C44D6">
            <w:pPr>
              <w:suppressAutoHyphens/>
              <w:spacing w:before="80" w:after="80"/>
              <w:rPr>
                <w:bCs/>
                <w:color w:val="auto"/>
                <w:szCs w:val="24"/>
              </w:rPr>
            </w:pPr>
            <w:r w:rsidRPr="00705BFD">
              <w:rPr>
                <w:bCs/>
                <w:color w:val="auto"/>
                <w:szCs w:val="24"/>
              </w:rPr>
              <w:t>WLWK-RCR029 - Szacowana emisja gazów cieplarnianych</w:t>
            </w:r>
            <w:r w:rsidR="00A7536F">
              <w:rPr>
                <w:bCs/>
                <w:color w:val="auto"/>
                <w:szCs w:val="24"/>
              </w:rPr>
              <w:t>↘</w:t>
            </w:r>
          </w:p>
        </w:tc>
      </w:tr>
      <w:tr w:rsidR="0022503B" w:rsidRPr="00705BFD" w14:paraId="51442612" w14:textId="77777777" w:rsidTr="007E3F01">
        <w:trPr>
          <w:trHeight w:val="614"/>
        </w:trPr>
        <w:tc>
          <w:tcPr>
            <w:tcW w:w="2972" w:type="dxa"/>
            <w:vMerge w:val="restart"/>
          </w:tcPr>
          <w:p w14:paraId="740E2FEC" w14:textId="77777777" w:rsidR="0022503B" w:rsidRPr="0022503B" w:rsidRDefault="0022503B" w:rsidP="009C44D6">
            <w:pPr>
              <w:spacing w:before="80" w:after="80"/>
              <w:rPr>
                <w:b/>
                <w:color w:val="auto"/>
                <w:szCs w:val="24"/>
              </w:rPr>
            </w:pPr>
          </w:p>
        </w:tc>
        <w:tc>
          <w:tcPr>
            <w:tcW w:w="6090" w:type="dxa"/>
          </w:tcPr>
          <w:p w14:paraId="5F51695E" w14:textId="122C81A2" w:rsidR="0022503B" w:rsidRPr="00705BFD" w:rsidRDefault="0022503B" w:rsidP="009F2BD7">
            <w:pPr>
              <w:spacing w:before="80" w:after="80"/>
              <w:jc w:val="center"/>
              <w:rPr>
                <w:b/>
                <w:color w:val="auto"/>
                <w:szCs w:val="24"/>
              </w:rPr>
            </w:pPr>
            <w:r w:rsidRPr="00705BFD">
              <w:rPr>
                <w:b/>
                <w:color w:val="auto"/>
                <w:szCs w:val="24"/>
              </w:rPr>
              <w:t>WSKAŹNIKI STRATEGICZNE</w:t>
            </w:r>
          </w:p>
        </w:tc>
      </w:tr>
      <w:tr w:rsidR="0022503B" w:rsidRPr="00705BFD" w14:paraId="3EEC351A" w14:textId="77777777" w:rsidTr="007E3F01">
        <w:trPr>
          <w:trHeight w:val="614"/>
        </w:trPr>
        <w:tc>
          <w:tcPr>
            <w:tcW w:w="2972" w:type="dxa"/>
            <w:vMerge/>
          </w:tcPr>
          <w:p w14:paraId="106E78F2" w14:textId="77777777" w:rsidR="0022503B" w:rsidRPr="00705BFD" w:rsidRDefault="0022503B" w:rsidP="009C44D6">
            <w:pPr>
              <w:spacing w:before="80" w:after="80"/>
              <w:rPr>
                <w:bCs/>
                <w:color w:val="auto"/>
                <w:szCs w:val="24"/>
              </w:rPr>
            </w:pPr>
          </w:p>
        </w:tc>
        <w:tc>
          <w:tcPr>
            <w:tcW w:w="6090" w:type="dxa"/>
          </w:tcPr>
          <w:p w14:paraId="79229648" w14:textId="57785E76" w:rsidR="0022503B" w:rsidRPr="00705BFD" w:rsidRDefault="0022503B" w:rsidP="009F2BD7">
            <w:pPr>
              <w:spacing w:before="80" w:after="80"/>
              <w:rPr>
                <w:bCs/>
                <w:color w:val="auto"/>
                <w:szCs w:val="24"/>
              </w:rPr>
            </w:pPr>
            <w:r w:rsidRPr="00705BFD">
              <w:rPr>
                <w:bCs/>
                <w:color w:val="auto"/>
                <w:szCs w:val="24"/>
              </w:rPr>
              <w:t>Dodatkowa zdolność wytwarzania energii ze źródeł OZE na obszarze Partnerstwa</w:t>
            </w:r>
            <w:r>
              <w:rPr>
                <w:bCs/>
                <w:color w:val="auto"/>
                <w:szCs w:val="24"/>
              </w:rPr>
              <w:t xml:space="preserve"> ↗</w:t>
            </w:r>
          </w:p>
        </w:tc>
      </w:tr>
    </w:tbl>
    <w:p w14:paraId="33F97F43" w14:textId="77777777" w:rsidR="00A96093" w:rsidRPr="00CD5A7D" w:rsidRDefault="00A96093" w:rsidP="00BA5EDB">
      <w:pPr>
        <w:tabs>
          <w:tab w:val="center" w:pos="4118"/>
        </w:tabs>
        <w:spacing w:after="0" w:line="264" w:lineRule="auto"/>
        <w:ind w:left="0" w:firstLine="0"/>
        <w:jc w:val="both"/>
        <w:rPr>
          <w:color w:val="auto"/>
        </w:rPr>
      </w:pPr>
    </w:p>
    <w:p w14:paraId="17E6BCF8" w14:textId="757610BE" w:rsidR="00BA5EDB" w:rsidRPr="00CD5A7D" w:rsidRDefault="00BA5EDB" w:rsidP="00BA5EDB">
      <w:pPr>
        <w:tabs>
          <w:tab w:val="center" w:pos="4118"/>
        </w:tabs>
        <w:spacing w:after="0" w:line="264" w:lineRule="auto"/>
        <w:ind w:left="0" w:firstLine="0"/>
        <w:jc w:val="both"/>
        <w:rPr>
          <w:color w:val="auto"/>
        </w:rPr>
      </w:pPr>
      <w:r w:rsidRPr="00CD5A7D">
        <w:rPr>
          <w:color w:val="auto"/>
        </w:rPr>
        <w:t>Tabela</w:t>
      </w:r>
      <w:r w:rsidR="0000445D" w:rsidRPr="00CD5A7D">
        <w:rPr>
          <w:color w:val="auto"/>
        </w:rPr>
        <w:t xml:space="preserve"> </w:t>
      </w:r>
      <w:r w:rsidR="00F03DA1" w:rsidRPr="00CD5A7D">
        <w:rPr>
          <w:color w:val="auto"/>
        </w:rPr>
        <w:t>3.</w:t>
      </w:r>
      <w:r w:rsidRPr="00CD5A7D">
        <w:rPr>
          <w:color w:val="auto"/>
        </w:rPr>
        <w:t xml:space="preserve"> Wskaźniki realizacji projektów przewidzianych do finasowania w ramach Programu Fundusze Europejskie dla Podkarpac</w:t>
      </w:r>
      <w:r w:rsidR="00215601" w:rsidRPr="00CD5A7D">
        <w:rPr>
          <w:color w:val="auto"/>
        </w:rPr>
        <w:t>ia</w:t>
      </w:r>
      <w:r w:rsidRPr="00CD5A7D">
        <w:rPr>
          <w:color w:val="auto"/>
        </w:rPr>
        <w:t xml:space="preserve"> 2021-2027</w:t>
      </w:r>
    </w:p>
    <w:p w14:paraId="553BAD47" w14:textId="77777777" w:rsidR="00354E5C" w:rsidRDefault="00354E5C" w:rsidP="00BA5EDB">
      <w:pPr>
        <w:tabs>
          <w:tab w:val="center" w:pos="4118"/>
        </w:tabs>
        <w:spacing w:after="0" w:line="264" w:lineRule="auto"/>
        <w:ind w:left="0" w:firstLine="0"/>
        <w:jc w:val="both"/>
        <w:rPr>
          <w:color w:val="FF0000"/>
        </w:rPr>
      </w:pPr>
    </w:p>
    <w:tbl>
      <w:tblPr>
        <w:tblStyle w:val="Tabela-Siatka"/>
        <w:tblW w:w="9067" w:type="dxa"/>
        <w:tblLook w:val="04A0" w:firstRow="1" w:lastRow="0" w:firstColumn="1" w:lastColumn="0" w:noHBand="0" w:noVBand="1"/>
      </w:tblPr>
      <w:tblGrid>
        <w:gridCol w:w="2972"/>
        <w:gridCol w:w="6095"/>
      </w:tblGrid>
      <w:tr w:rsidR="00BA5EDB" w:rsidRPr="00705BFD" w14:paraId="5EB7913B" w14:textId="77777777" w:rsidTr="008C3621">
        <w:trPr>
          <w:trHeight w:val="646"/>
        </w:trPr>
        <w:tc>
          <w:tcPr>
            <w:tcW w:w="9067" w:type="dxa"/>
            <w:gridSpan w:val="2"/>
            <w:shd w:val="clear" w:color="auto" w:fill="E7E6E6" w:themeFill="background2"/>
          </w:tcPr>
          <w:p w14:paraId="508E0A57" w14:textId="77777777" w:rsidR="00BA5EDB" w:rsidRPr="00705BFD" w:rsidRDefault="00BA5EDB" w:rsidP="002A0DC2">
            <w:pPr>
              <w:suppressAutoHyphens/>
              <w:jc w:val="center"/>
              <w:rPr>
                <w:b/>
                <w:bCs/>
                <w:color w:val="auto"/>
                <w:szCs w:val="24"/>
              </w:rPr>
            </w:pPr>
            <w:r w:rsidRPr="00705BFD">
              <w:rPr>
                <w:b/>
                <w:bCs/>
                <w:color w:val="auto"/>
                <w:szCs w:val="24"/>
              </w:rPr>
              <w:t>CEL STRATREGICZNY A: TURYSTYKA</w:t>
            </w:r>
          </w:p>
          <w:p w14:paraId="742F896A" w14:textId="77777777" w:rsidR="00BA5EDB" w:rsidRPr="00705BFD" w:rsidRDefault="00BA5EDB" w:rsidP="002A0DC2">
            <w:pPr>
              <w:suppressAutoHyphens/>
              <w:rPr>
                <w:color w:val="auto"/>
                <w:szCs w:val="24"/>
              </w:rPr>
            </w:pPr>
          </w:p>
        </w:tc>
      </w:tr>
      <w:tr w:rsidR="00484239" w:rsidRPr="00705BFD" w14:paraId="07F2FEBC" w14:textId="77777777" w:rsidTr="008C3621">
        <w:trPr>
          <w:trHeight w:val="646"/>
        </w:trPr>
        <w:tc>
          <w:tcPr>
            <w:tcW w:w="2972" w:type="dxa"/>
            <w:shd w:val="clear" w:color="auto" w:fill="auto"/>
          </w:tcPr>
          <w:p w14:paraId="6332C60A" w14:textId="68694330" w:rsidR="00484239" w:rsidRPr="00484239" w:rsidRDefault="00484239" w:rsidP="002A0DC2">
            <w:pPr>
              <w:jc w:val="center"/>
              <w:rPr>
                <w:b/>
                <w:bCs/>
                <w:color w:val="auto"/>
                <w:szCs w:val="24"/>
              </w:rPr>
            </w:pPr>
            <w:r w:rsidRPr="00484239">
              <w:rPr>
                <w:b/>
                <w:bCs/>
                <w:color w:val="auto"/>
                <w:szCs w:val="24"/>
              </w:rPr>
              <w:t>REZULTATY</w:t>
            </w:r>
          </w:p>
        </w:tc>
        <w:tc>
          <w:tcPr>
            <w:tcW w:w="6095" w:type="dxa"/>
            <w:shd w:val="clear" w:color="auto" w:fill="auto"/>
          </w:tcPr>
          <w:p w14:paraId="372B01DB" w14:textId="7731B7D4" w:rsidR="00484239" w:rsidRPr="00484239" w:rsidRDefault="00484239" w:rsidP="002A0DC2">
            <w:pPr>
              <w:jc w:val="center"/>
              <w:rPr>
                <w:b/>
                <w:bCs/>
                <w:color w:val="auto"/>
                <w:szCs w:val="24"/>
              </w:rPr>
            </w:pPr>
            <w:r w:rsidRPr="00705BFD">
              <w:rPr>
                <w:b/>
                <w:bCs/>
                <w:color w:val="auto"/>
                <w:szCs w:val="24"/>
              </w:rPr>
              <w:t>WSKAŹNIKI PROJEKTOWE</w:t>
            </w:r>
            <w:r>
              <w:rPr>
                <w:b/>
                <w:bCs/>
                <w:color w:val="auto"/>
                <w:szCs w:val="24"/>
              </w:rPr>
              <w:t xml:space="preserve"> I OCZEKIWANY TREND</w:t>
            </w:r>
          </w:p>
        </w:tc>
      </w:tr>
      <w:tr w:rsidR="00354E5C" w:rsidRPr="00705BFD" w14:paraId="7EA41F36" w14:textId="77777777" w:rsidTr="008C3621">
        <w:trPr>
          <w:trHeight w:val="4243"/>
        </w:trPr>
        <w:tc>
          <w:tcPr>
            <w:tcW w:w="2972" w:type="dxa"/>
          </w:tcPr>
          <w:p w14:paraId="61F5326C" w14:textId="77777777" w:rsidR="004C63E2" w:rsidRPr="00705BFD" w:rsidRDefault="004C63E2" w:rsidP="004C63E2">
            <w:pPr>
              <w:suppressAutoHyphens/>
              <w:spacing w:before="80" w:after="80"/>
              <w:rPr>
                <w:bCs/>
                <w:color w:val="auto"/>
                <w:szCs w:val="24"/>
              </w:rPr>
            </w:pPr>
            <w:r w:rsidRPr="00705BFD">
              <w:rPr>
                <w:bCs/>
                <w:color w:val="auto"/>
                <w:szCs w:val="24"/>
              </w:rPr>
              <w:t>- Wzrost atrakcyjności turystycznej i  rekreacyjnej obszaru Partnerstwa</w:t>
            </w:r>
          </w:p>
          <w:p w14:paraId="169C4476" w14:textId="77777777" w:rsidR="004C63E2" w:rsidRPr="00705BFD" w:rsidRDefault="004C63E2" w:rsidP="004C63E2">
            <w:pPr>
              <w:suppressAutoHyphens/>
              <w:spacing w:before="80" w:after="80"/>
              <w:rPr>
                <w:bCs/>
                <w:color w:val="auto"/>
                <w:szCs w:val="24"/>
              </w:rPr>
            </w:pPr>
            <w:r w:rsidRPr="00705BFD">
              <w:rPr>
                <w:bCs/>
                <w:color w:val="auto"/>
                <w:szCs w:val="24"/>
              </w:rPr>
              <w:t>- Poprawa dostępności miejsc i obszarów turystycznych i rekreacyjnych,</w:t>
            </w:r>
          </w:p>
          <w:p w14:paraId="03FB1393" w14:textId="77777777" w:rsidR="004C63E2" w:rsidRPr="00705BFD" w:rsidRDefault="004C63E2" w:rsidP="004C63E2">
            <w:pPr>
              <w:suppressAutoHyphens/>
              <w:spacing w:before="80" w:after="80" w:line="259" w:lineRule="auto"/>
              <w:rPr>
                <w:bCs/>
                <w:color w:val="auto"/>
                <w:szCs w:val="24"/>
              </w:rPr>
            </w:pPr>
            <w:r w:rsidRPr="00705BFD">
              <w:rPr>
                <w:bCs/>
                <w:color w:val="auto"/>
                <w:szCs w:val="24"/>
              </w:rPr>
              <w:t>- Rozwój sieciowych produktów turystycznych</w:t>
            </w:r>
          </w:p>
          <w:p w14:paraId="522AA46D" w14:textId="77777777" w:rsidR="004C63E2" w:rsidRDefault="004C63E2" w:rsidP="004C63E2">
            <w:pPr>
              <w:suppressAutoHyphens/>
              <w:spacing w:before="80" w:after="80" w:line="259" w:lineRule="auto"/>
              <w:rPr>
                <w:bCs/>
                <w:color w:val="auto"/>
                <w:szCs w:val="24"/>
              </w:rPr>
            </w:pPr>
            <w:r w:rsidRPr="00705BFD">
              <w:rPr>
                <w:bCs/>
                <w:color w:val="auto"/>
                <w:szCs w:val="24"/>
              </w:rPr>
              <w:t>- Wzmacnianie ochrony i zachowania przyrody, różnorodności biologicznej oraz zielonej infrastruktury</w:t>
            </w:r>
            <w:r>
              <w:rPr>
                <w:bCs/>
                <w:color w:val="auto"/>
                <w:szCs w:val="24"/>
              </w:rPr>
              <w:t>.</w:t>
            </w:r>
          </w:p>
          <w:p w14:paraId="434B69A9" w14:textId="01850DA6" w:rsidR="00354E5C" w:rsidRPr="00484239" w:rsidRDefault="00354E5C" w:rsidP="002A0DC2">
            <w:pPr>
              <w:suppressAutoHyphens/>
              <w:jc w:val="center"/>
              <w:rPr>
                <w:color w:val="auto"/>
                <w:szCs w:val="24"/>
              </w:rPr>
            </w:pPr>
          </w:p>
        </w:tc>
        <w:tc>
          <w:tcPr>
            <w:tcW w:w="6095" w:type="dxa"/>
            <w:vMerge w:val="restart"/>
          </w:tcPr>
          <w:p w14:paraId="445B6E64" w14:textId="77777777" w:rsidR="00354E5C" w:rsidRPr="00484239" w:rsidRDefault="00354E5C" w:rsidP="002A0DC2">
            <w:pPr>
              <w:spacing w:before="80" w:after="80"/>
              <w:rPr>
                <w:b/>
                <w:color w:val="auto"/>
                <w:szCs w:val="24"/>
              </w:rPr>
            </w:pPr>
            <w:r w:rsidRPr="00484239">
              <w:rPr>
                <w:b/>
                <w:color w:val="auto"/>
                <w:szCs w:val="24"/>
              </w:rPr>
              <w:t>Wskaźniki produktu</w:t>
            </w:r>
          </w:p>
          <w:p w14:paraId="02A6BBD6" w14:textId="77777777" w:rsidR="00354E5C" w:rsidRPr="00484239" w:rsidRDefault="00354E5C" w:rsidP="00B6730F">
            <w:pPr>
              <w:rPr>
                <w:b/>
              </w:rPr>
            </w:pPr>
            <w:r w:rsidRPr="00484239">
              <w:t>WLWK-PLRO222 - Długość  wspartych  turystycznych szlaków rowerowych o nawierzchni gruntowej ↗</w:t>
            </w:r>
          </w:p>
          <w:p w14:paraId="5180BB7C" w14:textId="2679FC4D" w:rsidR="00354E5C" w:rsidRPr="00484239" w:rsidRDefault="00354E5C" w:rsidP="00B6730F">
            <w:pPr>
              <w:rPr>
                <w:b/>
              </w:rPr>
            </w:pPr>
            <w:r w:rsidRPr="00484239">
              <w:t xml:space="preserve">WLWK-PLRO221 - Długość  wspartych turystycznych szlaków rowerowych o nawierzchni utwardzonej nieulepszonej </w:t>
            </w:r>
            <w:r w:rsidR="00667215">
              <w:rPr>
                <w:bCs/>
                <w:color w:val="auto"/>
                <w:szCs w:val="24"/>
              </w:rPr>
              <w:t>↗</w:t>
            </w:r>
          </w:p>
          <w:p w14:paraId="52A56D79" w14:textId="5725D76B" w:rsidR="00354E5C" w:rsidRPr="00484239" w:rsidRDefault="00354E5C" w:rsidP="00B6730F">
            <w:pPr>
              <w:rPr>
                <w:b/>
              </w:rPr>
            </w:pPr>
            <w:r w:rsidRPr="00484239">
              <w:t>WLWK-PLRO220 - Długość  wspartych turystycznych szlaków rowerowych o nawierzchni utwardzonej ulepszonej</w:t>
            </w:r>
            <w:r w:rsidR="00667215">
              <w:t xml:space="preserve"> </w:t>
            </w:r>
            <w:r w:rsidR="00667215">
              <w:rPr>
                <w:bCs/>
                <w:color w:val="auto"/>
                <w:szCs w:val="24"/>
              </w:rPr>
              <w:t>↗</w:t>
            </w:r>
          </w:p>
          <w:p w14:paraId="2F659B3E" w14:textId="06B97D3A" w:rsidR="00354E5C" w:rsidRPr="00484239" w:rsidRDefault="00354E5C" w:rsidP="00B6730F">
            <w:pPr>
              <w:rPr>
                <w:b/>
              </w:rPr>
            </w:pPr>
            <w:r w:rsidRPr="00484239">
              <w:t>WLWK-PLRO136 - Długość odnowionych szlaków turystycznych</w:t>
            </w:r>
            <w:r w:rsidR="00667215">
              <w:t xml:space="preserve"> </w:t>
            </w:r>
            <w:r w:rsidR="00667215">
              <w:rPr>
                <w:bCs/>
                <w:color w:val="auto"/>
                <w:szCs w:val="24"/>
              </w:rPr>
              <w:t>↗</w:t>
            </w:r>
          </w:p>
          <w:p w14:paraId="68015CA8" w14:textId="1D3D87EB" w:rsidR="00354E5C" w:rsidRPr="00484239" w:rsidRDefault="00354E5C" w:rsidP="00B6730F">
            <w:pPr>
              <w:rPr>
                <w:b/>
              </w:rPr>
            </w:pPr>
            <w:r w:rsidRPr="00484239">
              <w:t>WLWK-PLRO137 - Długość utworzonych szlaków turystycznych</w:t>
            </w:r>
            <w:r w:rsidR="00667215">
              <w:t xml:space="preserve"> </w:t>
            </w:r>
            <w:r w:rsidR="00667215">
              <w:rPr>
                <w:bCs/>
                <w:color w:val="auto"/>
                <w:szCs w:val="24"/>
              </w:rPr>
              <w:t>↗</w:t>
            </w:r>
          </w:p>
          <w:p w14:paraId="174C8FA5" w14:textId="35875DC5" w:rsidR="00354E5C" w:rsidRPr="00484239" w:rsidRDefault="00354E5C" w:rsidP="00B6730F">
            <w:pPr>
              <w:rPr>
                <w:b/>
              </w:rPr>
            </w:pPr>
            <w:r w:rsidRPr="00484239">
              <w:t>WLWK-PLRO141 - Liczba instytucji kultury objętych wsparciem</w:t>
            </w:r>
            <w:r w:rsidR="00667215">
              <w:t xml:space="preserve"> </w:t>
            </w:r>
            <w:r w:rsidR="00667215">
              <w:rPr>
                <w:bCs/>
                <w:color w:val="auto"/>
                <w:szCs w:val="24"/>
              </w:rPr>
              <w:t>↗</w:t>
            </w:r>
          </w:p>
          <w:p w14:paraId="6F2F7505" w14:textId="1B4FE931" w:rsidR="00354E5C" w:rsidRPr="00484239" w:rsidRDefault="00354E5C" w:rsidP="00B6730F">
            <w:pPr>
              <w:rPr>
                <w:b/>
              </w:rPr>
            </w:pPr>
            <w:r w:rsidRPr="00484239">
              <w:lastRenderedPageBreak/>
              <w:t>WLWK-PLRO132 - Liczba obiektów dostosowanych do potrzeb osób z niepełnosprawnościami (EFRR/FST/FS)</w:t>
            </w:r>
            <w:r w:rsidR="00667215">
              <w:t xml:space="preserve"> </w:t>
            </w:r>
            <w:r w:rsidR="00667215">
              <w:rPr>
                <w:bCs/>
                <w:color w:val="auto"/>
                <w:szCs w:val="24"/>
              </w:rPr>
              <w:t>↗</w:t>
            </w:r>
          </w:p>
          <w:p w14:paraId="0AA936FB" w14:textId="34DDED48" w:rsidR="00354E5C" w:rsidRPr="00484239" w:rsidRDefault="00354E5C" w:rsidP="00B6730F">
            <w:r w:rsidRPr="00484239">
              <w:t>WLWK-RCO077 - Liczba obiektów kulturalnych i turystycznych objętych wsparciem</w:t>
            </w:r>
            <w:r w:rsidR="00667215">
              <w:t xml:space="preserve"> </w:t>
            </w:r>
            <w:r w:rsidR="00667215">
              <w:rPr>
                <w:bCs/>
                <w:color w:val="auto"/>
                <w:szCs w:val="24"/>
              </w:rPr>
              <w:t>↗</w:t>
            </w:r>
          </w:p>
          <w:p w14:paraId="18AEFFE5" w14:textId="60452A3D" w:rsidR="00354E5C" w:rsidRPr="00484239" w:rsidRDefault="00354E5C" w:rsidP="006056ED">
            <w:pPr>
              <w:rPr>
                <w:b/>
              </w:rPr>
            </w:pPr>
            <w:r w:rsidRPr="00484239">
              <w:t xml:space="preserve">WLWK-PLRO140 - Liczba wspartych obiektów o charakterze </w:t>
            </w:r>
            <w:r w:rsidR="00667215">
              <w:t xml:space="preserve">nie zabytkowym </w:t>
            </w:r>
            <w:r w:rsidR="00667215">
              <w:rPr>
                <w:bCs/>
                <w:color w:val="auto"/>
                <w:szCs w:val="24"/>
              </w:rPr>
              <w:t>↗</w:t>
            </w:r>
          </w:p>
          <w:p w14:paraId="0C9BBD53" w14:textId="33DCDCDA" w:rsidR="00354E5C" w:rsidRPr="00484239" w:rsidRDefault="00354E5C" w:rsidP="006056ED">
            <w:pPr>
              <w:rPr>
                <w:b/>
              </w:rPr>
            </w:pPr>
            <w:r w:rsidRPr="00484239">
              <w:t>WLWK-PLRO144 - Liczba wspartych obiektów w miejscach dziedzictwa naturalnego</w:t>
            </w:r>
            <w:r w:rsidR="00667215">
              <w:t xml:space="preserve"> </w:t>
            </w:r>
            <w:r w:rsidR="00667215">
              <w:rPr>
                <w:bCs/>
                <w:color w:val="auto"/>
                <w:szCs w:val="24"/>
              </w:rPr>
              <w:t>↗</w:t>
            </w:r>
          </w:p>
          <w:p w14:paraId="4DBAD76B" w14:textId="2566EC3F" w:rsidR="00354E5C" w:rsidRPr="00484239" w:rsidRDefault="00354E5C" w:rsidP="006056ED">
            <w:pPr>
              <w:rPr>
                <w:b/>
              </w:rPr>
            </w:pPr>
            <w:r w:rsidRPr="00484239">
              <w:t>WLWK-RCO074 - Ludność objęta projektami w ramach strategii zintegrowanego rozwoju terytorialnego</w:t>
            </w:r>
            <w:r w:rsidR="00667215">
              <w:t xml:space="preserve"> </w:t>
            </w:r>
            <w:r w:rsidR="00667215">
              <w:rPr>
                <w:bCs/>
                <w:color w:val="auto"/>
                <w:szCs w:val="24"/>
              </w:rPr>
              <w:t>↗</w:t>
            </w:r>
          </w:p>
          <w:p w14:paraId="13E6FB8A" w14:textId="11EE0DE6" w:rsidR="00354E5C" w:rsidRPr="00484239" w:rsidRDefault="00354E5C" w:rsidP="006056ED">
            <w:pPr>
              <w:rPr>
                <w:b/>
              </w:rPr>
            </w:pPr>
            <w:r w:rsidRPr="00484239">
              <w:t>WLWK-RCO058 - Wspierana infrastruktura rowerowa</w:t>
            </w:r>
            <w:r w:rsidR="00667215">
              <w:t xml:space="preserve"> </w:t>
            </w:r>
            <w:r w:rsidR="00667215">
              <w:rPr>
                <w:bCs/>
                <w:color w:val="auto"/>
                <w:szCs w:val="24"/>
              </w:rPr>
              <w:t>↗</w:t>
            </w:r>
          </w:p>
          <w:p w14:paraId="1F4CA48B" w14:textId="2E7148F1" w:rsidR="00354E5C" w:rsidRPr="00484239" w:rsidRDefault="00354E5C" w:rsidP="006056ED">
            <w:pPr>
              <w:rPr>
                <w:b/>
              </w:rPr>
            </w:pPr>
            <w:r w:rsidRPr="00484239">
              <w:t>WLWK-RCO075 - Wspierane strategie zintegrowanego rozwoju terytorialnego</w:t>
            </w:r>
            <w:r w:rsidR="00667215">
              <w:t xml:space="preserve"> </w:t>
            </w:r>
            <w:r w:rsidR="00667215">
              <w:rPr>
                <w:bCs/>
                <w:color w:val="auto"/>
                <w:szCs w:val="24"/>
              </w:rPr>
              <w:t>↗</w:t>
            </w:r>
          </w:p>
          <w:p w14:paraId="5A511FF1" w14:textId="046F7D6C" w:rsidR="00354E5C" w:rsidRPr="00484239" w:rsidRDefault="00354E5C" w:rsidP="006056ED">
            <w:pPr>
              <w:rPr>
                <w:b/>
              </w:rPr>
            </w:pPr>
            <w:r w:rsidRPr="00484239">
              <w:t>WLWK-RCO076 - Zintegrowane projekty rozwoju terytorialnego</w:t>
            </w:r>
            <w:r w:rsidR="00667215">
              <w:t xml:space="preserve"> </w:t>
            </w:r>
            <w:r w:rsidR="00667215">
              <w:rPr>
                <w:bCs/>
                <w:color w:val="auto"/>
                <w:szCs w:val="24"/>
              </w:rPr>
              <w:t>↗</w:t>
            </w:r>
          </w:p>
          <w:p w14:paraId="75434A46" w14:textId="77777777" w:rsidR="00354E5C" w:rsidRPr="00484239" w:rsidRDefault="00354E5C" w:rsidP="002A0DC2">
            <w:pPr>
              <w:spacing w:before="80" w:after="80"/>
              <w:rPr>
                <w:b/>
                <w:color w:val="auto"/>
                <w:szCs w:val="24"/>
              </w:rPr>
            </w:pPr>
            <w:r w:rsidRPr="00484239">
              <w:rPr>
                <w:b/>
                <w:color w:val="auto"/>
                <w:szCs w:val="24"/>
              </w:rPr>
              <w:t>Wskaźniki rezultatu</w:t>
            </w:r>
          </w:p>
          <w:p w14:paraId="31854496" w14:textId="4E7CBA56" w:rsidR="00354E5C" w:rsidRPr="00484239" w:rsidRDefault="00354E5C" w:rsidP="007F22D0">
            <w:pPr>
              <w:rPr>
                <w:b/>
              </w:rPr>
            </w:pPr>
            <w:r w:rsidRPr="00484239">
              <w:t>WLWK-RCR077 - Liczba osób odwiedzających obiekty kulturalne i turystyczne objęte wsparciem</w:t>
            </w:r>
            <w:r w:rsidR="00667215">
              <w:t xml:space="preserve"> </w:t>
            </w:r>
            <w:r w:rsidR="00667215">
              <w:rPr>
                <w:bCs/>
                <w:color w:val="auto"/>
                <w:szCs w:val="24"/>
              </w:rPr>
              <w:t>↗</w:t>
            </w:r>
          </w:p>
          <w:p w14:paraId="60A4EA5C" w14:textId="42C2D2C3" w:rsidR="00354E5C" w:rsidRPr="00484239" w:rsidRDefault="00354E5C" w:rsidP="007F22D0">
            <w:pPr>
              <w:rPr>
                <w:b/>
              </w:rPr>
            </w:pPr>
            <w:r w:rsidRPr="00484239">
              <w:t>WLWK-RCR095 - Ludność mająca dostęp do nowej lub udoskonalonej zielonej infrastruktury</w:t>
            </w:r>
            <w:r w:rsidR="00667215">
              <w:t xml:space="preserve"> </w:t>
            </w:r>
            <w:r w:rsidR="00667215">
              <w:rPr>
                <w:bCs/>
                <w:color w:val="auto"/>
                <w:szCs w:val="24"/>
              </w:rPr>
              <w:t>↗</w:t>
            </w:r>
          </w:p>
          <w:p w14:paraId="31BFAA48" w14:textId="28A033EA" w:rsidR="00354E5C" w:rsidRPr="00484239" w:rsidRDefault="00354E5C" w:rsidP="007F22D0">
            <w:pPr>
              <w:rPr>
                <w:b/>
              </w:rPr>
            </w:pPr>
            <w:r w:rsidRPr="00484239">
              <w:t>WLWK-PLRR062 - Roczna liczba turystów korzystających ze szlaków rowerowych</w:t>
            </w:r>
            <w:r w:rsidR="00667215">
              <w:t xml:space="preserve"> </w:t>
            </w:r>
            <w:r w:rsidR="00667215">
              <w:rPr>
                <w:bCs/>
                <w:color w:val="auto"/>
                <w:szCs w:val="24"/>
              </w:rPr>
              <w:t>↗</w:t>
            </w:r>
          </w:p>
          <w:p w14:paraId="20F46459" w14:textId="5053286B" w:rsidR="00354E5C" w:rsidRPr="00484239" w:rsidRDefault="00354E5C" w:rsidP="007F22D0">
            <w:pPr>
              <w:rPr>
                <w:b/>
              </w:rPr>
            </w:pPr>
            <w:r w:rsidRPr="00484239">
              <w:t>WLWK-PLRR082 - Roczna liczba turystów korzystających ze wspartych szlaków turystycznych</w:t>
            </w:r>
            <w:r w:rsidR="00667215">
              <w:t xml:space="preserve"> </w:t>
            </w:r>
            <w:r w:rsidR="00667215">
              <w:rPr>
                <w:bCs/>
                <w:color w:val="auto"/>
                <w:szCs w:val="24"/>
              </w:rPr>
              <w:t>↗</w:t>
            </w:r>
          </w:p>
          <w:p w14:paraId="0E653130" w14:textId="0C6C1523" w:rsidR="008C21D7" w:rsidRPr="00484239" w:rsidRDefault="00354E5C" w:rsidP="008C21D7">
            <w:r w:rsidRPr="00484239">
              <w:t>WLWK-RCR064 - Roczna liczba użytkowników infrastruktury rowerowe</w:t>
            </w:r>
            <w:r w:rsidR="008C21D7" w:rsidRPr="00484239">
              <w:t>j</w:t>
            </w:r>
            <w:r w:rsidR="00667215">
              <w:t xml:space="preserve"> </w:t>
            </w:r>
            <w:r w:rsidR="00667215">
              <w:rPr>
                <w:bCs/>
                <w:color w:val="auto"/>
                <w:szCs w:val="24"/>
              </w:rPr>
              <w:t>↗</w:t>
            </w:r>
          </w:p>
          <w:p w14:paraId="49C7C34F" w14:textId="77777777" w:rsidR="008C21D7" w:rsidRDefault="008C21D7" w:rsidP="008C21D7">
            <w:pPr>
              <w:spacing w:after="0"/>
              <w:ind w:left="0" w:firstLine="0"/>
            </w:pPr>
          </w:p>
          <w:p w14:paraId="0192DB9F" w14:textId="77777777" w:rsidR="008C3621" w:rsidRPr="008C3621" w:rsidRDefault="008C3621" w:rsidP="008C3621"/>
          <w:p w14:paraId="701CF6EF" w14:textId="77777777" w:rsidR="008C3621" w:rsidRPr="008C3621" w:rsidRDefault="008C3621" w:rsidP="008C3621"/>
          <w:p w14:paraId="3F216172" w14:textId="5D157254" w:rsidR="008C3621" w:rsidRPr="008C3621" w:rsidRDefault="008C3621" w:rsidP="008C3621">
            <w:pPr>
              <w:ind w:left="0" w:firstLine="0"/>
            </w:pPr>
          </w:p>
        </w:tc>
      </w:tr>
      <w:tr w:rsidR="00354E5C" w:rsidRPr="00705BFD" w14:paraId="042D66ED" w14:textId="77777777" w:rsidTr="008C3621">
        <w:trPr>
          <w:trHeight w:val="4613"/>
        </w:trPr>
        <w:tc>
          <w:tcPr>
            <w:tcW w:w="2972" w:type="dxa"/>
          </w:tcPr>
          <w:p w14:paraId="7372C5EB" w14:textId="77777777" w:rsidR="008C21D7" w:rsidRPr="008C21D7" w:rsidRDefault="008C21D7" w:rsidP="008C21D7">
            <w:pPr>
              <w:rPr>
                <w:szCs w:val="24"/>
              </w:rPr>
            </w:pPr>
          </w:p>
          <w:p w14:paraId="517B146E" w14:textId="517D09F6" w:rsidR="008C21D7" w:rsidRPr="008C21D7" w:rsidRDefault="008C21D7" w:rsidP="008C21D7">
            <w:pPr>
              <w:ind w:left="0" w:firstLine="0"/>
              <w:rPr>
                <w:szCs w:val="24"/>
              </w:rPr>
            </w:pPr>
          </w:p>
        </w:tc>
        <w:tc>
          <w:tcPr>
            <w:tcW w:w="6095" w:type="dxa"/>
            <w:vMerge/>
          </w:tcPr>
          <w:p w14:paraId="7BD06130" w14:textId="188E774C" w:rsidR="00354E5C" w:rsidRPr="00E227BC" w:rsidRDefault="00354E5C" w:rsidP="00E227BC">
            <w:pPr>
              <w:rPr>
                <w:b/>
              </w:rPr>
            </w:pPr>
          </w:p>
        </w:tc>
      </w:tr>
    </w:tbl>
    <w:p w14:paraId="5A86923D" w14:textId="41D80294" w:rsidR="00867CB2" w:rsidRDefault="00867CB2" w:rsidP="009C44D6">
      <w:pPr>
        <w:tabs>
          <w:tab w:val="center" w:pos="4118"/>
        </w:tabs>
        <w:spacing w:after="0" w:line="264" w:lineRule="auto"/>
        <w:ind w:left="0" w:firstLine="0"/>
        <w:jc w:val="both"/>
      </w:pPr>
    </w:p>
    <w:p w14:paraId="77A510D6" w14:textId="639E333E" w:rsidR="00867CB2" w:rsidRDefault="007716AD" w:rsidP="009C44D6">
      <w:pPr>
        <w:pStyle w:val="Nagwek2"/>
        <w:spacing w:after="195" w:line="264" w:lineRule="auto"/>
        <w:ind w:left="-5"/>
        <w:jc w:val="both"/>
      </w:pPr>
      <w:bookmarkStart w:id="23" w:name="_Toc180145236"/>
      <w:r>
        <w:rPr>
          <w:color w:val="auto"/>
          <w:sz w:val="32"/>
        </w:rPr>
        <w:t>6.2.</w:t>
      </w:r>
      <w:r>
        <w:rPr>
          <w:rFonts w:ascii="Arial" w:eastAsia="Arial" w:hAnsi="Arial" w:cs="Arial"/>
          <w:color w:val="auto"/>
          <w:sz w:val="32"/>
        </w:rPr>
        <w:t xml:space="preserve"> </w:t>
      </w:r>
      <w:r>
        <w:rPr>
          <w:color w:val="auto"/>
        </w:rPr>
        <w:t xml:space="preserve">Monitorowanie procesu wdrażania </w:t>
      </w:r>
      <w:r w:rsidR="00563237">
        <w:rPr>
          <w:color w:val="auto"/>
          <w:sz w:val="32"/>
        </w:rPr>
        <w:t>S</w:t>
      </w:r>
      <w:r>
        <w:rPr>
          <w:color w:val="auto"/>
        </w:rPr>
        <w:t>trategii</w:t>
      </w:r>
      <w:bookmarkEnd w:id="23"/>
      <w:r>
        <w:rPr>
          <w:color w:val="auto"/>
        </w:rPr>
        <w:t xml:space="preserve"> </w:t>
      </w:r>
      <w:r>
        <w:rPr>
          <w:color w:val="auto"/>
          <w:sz w:val="32"/>
        </w:rPr>
        <w:t xml:space="preserve"> </w:t>
      </w:r>
    </w:p>
    <w:p w14:paraId="40553D9A" w14:textId="21290374" w:rsidR="00D77D3C" w:rsidRPr="00D77D3C" w:rsidRDefault="00D433DA" w:rsidP="0000445D">
      <w:pPr>
        <w:spacing w:before="120" w:after="120" w:line="240" w:lineRule="auto"/>
        <w:ind w:left="11" w:right="51" w:hanging="11"/>
        <w:jc w:val="both"/>
      </w:pPr>
      <w:r>
        <w:rPr>
          <w:color w:val="auto"/>
        </w:rPr>
        <w:t xml:space="preserve">Monitorowanie wdrażania </w:t>
      </w:r>
      <w:r w:rsidR="000802E3">
        <w:rPr>
          <w:color w:val="auto"/>
        </w:rPr>
        <w:t>S</w:t>
      </w:r>
      <w:r>
        <w:rPr>
          <w:color w:val="auto"/>
        </w:rPr>
        <w:t xml:space="preserve">trategii to obserwowanie w czasie rzeczywistym procesu realizacji projektów i powstawania w ich ramach produktów. Monitorowanie polega na systematycznym zbieraniu i przetwarzaniu danych opisujących postęp realizacji projektów strategicznych i skupia się przede wszystkim na terminowości realizacji zadań i osiągania produktów w zaplanowanych terminach. Tak rozumiany monitoring spełnia także rolę systemu wczesnego ostrzegania o ewentualnych nieprawidłowościach. </w:t>
      </w:r>
    </w:p>
    <w:p w14:paraId="69C4A3F8" w14:textId="7936A497" w:rsidR="00867CB2" w:rsidRDefault="00D77D3C" w:rsidP="0000445D">
      <w:pPr>
        <w:spacing w:before="120" w:after="120" w:line="240" w:lineRule="auto"/>
        <w:ind w:left="11" w:right="51" w:hanging="11"/>
        <w:jc w:val="both"/>
      </w:pPr>
      <w:r>
        <w:rPr>
          <w:color w:val="auto"/>
        </w:rPr>
        <w:t>P</w:t>
      </w:r>
      <w:r w:rsidR="00D433DA">
        <w:rPr>
          <w:color w:val="auto"/>
        </w:rPr>
        <w:t xml:space="preserve">lanowana struktura monitoringu: </w:t>
      </w:r>
    </w:p>
    <w:p w14:paraId="37D35B87" w14:textId="1CA0B323" w:rsidR="00867CB2" w:rsidRDefault="00D433DA" w:rsidP="0000445D">
      <w:pPr>
        <w:numPr>
          <w:ilvl w:val="0"/>
          <w:numId w:val="16"/>
        </w:numPr>
        <w:spacing w:before="120" w:after="120" w:line="240" w:lineRule="auto"/>
        <w:ind w:right="52" w:hanging="360"/>
        <w:jc w:val="both"/>
      </w:pPr>
      <w:r>
        <w:rPr>
          <w:color w:val="auto"/>
        </w:rPr>
        <w:t xml:space="preserve">Każdy projekt ma wewnętrzną strukturę zarządzania, na szczycie której stoi </w:t>
      </w:r>
      <w:r w:rsidR="00106747">
        <w:rPr>
          <w:color w:val="auto"/>
        </w:rPr>
        <w:t>Lider projektu</w:t>
      </w:r>
      <w:r>
        <w:rPr>
          <w:color w:val="auto"/>
        </w:rPr>
        <w:t xml:space="preserve"> </w:t>
      </w:r>
    </w:p>
    <w:p w14:paraId="426B1C3D" w14:textId="2626A785" w:rsidR="00867CB2" w:rsidRDefault="00D433DA" w:rsidP="0000445D">
      <w:pPr>
        <w:numPr>
          <w:ilvl w:val="0"/>
          <w:numId w:val="16"/>
        </w:numPr>
        <w:spacing w:before="120" w:after="120" w:line="240" w:lineRule="auto"/>
        <w:ind w:right="52" w:hanging="360"/>
        <w:jc w:val="both"/>
      </w:pPr>
      <w:r>
        <w:rPr>
          <w:color w:val="auto"/>
        </w:rPr>
        <w:lastRenderedPageBreak/>
        <w:t xml:space="preserve">Wewnętrzna struktura monitorowania projektu jest ustalana przez </w:t>
      </w:r>
      <w:r w:rsidR="002F54CA">
        <w:rPr>
          <w:color w:val="auto"/>
        </w:rPr>
        <w:t>Lidera</w:t>
      </w:r>
      <w:r>
        <w:rPr>
          <w:color w:val="auto"/>
        </w:rPr>
        <w:t xml:space="preserve"> z partnerami projektu</w:t>
      </w:r>
      <w:r w:rsidR="002F54CA">
        <w:rPr>
          <w:color w:val="auto"/>
        </w:rPr>
        <w:t xml:space="preserve">. </w:t>
      </w:r>
    </w:p>
    <w:p w14:paraId="222733F7" w14:textId="2EA66F5F" w:rsidR="00867CB2" w:rsidRDefault="002F54CA" w:rsidP="0000445D">
      <w:pPr>
        <w:numPr>
          <w:ilvl w:val="0"/>
          <w:numId w:val="16"/>
        </w:numPr>
        <w:spacing w:before="120" w:after="120" w:line="240" w:lineRule="auto"/>
        <w:ind w:right="52" w:hanging="360"/>
        <w:jc w:val="both"/>
      </w:pPr>
      <w:r>
        <w:rPr>
          <w:color w:val="auto"/>
        </w:rPr>
        <w:t>Liderzy</w:t>
      </w:r>
      <w:r w:rsidR="00D433DA">
        <w:rPr>
          <w:color w:val="auto"/>
        </w:rPr>
        <w:t xml:space="preserve"> projektów przekazują w rytmie miesięcznym (lub innym uzgodnionym, jednak nie rzadziej, niż raz na 6 miesięcy) krótką syntetyczną informację o przebiegu wdrażania projektów</w:t>
      </w:r>
      <w:r w:rsidR="001F5DF2">
        <w:rPr>
          <w:color w:val="auto"/>
        </w:rPr>
        <w:t xml:space="preserve"> Przewodniczącemu Rady Partnerstwa</w:t>
      </w:r>
    </w:p>
    <w:p w14:paraId="55016278" w14:textId="31F875FC" w:rsidR="00867CB2" w:rsidRDefault="00D433DA" w:rsidP="0000445D">
      <w:pPr>
        <w:numPr>
          <w:ilvl w:val="0"/>
          <w:numId w:val="16"/>
        </w:numPr>
        <w:spacing w:before="120" w:after="120" w:line="240" w:lineRule="auto"/>
        <w:ind w:right="52" w:hanging="360"/>
        <w:jc w:val="both"/>
      </w:pPr>
      <w:r>
        <w:rPr>
          <w:color w:val="auto"/>
        </w:rPr>
        <w:t xml:space="preserve">Raz na pół roku </w:t>
      </w:r>
      <w:r w:rsidR="00797E93">
        <w:rPr>
          <w:color w:val="auto"/>
        </w:rPr>
        <w:t>Liderzy</w:t>
      </w:r>
      <w:r>
        <w:rPr>
          <w:color w:val="auto"/>
        </w:rPr>
        <w:t xml:space="preserve"> projektów sporządzają pisemny raport z realizacji projektu w danym półroczu. W raporcie główną informacją jest terminowość realizacji projektu w stosunku do założonego harmonogramu. Dodatkową informacją może być rzeczowe zaawansowanie projektu wyrażone procentowo (jako odsetek wykonanych prac, w wyniku których ma powstać produkt). </w:t>
      </w:r>
    </w:p>
    <w:p w14:paraId="312B8A55" w14:textId="4265072C" w:rsidR="00867CB2" w:rsidRDefault="00FB78AB" w:rsidP="0000445D">
      <w:pPr>
        <w:numPr>
          <w:ilvl w:val="0"/>
          <w:numId w:val="16"/>
        </w:numPr>
        <w:spacing w:before="120" w:after="120" w:line="240" w:lineRule="auto"/>
        <w:ind w:right="52" w:hanging="360"/>
        <w:jc w:val="both"/>
      </w:pPr>
      <w:r>
        <w:rPr>
          <w:color w:val="auto"/>
        </w:rPr>
        <w:t>Przewodniczący</w:t>
      </w:r>
      <w:r w:rsidR="00D433DA">
        <w:rPr>
          <w:color w:val="auto"/>
        </w:rPr>
        <w:t xml:space="preserve"> przedstawia Radzie Partnerstwa dwukrotnie w roku zbiorczy raport o realizacji </w:t>
      </w:r>
      <w:r w:rsidR="000802E3">
        <w:rPr>
          <w:color w:val="auto"/>
        </w:rPr>
        <w:t>S</w:t>
      </w:r>
      <w:r w:rsidR="00D433DA">
        <w:rPr>
          <w:color w:val="auto"/>
        </w:rPr>
        <w:t xml:space="preserve">trategii, będący syntetycznym streszczeniem raportów </w:t>
      </w:r>
      <w:r w:rsidR="00797E93">
        <w:rPr>
          <w:color w:val="auto"/>
        </w:rPr>
        <w:t>Liderów projektów</w:t>
      </w:r>
      <w:r w:rsidR="00D433DA">
        <w:rPr>
          <w:color w:val="auto"/>
        </w:rPr>
        <w:t xml:space="preserve">. </w:t>
      </w:r>
    </w:p>
    <w:p w14:paraId="6E66B891" w14:textId="76F6C27B" w:rsidR="00867CB2" w:rsidRPr="00347D97" w:rsidRDefault="00D433DA" w:rsidP="0000445D">
      <w:pPr>
        <w:numPr>
          <w:ilvl w:val="0"/>
          <w:numId w:val="16"/>
        </w:numPr>
        <w:spacing w:before="120" w:after="120" w:line="240" w:lineRule="auto"/>
        <w:ind w:left="1553" w:right="51" w:hanging="357"/>
        <w:jc w:val="both"/>
        <w:rPr>
          <w:strike/>
        </w:rPr>
      </w:pPr>
      <w:r>
        <w:rPr>
          <w:color w:val="auto"/>
        </w:rPr>
        <w:t xml:space="preserve">Rada Partnerstwa może na podstawie raportów z monitoringu </w:t>
      </w:r>
      <w:r>
        <w:rPr>
          <w:color w:val="auto"/>
        </w:rPr>
        <w:br/>
      </w:r>
      <w:r w:rsidR="00347D97">
        <w:rPr>
          <w:color w:val="auto"/>
        </w:rPr>
        <w:t xml:space="preserve">formułować uwagi i rekomendacje </w:t>
      </w:r>
    </w:p>
    <w:p w14:paraId="5DF0A14F" w14:textId="77777777" w:rsidR="00563237" w:rsidRDefault="00563237" w:rsidP="009C44D6">
      <w:pPr>
        <w:spacing w:before="120" w:after="120" w:line="240" w:lineRule="auto"/>
        <w:ind w:left="1553" w:right="51" w:firstLine="0"/>
        <w:jc w:val="both"/>
      </w:pPr>
    </w:p>
    <w:p w14:paraId="75C37CC5" w14:textId="5C1CD5CA" w:rsidR="00867CB2" w:rsidRDefault="007716AD" w:rsidP="009C44D6">
      <w:pPr>
        <w:pStyle w:val="Nagwek2"/>
        <w:tabs>
          <w:tab w:val="center" w:pos="4548"/>
        </w:tabs>
        <w:ind w:left="-15" w:firstLine="0"/>
        <w:jc w:val="both"/>
      </w:pPr>
      <w:bookmarkStart w:id="24" w:name="_Toc180145237"/>
      <w:r>
        <w:rPr>
          <w:color w:val="auto"/>
        </w:rPr>
        <w:t>6.3.</w:t>
      </w:r>
      <w:r>
        <w:rPr>
          <w:rFonts w:ascii="Arial" w:eastAsia="Arial" w:hAnsi="Arial" w:cs="Arial"/>
          <w:color w:val="auto"/>
        </w:rPr>
        <w:t xml:space="preserve"> </w:t>
      </w:r>
      <w:r w:rsidR="00E24D8D" w:rsidRPr="00E24D8D">
        <w:rPr>
          <w:rFonts w:eastAsia="Arial"/>
          <w:color w:val="auto"/>
        </w:rPr>
        <w:t xml:space="preserve">Ewaluacja </w:t>
      </w:r>
      <w:r>
        <w:rPr>
          <w:color w:val="auto"/>
        </w:rPr>
        <w:t>stopnia osiągnięcia celów strategicznych</w:t>
      </w:r>
      <w:bookmarkEnd w:id="24"/>
      <w:r>
        <w:rPr>
          <w:color w:val="auto"/>
        </w:rPr>
        <w:t xml:space="preserve"> </w:t>
      </w:r>
    </w:p>
    <w:p w14:paraId="6796998F" w14:textId="36ABD40C" w:rsidR="00867CB2" w:rsidRDefault="00D433DA" w:rsidP="0000445D">
      <w:pPr>
        <w:spacing w:before="120" w:after="120" w:line="240" w:lineRule="auto"/>
        <w:ind w:right="51"/>
        <w:jc w:val="both"/>
      </w:pPr>
      <w:r>
        <w:rPr>
          <w:color w:val="auto"/>
        </w:rPr>
        <w:t>Ewaluacja strategii będzie dokonywana na zakończenie każdego dwuletniego etapu jej wdrażania. Ponieważ rok 202</w:t>
      </w:r>
      <w:r w:rsidR="007724BB">
        <w:rPr>
          <w:color w:val="auto"/>
        </w:rPr>
        <w:t>5</w:t>
      </w:r>
      <w:r>
        <w:rPr>
          <w:color w:val="auto"/>
        </w:rPr>
        <w:t xml:space="preserve"> będzie rokiem uruchamiania przedsięwzięć strategicznych</w:t>
      </w:r>
      <w:r w:rsidR="003A02AB">
        <w:rPr>
          <w:color w:val="auto"/>
        </w:rPr>
        <w:t xml:space="preserve"> </w:t>
      </w:r>
      <w:r>
        <w:rPr>
          <w:color w:val="auto"/>
        </w:rPr>
        <w:t xml:space="preserve">ewaluacje są zaplanowanie na: </w:t>
      </w:r>
    </w:p>
    <w:p w14:paraId="3C44560D" w14:textId="7F2FE977" w:rsidR="00867CB2" w:rsidRDefault="00D433DA" w:rsidP="0000445D">
      <w:pPr>
        <w:numPr>
          <w:ilvl w:val="0"/>
          <w:numId w:val="17"/>
        </w:numPr>
        <w:spacing w:before="120" w:after="120" w:line="240" w:lineRule="auto"/>
        <w:ind w:right="51" w:hanging="360"/>
        <w:jc w:val="both"/>
      </w:pPr>
      <w:r>
        <w:rPr>
          <w:color w:val="auto"/>
        </w:rPr>
        <w:t>Grudzień 202</w:t>
      </w:r>
      <w:r w:rsidR="003B012B">
        <w:rPr>
          <w:color w:val="auto"/>
        </w:rPr>
        <w:t>7</w:t>
      </w:r>
      <w:r>
        <w:rPr>
          <w:color w:val="auto"/>
        </w:rPr>
        <w:t xml:space="preserve"> (ewaluacja etapowa); </w:t>
      </w:r>
    </w:p>
    <w:p w14:paraId="24A5FB6E" w14:textId="77777777" w:rsidR="00867CB2" w:rsidRDefault="00D433DA" w:rsidP="0000445D">
      <w:pPr>
        <w:numPr>
          <w:ilvl w:val="0"/>
          <w:numId w:val="17"/>
        </w:numPr>
        <w:spacing w:before="120" w:after="120" w:line="240" w:lineRule="auto"/>
        <w:ind w:right="51" w:hanging="360"/>
        <w:jc w:val="both"/>
      </w:pPr>
      <w:r>
        <w:rPr>
          <w:color w:val="auto"/>
        </w:rPr>
        <w:t xml:space="preserve">Grudzień 2030 (ewaluacja końcowa). </w:t>
      </w:r>
    </w:p>
    <w:p w14:paraId="0EAB621D" w14:textId="77777777" w:rsidR="00867CB2" w:rsidRDefault="00D433DA" w:rsidP="0000445D">
      <w:pPr>
        <w:spacing w:before="120" w:after="120" w:line="240" w:lineRule="auto"/>
        <w:ind w:left="0" w:right="51" w:firstLine="0"/>
        <w:jc w:val="both"/>
      </w:pPr>
      <w:r>
        <w:rPr>
          <w:color w:val="auto"/>
        </w:rPr>
        <w:t xml:space="preserve">Przedmiotem każdej z tych ewaluacji będzie co do zasady stopień: </w:t>
      </w:r>
    </w:p>
    <w:p w14:paraId="5FDF9A05" w14:textId="77777777" w:rsidR="00867CB2" w:rsidRDefault="00D433DA" w:rsidP="0000445D">
      <w:pPr>
        <w:numPr>
          <w:ilvl w:val="0"/>
          <w:numId w:val="18"/>
        </w:numPr>
        <w:spacing w:before="120" w:after="120" w:line="240" w:lineRule="auto"/>
        <w:ind w:right="51" w:hanging="360"/>
        <w:jc w:val="both"/>
      </w:pPr>
      <w:r>
        <w:rPr>
          <w:color w:val="auto"/>
        </w:rPr>
        <w:t xml:space="preserve">osiągnięcia rezultatów bezpośrednich (skuteczności realizowania projektów) </w:t>
      </w:r>
    </w:p>
    <w:p w14:paraId="2024A775" w14:textId="77777777" w:rsidR="00867CB2" w:rsidRDefault="00D433DA" w:rsidP="0000445D">
      <w:pPr>
        <w:numPr>
          <w:ilvl w:val="0"/>
          <w:numId w:val="18"/>
        </w:numPr>
        <w:spacing w:before="120" w:after="120" w:line="240" w:lineRule="auto"/>
        <w:ind w:right="51" w:hanging="360"/>
        <w:jc w:val="both"/>
      </w:pPr>
      <w:r>
        <w:rPr>
          <w:color w:val="auto"/>
        </w:rPr>
        <w:t xml:space="preserve">osiągnięcia rezultatów strategicznych (skuteczności osiągania celów). </w:t>
      </w:r>
    </w:p>
    <w:p w14:paraId="5804B137" w14:textId="77777777" w:rsidR="00867CB2" w:rsidRPr="00D6718F" w:rsidRDefault="00867CB2" w:rsidP="00D6718F">
      <w:pPr>
        <w:spacing w:after="120" w:line="240" w:lineRule="auto"/>
        <w:ind w:left="0" w:right="51" w:firstLine="0"/>
        <w:jc w:val="both"/>
        <w:rPr>
          <w:iCs/>
          <w:color w:val="auto"/>
          <w:sz w:val="20"/>
          <w:szCs w:val="20"/>
        </w:rPr>
      </w:pPr>
    </w:p>
    <w:p w14:paraId="470F711C" w14:textId="44580E47" w:rsidR="00867CB2" w:rsidRPr="00450EBD" w:rsidRDefault="007716AD" w:rsidP="00D6718F">
      <w:pPr>
        <w:pStyle w:val="Nagwek1"/>
        <w:spacing w:before="120" w:after="120" w:line="240" w:lineRule="auto"/>
        <w:ind w:left="567" w:right="45" w:hanging="582"/>
        <w:jc w:val="both"/>
        <w:rPr>
          <w:sz w:val="40"/>
          <w:szCs w:val="40"/>
        </w:rPr>
      </w:pPr>
      <w:bookmarkStart w:id="25" w:name="_Toc180145238"/>
      <w:r w:rsidRPr="00450EBD">
        <w:rPr>
          <w:color w:val="auto"/>
          <w:sz w:val="40"/>
          <w:szCs w:val="40"/>
        </w:rPr>
        <w:t>7.</w:t>
      </w:r>
      <w:r w:rsidRPr="00450EBD">
        <w:rPr>
          <w:rFonts w:ascii="Arial" w:eastAsia="Arial" w:hAnsi="Arial" w:cs="Arial"/>
          <w:color w:val="auto"/>
          <w:sz w:val="40"/>
          <w:szCs w:val="40"/>
        </w:rPr>
        <w:t xml:space="preserve"> </w:t>
      </w:r>
      <w:r w:rsidRPr="00450EBD">
        <w:rPr>
          <w:color w:val="auto"/>
          <w:sz w:val="40"/>
          <w:szCs w:val="40"/>
        </w:rPr>
        <w:t>Opis procesu zaangażowania partnerów społeczno-gospodarczych</w:t>
      </w:r>
      <w:bookmarkEnd w:id="25"/>
      <w:r w:rsidRPr="00450EBD">
        <w:rPr>
          <w:color w:val="auto"/>
          <w:sz w:val="40"/>
          <w:szCs w:val="40"/>
        </w:rPr>
        <w:t xml:space="preserve"> </w:t>
      </w:r>
    </w:p>
    <w:p w14:paraId="367308C1" w14:textId="6EDDFBDD" w:rsidR="00867CB2" w:rsidRPr="000F3F1A" w:rsidRDefault="007716AD" w:rsidP="0000445D">
      <w:pPr>
        <w:pStyle w:val="Nagwek2"/>
        <w:tabs>
          <w:tab w:val="center" w:pos="4596"/>
        </w:tabs>
        <w:spacing w:before="120" w:after="120" w:line="240" w:lineRule="auto"/>
        <w:ind w:firstLine="0"/>
        <w:jc w:val="both"/>
        <w:rPr>
          <w:sz w:val="28"/>
          <w:szCs w:val="28"/>
        </w:rPr>
      </w:pPr>
      <w:bookmarkStart w:id="26" w:name="_Toc180145239"/>
      <w:r w:rsidRPr="000F3F1A">
        <w:rPr>
          <w:color w:val="auto"/>
          <w:sz w:val="28"/>
          <w:szCs w:val="28"/>
        </w:rPr>
        <w:t>7.1.</w:t>
      </w:r>
      <w:r w:rsidRPr="000F3F1A">
        <w:rPr>
          <w:rFonts w:ascii="Arial" w:eastAsia="Arial" w:hAnsi="Arial" w:cs="Arial"/>
          <w:color w:val="auto"/>
          <w:sz w:val="28"/>
          <w:szCs w:val="28"/>
        </w:rPr>
        <w:t xml:space="preserve"> </w:t>
      </w:r>
      <w:r w:rsidRPr="000F3F1A">
        <w:rPr>
          <w:rFonts w:ascii="Arial" w:eastAsia="Arial" w:hAnsi="Arial" w:cs="Arial"/>
          <w:color w:val="auto"/>
          <w:sz w:val="28"/>
          <w:szCs w:val="28"/>
        </w:rPr>
        <w:tab/>
      </w:r>
      <w:r w:rsidRPr="000F3F1A">
        <w:rPr>
          <w:color w:val="auto"/>
          <w:sz w:val="28"/>
          <w:szCs w:val="28"/>
        </w:rPr>
        <w:t xml:space="preserve">Partycypacja społeczna na etapie przygotowywania </w:t>
      </w:r>
      <w:r w:rsidR="000D45A1" w:rsidRPr="000F3F1A">
        <w:rPr>
          <w:color w:val="auto"/>
          <w:sz w:val="28"/>
          <w:szCs w:val="28"/>
        </w:rPr>
        <w:t>S</w:t>
      </w:r>
      <w:r w:rsidRPr="000F3F1A">
        <w:rPr>
          <w:color w:val="auto"/>
          <w:sz w:val="28"/>
          <w:szCs w:val="28"/>
        </w:rPr>
        <w:t>trategii</w:t>
      </w:r>
      <w:bookmarkEnd w:id="26"/>
      <w:r w:rsidRPr="000F3F1A">
        <w:rPr>
          <w:color w:val="auto"/>
          <w:sz w:val="28"/>
          <w:szCs w:val="28"/>
        </w:rPr>
        <w:t xml:space="preserve"> </w:t>
      </w:r>
    </w:p>
    <w:p w14:paraId="47C014A9" w14:textId="342BF420" w:rsidR="00867CB2" w:rsidRDefault="00D433DA" w:rsidP="0000445D">
      <w:pPr>
        <w:spacing w:before="120" w:after="120" w:line="240" w:lineRule="auto"/>
        <w:ind w:left="11" w:right="51" w:hanging="11"/>
        <w:jc w:val="both"/>
      </w:pPr>
      <w:r>
        <w:rPr>
          <w:color w:val="auto"/>
        </w:rPr>
        <w:t xml:space="preserve">Partycypacja społeczna na etapie tworzenia </w:t>
      </w:r>
      <w:r w:rsidR="00684E51">
        <w:rPr>
          <w:color w:val="auto"/>
        </w:rPr>
        <w:t>S</w:t>
      </w:r>
      <w:r>
        <w:rPr>
          <w:color w:val="auto"/>
        </w:rPr>
        <w:t xml:space="preserve">trategii była </w:t>
      </w:r>
      <w:r w:rsidR="00994BEB">
        <w:rPr>
          <w:color w:val="auto"/>
        </w:rPr>
        <w:t xml:space="preserve">w znacznej mierze </w:t>
      </w:r>
      <w:r>
        <w:rPr>
          <w:color w:val="auto"/>
        </w:rPr>
        <w:t xml:space="preserve">realizowana w kryzysowych warunkach pandemii, więc działania włączające mieszkańców były ograniczone do działań możliwych w tych warunkach faktycznych i prawnych. Poszczególne cele </w:t>
      </w:r>
      <w:r w:rsidR="00F2722F">
        <w:rPr>
          <w:color w:val="auto"/>
        </w:rPr>
        <w:t>S</w:t>
      </w:r>
      <w:r>
        <w:rPr>
          <w:color w:val="auto"/>
        </w:rPr>
        <w:t xml:space="preserve">trategii były wypracowywane i przyjmowane </w:t>
      </w:r>
      <w:r w:rsidR="00684E51">
        <w:rPr>
          <w:color w:val="auto"/>
        </w:rPr>
        <w:t xml:space="preserve"> </w:t>
      </w:r>
      <w:r>
        <w:rPr>
          <w:color w:val="auto"/>
        </w:rPr>
        <w:t>na warsztatach strategicznych z udziałem interesariuszy (ograniczonym warunkami pandemicznymi)</w:t>
      </w:r>
      <w:r w:rsidR="00B1581B">
        <w:rPr>
          <w:color w:val="auto"/>
        </w:rPr>
        <w:t>.</w:t>
      </w:r>
      <w:r>
        <w:rPr>
          <w:color w:val="auto"/>
        </w:rPr>
        <w:t xml:space="preserve"> Także projekty strategiczne były wypracowywane i przyjmowane na warsztatach z udziałem interesariuszy (również w tym przypadku z ograniczeniami wynikającymi z warunków pandemicznych); </w:t>
      </w:r>
    </w:p>
    <w:p w14:paraId="3363A320" w14:textId="085F99D7" w:rsidR="00AD2BA2" w:rsidRPr="00AD2BA2" w:rsidRDefault="00D433DA" w:rsidP="0000445D">
      <w:pPr>
        <w:spacing w:before="120" w:after="120" w:line="240" w:lineRule="auto"/>
        <w:ind w:left="11" w:right="51" w:hanging="11"/>
        <w:jc w:val="both"/>
      </w:pPr>
      <w:r>
        <w:rPr>
          <w:color w:val="auto"/>
        </w:rPr>
        <w:lastRenderedPageBreak/>
        <w:t xml:space="preserve">Kilka rozwiązań było testowanych poprzez przedsięwzięcia warsztatowe z grupami interesariuszy, wizyty studyjne, wizje terenowe i dużą liczbę rozmów indywidualnych, także poprzez kanały zdalne. </w:t>
      </w:r>
    </w:p>
    <w:p w14:paraId="5CFF81FF" w14:textId="6CF2D928" w:rsidR="00D26D07" w:rsidRPr="00D26D07" w:rsidRDefault="00D26D07" w:rsidP="0000445D">
      <w:pPr>
        <w:spacing w:before="120" w:after="120" w:line="240" w:lineRule="auto"/>
        <w:ind w:left="11" w:right="51" w:hanging="11"/>
        <w:jc w:val="both"/>
        <w:rPr>
          <w:b/>
          <w:bCs/>
          <w:color w:val="auto"/>
          <w:u w:val="single"/>
        </w:rPr>
      </w:pPr>
      <w:r w:rsidRPr="00D26D07">
        <w:rPr>
          <w:b/>
          <w:bCs/>
          <w:color w:val="auto"/>
          <w:u w:val="single"/>
        </w:rPr>
        <w:t>WARSZTATY STRATEGICZNE</w:t>
      </w:r>
    </w:p>
    <w:p w14:paraId="324F9357" w14:textId="3CB7F994" w:rsidR="00867CB2" w:rsidRDefault="00D433DA" w:rsidP="0000445D">
      <w:pPr>
        <w:spacing w:before="120" w:after="120" w:line="240" w:lineRule="auto"/>
        <w:ind w:right="52"/>
        <w:jc w:val="both"/>
      </w:pPr>
      <w:r>
        <w:rPr>
          <w:color w:val="auto"/>
        </w:rPr>
        <w:t xml:space="preserve">Cele strategiczne Partnerstwa do 2030 roku wypracowano podczas warsztatów strategicznych i spotkań z udziałem Rady Partnerstwa, Grupy roboczej i interesariuszy </w:t>
      </w:r>
      <w:r w:rsidR="00F2722F">
        <w:rPr>
          <w:color w:val="auto"/>
        </w:rPr>
        <w:t>S</w:t>
      </w:r>
      <w:r>
        <w:rPr>
          <w:color w:val="auto"/>
        </w:rPr>
        <w:t xml:space="preserve">trategii w dniach: </w:t>
      </w:r>
    </w:p>
    <w:p w14:paraId="31D43D2F" w14:textId="77777777" w:rsidR="00867CB2" w:rsidRDefault="00D433DA" w:rsidP="0000445D">
      <w:pPr>
        <w:pStyle w:val="Akapitzlist"/>
        <w:numPr>
          <w:ilvl w:val="0"/>
          <w:numId w:val="27"/>
        </w:numPr>
        <w:spacing w:before="120" w:after="120" w:line="240" w:lineRule="auto"/>
        <w:ind w:right="52"/>
        <w:contextualSpacing w:val="0"/>
        <w:jc w:val="both"/>
      </w:pPr>
      <w:r w:rsidRPr="00770D4D">
        <w:rPr>
          <w:color w:val="auto"/>
        </w:rPr>
        <w:t xml:space="preserve">10 czerwca 2021 r. w Tomaszowie Lubelskim – gdzie pracowano nad polem strategicznym zatytułowanym kierunkowo „Turystyka”, </w:t>
      </w:r>
    </w:p>
    <w:p w14:paraId="363BFFFA" w14:textId="77777777" w:rsidR="00867CB2" w:rsidRDefault="00D433DA" w:rsidP="0000445D">
      <w:pPr>
        <w:pStyle w:val="Akapitzlist"/>
        <w:numPr>
          <w:ilvl w:val="0"/>
          <w:numId w:val="27"/>
        </w:numPr>
        <w:spacing w:before="120" w:after="120" w:line="240" w:lineRule="auto"/>
        <w:ind w:right="52"/>
        <w:contextualSpacing w:val="0"/>
        <w:jc w:val="both"/>
      </w:pPr>
      <w:r w:rsidRPr="00770D4D">
        <w:rPr>
          <w:color w:val="auto"/>
        </w:rPr>
        <w:t>15 czerwca 2021 r. w Tomaszowie Lubelskim – gdzie pracowano nad polem strategicznym zatytułowanym kierunkowo „Młodzież”,</w:t>
      </w:r>
      <w:r w:rsidRPr="00770D4D">
        <w:rPr>
          <w:i/>
          <w:color w:val="auto"/>
        </w:rPr>
        <w:t xml:space="preserve"> </w:t>
      </w:r>
    </w:p>
    <w:p w14:paraId="36D7F3BC" w14:textId="77777777" w:rsidR="00867CB2" w:rsidRDefault="00D433DA" w:rsidP="0000445D">
      <w:pPr>
        <w:pStyle w:val="Akapitzlist"/>
        <w:numPr>
          <w:ilvl w:val="0"/>
          <w:numId w:val="27"/>
        </w:numPr>
        <w:spacing w:before="120" w:after="120" w:line="240" w:lineRule="auto"/>
        <w:ind w:right="52"/>
        <w:contextualSpacing w:val="0"/>
        <w:jc w:val="both"/>
      </w:pPr>
      <w:r w:rsidRPr="00770D4D">
        <w:rPr>
          <w:color w:val="auto"/>
        </w:rPr>
        <w:t xml:space="preserve">22 czerwca 2021 r. w Suścu – gdzie pracowano nad polem strategicznym zatytułowanym kierunkowo „Seniorzy” </w:t>
      </w:r>
    </w:p>
    <w:p w14:paraId="15AE4BF1" w14:textId="77777777" w:rsidR="00867CB2" w:rsidRDefault="00D433DA" w:rsidP="0000445D">
      <w:pPr>
        <w:pStyle w:val="Akapitzlist"/>
        <w:numPr>
          <w:ilvl w:val="0"/>
          <w:numId w:val="27"/>
        </w:numPr>
        <w:spacing w:before="120" w:after="120" w:line="240" w:lineRule="auto"/>
        <w:ind w:right="52"/>
        <w:contextualSpacing w:val="0"/>
        <w:jc w:val="both"/>
      </w:pPr>
      <w:r w:rsidRPr="00770D4D">
        <w:rPr>
          <w:color w:val="auto"/>
        </w:rPr>
        <w:t>29 czerwca 2021 r. w Narolu – gdzie pracowano nad polem strategicznym zatytułowanym kierunkowo „Klimat”.</w:t>
      </w:r>
      <w:r w:rsidRPr="00770D4D">
        <w:rPr>
          <w:i/>
          <w:color w:val="auto"/>
        </w:rPr>
        <w:t xml:space="preserve"> </w:t>
      </w:r>
    </w:p>
    <w:p w14:paraId="5AA40B74" w14:textId="77777777" w:rsidR="00867CB2" w:rsidRDefault="00D433DA" w:rsidP="0000445D">
      <w:pPr>
        <w:pStyle w:val="Akapitzlist"/>
        <w:numPr>
          <w:ilvl w:val="0"/>
          <w:numId w:val="27"/>
        </w:numPr>
        <w:spacing w:before="120" w:after="120" w:line="240" w:lineRule="auto"/>
        <w:ind w:right="52"/>
        <w:contextualSpacing w:val="0"/>
        <w:jc w:val="both"/>
      </w:pPr>
      <w:r w:rsidRPr="00770D4D">
        <w:rPr>
          <w:color w:val="auto"/>
        </w:rPr>
        <w:t>04.08.2022 r. w Tomaszowie Lubelskim – Rada Partnerstwa,</w:t>
      </w:r>
    </w:p>
    <w:p w14:paraId="6258561A" w14:textId="77777777" w:rsidR="00867CB2" w:rsidRDefault="00D433DA" w:rsidP="0000445D">
      <w:pPr>
        <w:pStyle w:val="Akapitzlist"/>
        <w:numPr>
          <w:ilvl w:val="0"/>
          <w:numId w:val="27"/>
        </w:numPr>
        <w:spacing w:before="120" w:after="120" w:line="240" w:lineRule="auto"/>
        <w:ind w:right="52"/>
        <w:contextualSpacing w:val="0"/>
        <w:jc w:val="both"/>
      </w:pPr>
      <w:r w:rsidRPr="00770D4D">
        <w:rPr>
          <w:color w:val="auto"/>
        </w:rPr>
        <w:t>05.10.2022 r. w Tomaszowie Lubelskim – Grupa Robocza,</w:t>
      </w:r>
    </w:p>
    <w:p w14:paraId="71EC1209" w14:textId="77777777" w:rsidR="00867CB2" w:rsidRDefault="00D433DA" w:rsidP="0000445D">
      <w:pPr>
        <w:pStyle w:val="Akapitzlist"/>
        <w:numPr>
          <w:ilvl w:val="0"/>
          <w:numId w:val="27"/>
        </w:numPr>
        <w:spacing w:before="120" w:after="120" w:line="240" w:lineRule="auto"/>
        <w:ind w:right="52"/>
        <w:contextualSpacing w:val="0"/>
        <w:jc w:val="both"/>
      </w:pPr>
      <w:r w:rsidRPr="00770D4D">
        <w:rPr>
          <w:color w:val="auto"/>
        </w:rPr>
        <w:t xml:space="preserve">17.07.2023 r. w Tomaszowie Lubelskim – Rada Partnerstwa i Grupa Robocza, </w:t>
      </w:r>
    </w:p>
    <w:p w14:paraId="087CE75F" w14:textId="77777777" w:rsidR="00867CB2" w:rsidRDefault="00D433DA" w:rsidP="0000445D">
      <w:pPr>
        <w:pStyle w:val="Akapitzlist"/>
        <w:numPr>
          <w:ilvl w:val="0"/>
          <w:numId w:val="27"/>
        </w:numPr>
        <w:spacing w:before="120" w:after="120" w:line="240" w:lineRule="auto"/>
        <w:ind w:right="52"/>
        <w:contextualSpacing w:val="0"/>
        <w:jc w:val="both"/>
      </w:pPr>
      <w:r w:rsidRPr="00770D4D">
        <w:rPr>
          <w:color w:val="auto"/>
        </w:rPr>
        <w:t xml:space="preserve">23.08.2023 r.  w Tomaszowie Lubelskim – Grupa Robocza, </w:t>
      </w:r>
    </w:p>
    <w:p w14:paraId="3AC4E3FB" w14:textId="77777777" w:rsidR="00867CB2" w:rsidRDefault="00D433DA" w:rsidP="0000445D">
      <w:pPr>
        <w:pStyle w:val="Akapitzlist"/>
        <w:numPr>
          <w:ilvl w:val="0"/>
          <w:numId w:val="27"/>
        </w:numPr>
        <w:spacing w:before="120" w:after="120" w:line="240" w:lineRule="auto"/>
        <w:ind w:right="52"/>
        <w:contextualSpacing w:val="0"/>
        <w:jc w:val="both"/>
      </w:pPr>
      <w:r w:rsidRPr="00770D4D">
        <w:rPr>
          <w:color w:val="auto"/>
        </w:rPr>
        <w:t xml:space="preserve">21.09.2023 r. w Tomaszowie Lubelskim – Grupa Robocza, </w:t>
      </w:r>
    </w:p>
    <w:p w14:paraId="2E6ADE10" w14:textId="77777777" w:rsidR="00867CB2" w:rsidRDefault="00D433DA" w:rsidP="0000445D">
      <w:pPr>
        <w:pStyle w:val="Akapitzlist"/>
        <w:numPr>
          <w:ilvl w:val="0"/>
          <w:numId w:val="27"/>
        </w:numPr>
        <w:spacing w:before="120" w:after="120" w:line="240" w:lineRule="auto"/>
        <w:ind w:right="52"/>
        <w:contextualSpacing w:val="0"/>
        <w:jc w:val="both"/>
      </w:pPr>
      <w:r w:rsidRPr="00770D4D">
        <w:rPr>
          <w:color w:val="auto"/>
        </w:rPr>
        <w:t xml:space="preserve">03.10.2023 r. w Tomaszowie Lubelskim – szkolenie Zarządzanie Projektem Partnerskim, </w:t>
      </w:r>
    </w:p>
    <w:p w14:paraId="54D5E966" w14:textId="2FCDEABA" w:rsidR="00867CB2" w:rsidRDefault="00D433DA" w:rsidP="0000445D">
      <w:pPr>
        <w:pStyle w:val="Akapitzlist"/>
        <w:numPr>
          <w:ilvl w:val="0"/>
          <w:numId w:val="27"/>
        </w:numPr>
        <w:spacing w:before="120" w:after="120" w:line="240" w:lineRule="auto"/>
        <w:ind w:right="52"/>
        <w:contextualSpacing w:val="0"/>
        <w:jc w:val="both"/>
      </w:pPr>
      <w:r w:rsidRPr="00770D4D">
        <w:rPr>
          <w:color w:val="auto"/>
        </w:rPr>
        <w:t>10.10.2023 r. w Tomaszowie Lubelskim – Rada Partnerstwa Grupa Robocza</w:t>
      </w:r>
      <w:r w:rsidR="00937068">
        <w:rPr>
          <w:color w:val="auto"/>
        </w:rPr>
        <w:t>,</w:t>
      </w:r>
    </w:p>
    <w:p w14:paraId="2D67C2E0" w14:textId="77777777" w:rsidR="00867CB2" w:rsidRPr="0044685C" w:rsidRDefault="00D433DA" w:rsidP="0000445D">
      <w:pPr>
        <w:pStyle w:val="Akapitzlist"/>
        <w:numPr>
          <w:ilvl w:val="0"/>
          <w:numId w:val="27"/>
        </w:numPr>
        <w:spacing w:before="120" w:after="120" w:line="240" w:lineRule="auto"/>
        <w:ind w:right="52"/>
        <w:contextualSpacing w:val="0"/>
        <w:jc w:val="both"/>
        <w:rPr>
          <w:color w:val="auto"/>
        </w:rPr>
      </w:pPr>
      <w:r w:rsidRPr="0044685C">
        <w:rPr>
          <w:color w:val="auto"/>
        </w:rPr>
        <w:t>14-15.11.2023 r. w Siedliskach – szkolenie Transformacja Energetyczna, Grupa Robocza</w:t>
      </w:r>
    </w:p>
    <w:p w14:paraId="5BA9B9E5" w14:textId="36B4DADC" w:rsidR="00C60913" w:rsidRPr="00E8749A" w:rsidRDefault="00C60913" w:rsidP="0000445D">
      <w:pPr>
        <w:pStyle w:val="Akapitzlist"/>
        <w:numPr>
          <w:ilvl w:val="0"/>
          <w:numId w:val="27"/>
        </w:numPr>
        <w:spacing w:before="120" w:after="120" w:line="240" w:lineRule="auto"/>
        <w:ind w:right="52"/>
        <w:contextualSpacing w:val="0"/>
        <w:jc w:val="both"/>
        <w:rPr>
          <w:color w:val="auto"/>
        </w:rPr>
      </w:pPr>
      <w:r w:rsidRPr="00E8749A">
        <w:rPr>
          <w:color w:val="auto"/>
        </w:rPr>
        <w:t xml:space="preserve">04.01.2024 r. - w Tomaszowie Lubelskim – Rada Partnerstwa </w:t>
      </w:r>
    </w:p>
    <w:p w14:paraId="273E97E8" w14:textId="77777777" w:rsidR="00C60913" w:rsidRPr="00E8749A" w:rsidRDefault="00C60913" w:rsidP="0000445D">
      <w:pPr>
        <w:pStyle w:val="Akapitzlist"/>
        <w:numPr>
          <w:ilvl w:val="0"/>
          <w:numId w:val="27"/>
        </w:numPr>
        <w:spacing w:before="120" w:after="120" w:line="240" w:lineRule="auto"/>
        <w:contextualSpacing w:val="0"/>
        <w:rPr>
          <w:color w:val="auto"/>
        </w:rPr>
      </w:pPr>
      <w:r w:rsidRPr="00E8749A">
        <w:rPr>
          <w:color w:val="auto"/>
        </w:rPr>
        <w:t xml:space="preserve">31.01.2024 r. - w Tomaszowie Lubelskim – Rada Partnerstwa </w:t>
      </w:r>
    </w:p>
    <w:p w14:paraId="64959ABA" w14:textId="7A095EDE" w:rsidR="00C60913" w:rsidRPr="00E8749A" w:rsidRDefault="00C60913" w:rsidP="0000445D">
      <w:pPr>
        <w:pStyle w:val="Akapitzlist"/>
        <w:numPr>
          <w:ilvl w:val="0"/>
          <w:numId w:val="27"/>
        </w:numPr>
        <w:spacing w:before="120" w:after="120" w:line="240" w:lineRule="auto"/>
        <w:ind w:right="52"/>
        <w:contextualSpacing w:val="0"/>
        <w:jc w:val="both"/>
        <w:rPr>
          <w:color w:val="auto"/>
        </w:rPr>
      </w:pPr>
      <w:r w:rsidRPr="00E8749A">
        <w:rPr>
          <w:color w:val="auto"/>
        </w:rPr>
        <w:t>19.02.2024 r. - w Tomaszowie Lubelskim – Rada Partnerstwa i Grupa Robocza,</w:t>
      </w:r>
    </w:p>
    <w:p w14:paraId="36A9E0CF" w14:textId="673796FF" w:rsidR="00C60913" w:rsidRPr="00E8749A" w:rsidRDefault="00C60913" w:rsidP="0000445D">
      <w:pPr>
        <w:pStyle w:val="Akapitzlist"/>
        <w:numPr>
          <w:ilvl w:val="0"/>
          <w:numId w:val="27"/>
        </w:numPr>
        <w:spacing w:before="120" w:after="120" w:line="240" w:lineRule="auto"/>
        <w:ind w:right="52"/>
        <w:contextualSpacing w:val="0"/>
        <w:jc w:val="both"/>
        <w:rPr>
          <w:color w:val="auto"/>
        </w:rPr>
      </w:pPr>
      <w:r w:rsidRPr="00E8749A">
        <w:rPr>
          <w:color w:val="auto"/>
        </w:rPr>
        <w:t>05.03.2024 r. - w Tomaszowie Lubelskim – Rada Partnerstwa i Grupa Robocza,</w:t>
      </w:r>
    </w:p>
    <w:p w14:paraId="1E120AA6" w14:textId="3629BB77" w:rsidR="0044685C" w:rsidRPr="00E8749A" w:rsidRDefault="0044685C" w:rsidP="0000445D">
      <w:pPr>
        <w:pStyle w:val="Akapitzlist"/>
        <w:numPr>
          <w:ilvl w:val="0"/>
          <w:numId w:val="27"/>
        </w:numPr>
        <w:spacing w:before="120" w:after="120" w:line="240" w:lineRule="auto"/>
        <w:ind w:right="52"/>
        <w:contextualSpacing w:val="0"/>
        <w:jc w:val="both"/>
        <w:rPr>
          <w:color w:val="auto"/>
        </w:rPr>
      </w:pPr>
      <w:r w:rsidRPr="00E8749A">
        <w:rPr>
          <w:color w:val="auto"/>
        </w:rPr>
        <w:t>29.042024 r. -  w Tomaszowie Lubelskim – Rada Partnerstwa</w:t>
      </w:r>
    </w:p>
    <w:p w14:paraId="30FFB9A1" w14:textId="7852F7B8" w:rsidR="0044685C" w:rsidRPr="00E8749A" w:rsidRDefault="0044685C" w:rsidP="0000445D">
      <w:pPr>
        <w:pStyle w:val="Akapitzlist"/>
        <w:numPr>
          <w:ilvl w:val="0"/>
          <w:numId w:val="27"/>
        </w:numPr>
        <w:spacing w:before="120" w:after="120" w:line="240" w:lineRule="auto"/>
        <w:ind w:right="52"/>
        <w:contextualSpacing w:val="0"/>
        <w:jc w:val="both"/>
        <w:rPr>
          <w:color w:val="auto"/>
        </w:rPr>
      </w:pPr>
      <w:r w:rsidRPr="00E8749A">
        <w:rPr>
          <w:color w:val="auto"/>
        </w:rPr>
        <w:t>16.05.2024 r. - w Tomaszowie Lubelskim – Rada Partnerstwa</w:t>
      </w:r>
    </w:p>
    <w:p w14:paraId="5CABD999" w14:textId="322B35FF" w:rsidR="0044685C" w:rsidRPr="00E8749A" w:rsidRDefault="0044685C" w:rsidP="0000445D">
      <w:pPr>
        <w:pStyle w:val="Akapitzlist"/>
        <w:numPr>
          <w:ilvl w:val="0"/>
          <w:numId w:val="27"/>
        </w:numPr>
        <w:spacing w:before="120" w:after="120" w:line="240" w:lineRule="auto"/>
        <w:ind w:right="52"/>
        <w:contextualSpacing w:val="0"/>
        <w:jc w:val="both"/>
        <w:rPr>
          <w:color w:val="auto"/>
        </w:rPr>
      </w:pPr>
      <w:r w:rsidRPr="00E8749A">
        <w:rPr>
          <w:color w:val="auto"/>
        </w:rPr>
        <w:t>26.08.2024 r. - w Tomaszowie Lubelskim – Rada Partnerstwa i Grupa Robocza</w:t>
      </w:r>
      <w:r w:rsidR="00D6718F">
        <w:rPr>
          <w:color w:val="auto"/>
        </w:rPr>
        <w:t>.</w:t>
      </w:r>
    </w:p>
    <w:p w14:paraId="488D339E" w14:textId="77777777" w:rsidR="00D6718F" w:rsidRDefault="00D6718F" w:rsidP="0000445D">
      <w:pPr>
        <w:spacing w:before="120" w:after="120" w:line="240" w:lineRule="auto"/>
        <w:ind w:right="52"/>
        <w:jc w:val="both"/>
        <w:rPr>
          <w:b/>
          <w:bCs/>
          <w:color w:val="auto"/>
          <w:szCs w:val="24"/>
          <w:u w:val="single"/>
        </w:rPr>
      </w:pPr>
    </w:p>
    <w:p w14:paraId="1B2AF794" w14:textId="29DAC390" w:rsidR="00FB5BB7" w:rsidRPr="006661CD" w:rsidRDefault="00D26D07" w:rsidP="0000445D">
      <w:pPr>
        <w:spacing w:before="120" w:after="120" w:line="240" w:lineRule="auto"/>
        <w:ind w:right="52"/>
        <w:jc w:val="both"/>
        <w:rPr>
          <w:b/>
          <w:bCs/>
          <w:color w:val="auto"/>
          <w:szCs w:val="24"/>
          <w:u w:val="single"/>
        </w:rPr>
      </w:pPr>
      <w:r w:rsidRPr="006661CD">
        <w:rPr>
          <w:b/>
          <w:bCs/>
          <w:color w:val="auto"/>
          <w:szCs w:val="24"/>
          <w:u w:val="single"/>
        </w:rPr>
        <w:t>BADANIE ANKIETOWE</w:t>
      </w:r>
    </w:p>
    <w:p w14:paraId="4238E26A" w14:textId="58D3C2C3" w:rsidR="007D19E2" w:rsidRPr="006661CD" w:rsidRDefault="007D19E2" w:rsidP="0000445D">
      <w:pPr>
        <w:spacing w:before="120" w:after="120" w:line="240" w:lineRule="auto"/>
        <w:jc w:val="both"/>
        <w:rPr>
          <w:color w:val="auto"/>
          <w:szCs w:val="24"/>
        </w:rPr>
      </w:pPr>
      <w:r w:rsidRPr="006661CD">
        <w:rPr>
          <w:color w:val="auto"/>
          <w:szCs w:val="24"/>
        </w:rPr>
        <w:t xml:space="preserve">W ramach przygotowywania Strategii terytorialnej przeprowadzono badanie ankietowe </w:t>
      </w:r>
      <w:r w:rsidR="00994BEB" w:rsidRPr="006661CD">
        <w:rPr>
          <w:color w:val="auto"/>
          <w:szCs w:val="24"/>
        </w:rPr>
        <w:t xml:space="preserve">z trzema grupami </w:t>
      </w:r>
      <w:r w:rsidR="00D10ED0" w:rsidRPr="006661CD">
        <w:rPr>
          <w:color w:val="auto"/>
          <w:szCs w:val="24"/>
        </w:rPr>
        <w:t xml:space="preserve"> respondentów</w:t>
      </w:r>
      <w:r w:rsidRPr="006661CD">
        <w:rPr>
          <w:color w:val="auto"/>
          <w:szCs w:val="24"/>
        </w:rPr>
        <w:t xml:space="preserve">: liderzy lokalni, młodzież i mieszkańcy. </w:t>
      </w:r>
    </w:p>
    <w:p w14:paraId="1B52CB7C" w14:textId="77777777" w:rsidR="007D19E2" w:rsidRPr="006661CD" w:rsidRDefault="007D19E2" w:rsidP="0000445D">
      <w:pPr>
        <w:spacing w:before="120" w:after="120" w:line="240" w:lineRule="auto"/>
        <w:jc w:val="both"/>
        <w:rPr>
          <w:color w:val="auto"/>
          <w:szCs w:val="24"/>
        </w:rPr>
      </w:pPr>
      <w:r w:rsidRPr="006661CD">
        <w:rPr>
          <w:color w:val="auto"/>
          <w:szCs w:val="24"/>
        </w:rPr>
        <w:t xml:space="preserve">W wypadku mieszkańców na ankietę odpowiedziało blisko 500 respondentów. </w:t>
      </w:r>
    </w:p>
    <w:p w14:paraId="525518C1" w14:textId="7505CD81" w:rsidR="007D19E2" w:rsidRPr="006661CD" w:rsidRDefault="007D19E2" w:rsidP="0000445D">
      <w:pPr>
        <w:spacing w:before="120" w:after="120" w:line="240" w:lineRule="auto"/>
        <w:jc w:val="both"/>
        <w:rPr>
          <w:color w:val="auto"/>
          <w:szCs w:val="24"/>
        </w:rPr>
      </w:pPr>
      <w:r w:rsidRPr="006661CD">
        <w:rPr>
          <w:color w:val="auto"/>
          <w:szCs w:val="24"/>
        </w:rPr>
        <w:lastRenderedPageBreak/>
        <w:t xml:space="preserve">Pytania </w:t>
      </w:r>
      <w:r w:rsidR="00D10ED0" w:rsidRPr="006661CD">
        <w:rPr>
          <w:color w:val="auto"/>
          <w:szCs w:val="24"/>
        </w:rPr>
        <w:t xml:space="preserve">dotyczyły zarówno kwestii ogólnych (np. </w:t>
      </w:r>
      <w:r w:rsidRPr="006661CD">
        <w:rPr>
          <w:color w:val="auto"/>
          <w:szCs w:val="24"/>
        </w:rPr>
        <w:t>Czy obszar Partnerstwa jest dobrym miejscem do życia i rozwoju?</w:t>
      </w:r>
      <w:r w:rsidR="00D10ED0" w:rsidRPr="006661CD">
        <w:rPr>
          <w:color w:val="auto"/>
          <w:szCs w:val="24"/>
        </w:rPr>
        <w:t xml:space="preserve">), jak </w:t>
      </w:r>
      <w:r w:rsidRPr="006661CD">
        <w:rPr>
          <w:color w:val="auto"/>
          <w:szCs w:val="24"/>
        </w:rPr>
        <w:t>szczegółow</w:t>
      </w:r>
      <w:r w:rsidR="00D10ED0" w:rsidRPr="006661CD">
        <w:rPr>
          <w:color w:val="auto"/>
          <w:szCs w:val="24"/>
        </w:rPr>
        <w:t>ych</w:t>
      </w:r>
      <w:r w:rsidRPr="006661CD">
        <w:rPr>
          <w:color w:val="auto"/>
          <w:szCs w:val="24"/>
        </w:rPr>
        <w:t xml:space="preserve"> zagadnień </w:t>
      </w:r>
      <w:r w:rsidR="00D10ED0" w:rsidRPr="006661CD">
        <w:rPr>
          <w:color w:val="auto"/>
          <w:szCs w:val="24"/>
        </w:rPr>
        <w:t xml:space="preserve"> dotyczących silnych i słabych storn obszaru. </w:t>
      </w:r>
    </w:p>
    <w:p w14:paraId="2D526AC4" w14:textId="4E43FDAC" w:rsidR="00E8749A" w:rsidRPr="006661CD" w:rsidRDefault="007D19E2" w:rsidP="0000445D">
      <w:pPr>
        <w:pStyle w:val="Default"/>
        <w:suppressAutoHyphens/>
        <w:spacing w:before="120" w:after="120"/>
        <w:rPr>
          <w:color w:val="auto"/>
        </w:rPr>
      </w:pPr>
      <w:r w:rsidRPr="006661CD">
        <w:rPr>
          <w:color w:val="auto"/>
        </w:rPr>
        <w:t xml:space="preserve">W przypadku liderów na ankietę odpowiedziało 47 osób zaproponowanych przez gminy spośród czterech grup: </w:t>
      </w:r>
    </w:p>
    <w:p w14:paraId="368E708B" w14:textId="77777777" w:rsidR="007D19E2" w:rsidRPr="006661CD" w:rsidRDefault="007D19E2" w:rsidP="0000445D">
      <w:pPr>
        <w:pStyle w:val="Default"/>
        <w:numPr>
          <w:ilvl w:val="0"/>
          <w:numId w:val="35"/>
        </w:numPr>
        <w:suppressAutoHyphens/>
        <w:spacing w:before="120" w:after="120"/>
        <w:rPr>
          <w:color w:val="auto"/>
        </w:rPr>
      </w:pPr>
      <w:r w:rsidRPr="006661CD">
        <w:rPr>
          <w:color w:val="auto"/>
        </w:rPr>
        <w:t xml:space="preserve">liderek i liderów samorządu, </w:t>
      </w:r>
    </w:p>
    <w:p w14:paraId="118047DC" w14:textId="77777777" w:rsidR="007D19E2" w:rsidRPr="006661CD" w:rsidRDefault="007D19E2" w:rsidP="0000445D">
      <w:pPr>
        <w:pStyle w:val="Default"/>
        <w:numPr>
          <w:ilvl w:val="0"/>
          <w:numId w:val="35"/>
        </w:numPr>
        <w:suppressAutoHyphens/>
        <w:spacing w:before="120" w:after="120"/>
        <w:rPr>
          <w:color w:val="auto"/>
        </w:rPr>
      </w:pPr>
      <w:r w:rsidRPr="006661CD">
        <w:rPr>
          <w:color w:val="auto"/>
        </w:rPr>
        <w:t xml:space="preserve">osób opiniotwórczych z kręgów biznesu, </w:t>
      </w:r>
    </w:p>
    <w:p w14:paraId="015181B7" w14:textId="77777777" w:rsidR="007D19E2" w:rsidRPr="006661CD" w:rsidRDefault="007D19E2" w:rsidP="0000445D">
      <w:pPr>
        <w:pStyle w:val="Default"/>
        <w:numPr>
          <w:ilvl w:val="0"/>
          <w:numId w:val="35"/>
        </w:numPr>
        <w:suppressAutoHyphens/>
        <w:spacing w:before="120" w:after="120"/>
        <w:rPr>
          <w:color w:val="auto"/>
        </w:rPr>
      </w:pPr>
      <w:r w:rsidRPr="006661CD">
        <w:rPr>
          <w:color w:val="auto"/>
        </w:rPr>
        <w:t xml:space="preserve">liderów i liderek organizacji pozarządowych, </w:t>
      </w:r>
    </w:p>
    <w:p w14:paraId="62D64673" w14:textId="7F377DE5" w:rsidR="007D19E2" w:rsidRDefault="007D19E2" w:rsidP="0000445D">
      <w:pPr>
        <w:pStyle w:val="Default"/>
        <w:numPr>
          <w:ilvl w:val="0"/>
          <w:numId w:val="35"/>
        </w:numPr>
        <w:suppressAutoHyphens/>
        <w:spacing w:before="120" w:after="120"/>
        <w:rPr>
          <w:color w:val="auto"/>
        </w:rPr>
      </w:pPr>
      <w:r w:rsidRPr="006661CD">
        <w:rPr>
          <w:color w:val="auto"/>
        </w:rPr>
        <w:t xml:space="preserve">nieformalnych liderów i liderek opinii. </w:t>
      </w:r>
    </w:p>
    <w:p w14:paraId="1F0F9C4C" w14:textId="77777777" w:rsidR="00D6718F" w:rsidRPr="00D6718F" w:rsidRDefault="00D6718F" w:rsidP="00D6718F">
      <w:pPr>
        <w:pStyle w:val="Default"/>
        <w:suppressAutoHyphens/>
        <w:spacing w:before="120" w:after="120"/>
        <w:rPr>
          <w:color w:val="auto"/>
        </w:rPr>
      </w:pPr>
    </w:p>
    <w:p w14:paraId="016DAB91" w14:textId="0F6728F7" w:rsidR="0084417A" w:rsidRPr="0000445D" w:rsidRDefault="007D19E2" w:rsidP="0000445D">
      <w:pPr>
        <w:pStyle w:val="Default"/>
        <w:suppressAutoHyphens/>
        <w:spacing w:before="120" w:after="120"/>
        <w:rPr>
          <w:color w:val="auto"/>
        </w:rPr>
      </w:pPr>
      <w:r w:rsidRPr="006661CD">
        <w:rPr>
          <w:color w:val="auto"/>
        </w:rPr>
        <w:t>W przypadku młodzieży ostatnich klas szkół ponadpodstawowych odpowiedzi udzieliło ponad 500 osób.</w:t>
      </w:r>
    </w:p>
    <w:p w14:paraId="7D31D001" w14:textId="55DD7831" w:rsidR="00D10ED0" w:rsidRPr="006661CD" w:rsidRDefault="00D10ED0" w:rsidP="006C7C5D">
      <w:pPr>
        <w:spacing w:before="120" w:after="120" w:line="240" w:lineRule="auto"/>
        <w:ind w:left="11" w:hanging="11"/>
        <w:jc w:val="both"/>
        <w:rPr>
          <w:color w:val="auto"/>
          <w:szCs w:val="24"/>
        </w:rPr>
      </w:pPr>
      <w:r w:rsidRPr="006661CD">
        <w:rPr>
          <w:color w:val="auto"/>
          <w:szCs w:val="24"/>
        </w:rPr>
        <w:t>W procesie ankietyzacji z</w:t>
      </w:r>
      <w:r w:rsidR="0084417A" w:rsidRPr="006661CD">
        <w:rPr>
          <w:color w:val="auto"/>
          <w:szCs w:val="24"/>
        </w:rPr>
        <w:t xml:space="preserve">badano </w:t>
      </w:r>
      <w:r w:rsidR="007C6095" w:rsidRPr="006661CD">
        <w:rPr>
          <w:color w:val="auto"/>
          <w:szCs w:val="24"/>
        </w:rPr>
        <w:t xml:space="preserve">opinie respondentów na temat </w:t>
      </w:r>
      <w:r w:rsidR="0084417A" w:rsidRPr="006661CD">
        <w:rPr>
          <w:color w:val="auto"/>
          <w:szCs w:val="24"/>
        </w:rPr>
        <w:t>25 czynników</w:t>
      </w:r>
      <w:r w:rsidR="007C6095" w:rsidRPr="006661CD">
        <w:rPr>
          <w:color w:val="auto"/>
          <w:szCs w:val="24"/>
        </w:rPr>
        <w:t xml:space="preserve"> stanowiących silne lub słabe strony obszaru. C</w:t>
      </w:r>
      <w:r w:rsidR="0084417A" w:rsidRPr="006661CD">
        <w:rPr>
          <w:color w:val="auto"/>
          <w:szCs w:val="24"/>
        </w:rPr>
        <w:t xml:space="preserve">zystość środowiska i atrakcyjność turystyczna zostały uznane przez wszystkie trzy grupy jako jedne z pięciu najważniejszych atutów obszaru. </w:t>
      </w:r>
      <w:r w:rsidR="007C6095" w:rsidRPr="006661CD">
        <w:rPr>
          <w:color w:val="auto"/>
          <w:szCs w:val="24"/>
        </w:rPr>
        <w:t>J</w:t>
      </w:r>
      <w:r w:rsidR="0084417A" w:rsidRPr="006661CD">
        <w:rPr>
          <w:color w:val="auto"/>
          <w:szCs w:val="24"/>
        </w:rPr>
        <w:t xml:space="preserve">ednomyślność w tym zakresie powoduje, że czynniki te nie tylko po uwzględnieniu dostępnych danych publicznych, ale też dla społeczności lokalnej mają </w:t>
      </w:r>
      <w:r w:rsidR="007C6095" w:rsidRPr="006661CD">
        <w:rPr>
          <w:color w:val="auto"/>
          <w:szCs w:val="24"/>
        </w:rPr>
        <w:t>istotne</w:t>
      </w:r>
      <w:r w:rsidR="0084417A" w:rsidRPr="006661CD">
        <w:rPr>
          <w:color w:val="auto"/>
          <w:szCs w:val="24"/>
        </w:rPr>
        <w:t xml:space="preserve"> znaczenie dla dalszego rozwoju lokalnego. Niewątpliwe potencjały, o które trzeba zadbać, zasoby które należy w umiejętny sposób przekuć na wymiar gospodarczy chroniąc środowisko i wyjątkowe walory przyrodnicze.</w:t>
      </w:r>
    </w:p>
    <w:p w14:paraId="7F4A2EC9" w14:textId="52C02517" w:rsidR="00D10ED0" w:rsidRPr="006661CD" w:rsidRDefault="007C6095" w:rsidP="0000445D">
      <w:pPr>
        <w:spacing w:before="120" w:after="120" w:line="240" w:lineRule="auto"/>
        <w:ind w:left="11" w:hanging="11"/>
        <w:jc w:val="both"/>
        <w:rPr>
          <w:color w:val="auto"/>
          <w:szCs w:val="24"/>
        </w:rPr>
      </w:pPr>
      <w:r w:rsidRPr="006661CD">
        <w:rPr>
          <w:color w:val="auto"/>
          <w:szCs w:val="24"/>
        </w:rPr>
        <w:t>Należy zaznaczyć, że przeprowadzenie badania b</w:t>
      </w:r>
      <w:r w:rsidR="00D10ED0" w:rsidRPr="006661CD">
        <w:rPr>
          <w:color w:val="auto"/>
          <w:szCs w:val="24"/>
        </w:rPr>
        <w:t>ył</w:t>
      </w:r>
      <w:r w:rsidRPr="006661CD">
        <w:rPr>
          <w:color w:val="auto"/>
          <w:szCs w:val="24"/>
        </w:rPr>
        <w:t>o</w:t>
      </w:r>
      <w:r w:rsidR="00D10ED0" w:rsidRPr="006661CD">
        <w:rPr>
          <w:color w:val="auto"/>
          <w:szCs w:val="24"/>
        </w:rPr>
        <w:t xml:space="preserve"> także okazj</w:t>
      </w:r>
      <w:r w:rsidRPr="006661CD">
        <w:rPr>
          <w:color w:val="auto"/>
          <w:szCs w:val="24"/>
        </w:rPr>
        <w:t>ą</w:t>
      </w:r>
      <w:r w:rsidR="00D10ED0" w:rsidRPr="006661CD">
        <w:rPr>
          <w:color w:val="auto"/>
          <w:szCs w:val="24"/>
        </w:rPr>
        <w:t xml:space="preserve"> do zaprezentowania Partnerstwa, poinformowania o wspólnych celach i planach, zaprezentowania czym jest strategia terytorialna i jakie znaczenie dla ostatecznego kształtu dokumentu ma cały proces zaangażowania partnerów lokalnych</w:t>
      </w:r>
      <w:r w:rsidRPr="006661CD">
        <w:rPr>
          <w:color w:val="auto"/>
          <w:szCs w:val="24"/>
        </w:rPr>
        <w:t>.</w:t>
      </w:r>
    </w:p>
    <w:p w14:paraId="5BF1C5DC" w14:textId="302E3D7E" w:rsidR="00D10ED0" w:rsidRDefault="00D10ED0" w:rsidP="0000445D">
      <w:pPr>
        <w:spacing w:before="120" w:after="120" w:line="240" w:lineRule="auto"/>
        <w:ind w:left="11" w:hanging="11"/>
        <w:jc w:val="both"/>
        <w:rPr>
          <w:color w:val="auto"/>
          <w:szCs w:val="24"/>
        </w:rPr>
      </w:pPr>
      <w:r w:rsidRPr="006661CD">
        <w:rPr>
          <w:color w:val="auto"/>
          <w:szCs w:val="24"/>
        </w:rPr>
        <w:t>Takie działanie miało również wymiar długoterminowy, rozciągający się na okres realizacji Strategii. Zakład się, że zapoznanie z tematem dużej części społeczności lokalnej ułatwi angażowanie różnych środowisk w proces realizacji i monitorowania Strategii</w:t>
      </w:r>
      <w:r w:rsidR="007C6095" w:rsidRPr="006661CD">
        <w:rPr>
          <w:color w:val="auto"/>
          <w:szCs w:val="24"/>
        </w:rPr>
        <w:t>.</w:t>
      </w:r>
      <w:r w:rsidRPr="006661CD">
        <w:rPr>
          <w:color w:val="auto"/>
          <w:szCs w:val="24"/>
        </w:rPr>
        <w:t xml:space="preserve"> </w:t>
      </w:r>
    </w:p>
    <w:p w14:paraId="7DB588B9" w14:textId="77777777" w:rsidR="000A415A" w:rsidRDefault="000A415A" w:rsidP="0000445D">
      <w:pPr>
        <w:spacing w:before="120" w:after="120" w:line="240" w:lineRule="auto"/>
        <w:jc w:val="both"/>
        <w:rPr>
          <w:color w:val="auto"/>
          <w:szCs w:val="24"/>
        </w:rPr>
      </w:pPr>
    </w:p>
    <w:p w14:paraId="385A232D" w14:textId="77777777" w:rsidR="00D25F1F" w:rsidRPr="007D3887" w:rsidRDefault="00D25F1F" w:rsidP="006C7C5D">
      <w:pPr>
        <w:spacing w:before="120" w:after="120" w:line="240" w:lineRule="auto"/>
        <w:ind w:left="0"/>
        <w:jc w:val="both"/>
        <w:rPr>
          <w:b/>
          <w:bCs/>
          <w:szCs w:val="24"/>
        </w:rPr>
      </w:pPr>
      <w:r w:rsidRPr="00D25F1F">
        <w:rPr>
          <w:b/>
          <w:bCs/>
          <w:szCs w:val="24"/>
          <w:u w:val="single"/>
        </w:rPr>
        <w:t>KONSULTACJE SPOŁECZNE</w:t>
      </w:r>
      <w:r w:rsidRPr="007D3887">
        <w:rPr>
          <w:b/>
          <w:bCs/>
          <w:szCs w:val="24"/>
        </w:rPr>
        <w:t xml:space="preserve"> w ramach pro</w:t>
      </w:r>
      <w:r>
        <w:rPr>
          <w:b/>
          <w:bCs/>
          <w:szCs w:val="24"/>
        </w:rPr>
        <w:t xml:space="preserve">cesu oceny oddziaływania projektu Strategii na środowisko </w:t>
      </w:r>
    </w:p>
    <w:p w14:paraId="75044811" w14:textId="34E672ED" w:rsidR="00D25F1F" w:rsidRDefault="00D25F1F" w:rsidP="006C7C5D">
      <w:pPr>
        <w:spacing w:before="120" w:after="120" w:line="240" w:lineRule="auto"/>
        <w:ind w:left="0" w:hanging="11"/>
        <w:jc w:val="both"/>
        <w:rPr>
          <w:szCs w:val="24"/>
        </w:rPr>
      </w:pPr>
      <w:r w:rsidRPr="00C513C9">
        <w:rPr>
          <w:szCs w:val="24"/>
        </w:rPr>
        <w:t xml:space="preserve">Konsultacje społeczne zostały przeprowadzone w celu przedstawienia projektu Strategii Terytorialnej  Partnerstwa „Roztocze Środkowe” wraz z Raportem Diagnostycznym </w:t>
      </w:r>
      <w:r w:rsidRPr="00C513C9">
        <w:rPr>
          <w:szCs w:val="24"/>
        </w:rPr>
        <w:br/>
      </w:r>
      <w:r w:rsidR="006318F2">
        <w:rPr>
          <w:szCs w:val="24"/>
        </w:rPr>
        <w:t>i</w:t>
      </w:r>
      <w:r w:rsidRPr="00C513C9">
        <w:rPr>
          <w:szCs w:val="24"/>
        </w:rPr>
        <w:t xml:space="preserve"> Prognozą Oddziaływania na Środowisko oraz umożliwienia mieszkańcom, instytucjom społecznym oraz podmiotom gospodarczym zgłaszania uwag dotyczących projektu dokumentu strategii</w:t>
      </w:r>
      <w:r w:rsidR="00270C10">
        <w:rPr>
          <w:szCs w:val="24"/>
        </w:rPr>
        <w:t xml:space="preserve"> oraz Prognozy</w:t>
      </w:r>
      <w:r w:rsidRPr="00C513C9">
        <w:rPr>
          <w:szCs w:val="24"/>
        </w:rPr>
        <w:t>.</w:t>
      </w:r>
    </w:p>
    <w:p w14:paraId="404DA265" w14:textId="5B68F0C7" w:rsidR="00D25F1F" w:rsidRPr="00C513C9" w:rsidRDefault="00D25F1F" w:rsidP="006C7C5D">
      <w:pPr>
        <w:spacing w:before="120" w:after="120" w:line="240" w:lineRule="auto"/>
        <w:ind w:left="0" w:hanging="11"/>
        <w:jc w:val="both"/>
      </w:pPr>
      <w:r w:rsidRPr="00C513C9">
        <w:t>Prognoza uwzględnia zalecenia Regionaln</w:t>
      </w:r>
      <w:r w:rsidR="00DB651E">
        <w:t xml:space="preserve">ego </w:t>
      </w:r>
      <w:r w:rsidRPr="00C513C9">
        <w:t>Dyrek</w:t>
      </w:r>
      <w:r w:rsidR="00DB651E">
        <w:t>tora</w:t>
      </w:r>
      <w:r w:rsidRPr="00C513C9">
        <w:t xml:space="preserve"> Ochrony Środowiska w Lublinie, zawarte w piśmie WSTIII.410.9.2024.KŁ z dnia 27 lutego 2024, skierowanym do Pana Wojciecha Żukowskiego, Burmistrza miasta Tomaszów Lubelski, które pełni funkcję Lidera Partnerstwa „Roztocze Środkowe”</w:t>
      </w:r>
    </w:p>
    <w:p w14:paraId="7D5BDE05" w14:textId="77777777" w:rsidR="00D25F1F" w:rsidRPr="00C513C9" w:rsidRDefault="00D25F1F" w:rsidP="006C7C5D">
      <w:pPr>
        <w:spacing w:before="120" w:after="120" w:line="240" w:lineRule="auto"/>
        <w:ind w:left="0" w:hanging="11"/>
        <w:jc w:val="both"/>
      </w:pPr>
      <w:r w:rsidRPr="00C513C9">
        <w:t>Zgodnie z zaleceniami RDOŚ oraz w zgodzie powszechnie przyjętą pragmatyką Prognoza uwzględnia w całości wymogi wynikające z przepisu art. 51 ustawy z dnia 3 października 2008 roku o udostępnianiu informacji o środowisku i jego ochronie, udziale społeczeństwa w ochronie środowiska oraz o ocenach oddziaływania na środowisko.</w:t>
      </w:r>
    </w:p>
    <w:p w14:paraId="48616425" w14:textId="77777777" w:rsidR="00D25F1F" w:rsidRPr="00797096" w:rsidRDefault="00D25F1F" w:rsidP="006C7C5D">
      <w:pPr>
        <w:spacing w:before="120" w:after="120" w:line="240" w:lineRule="auto"/>
        <w:ind w:left="0" w:hanging="11"/>
        <w:jc w:val="both"/>
      </w:pPr>
      <w:r w:rsidRPr="00C513C9">
        <w:lastRenderedPageBreak/>
        <w:t xml:space="preserve">Opracowanie odwołuje się także do ogólnych zasad ochrony środowiska zawartych w ustawie z dnia 27 kwietnia 2001 r. Prawo ochrony środowiska oraz do konstytucyjnej zasady </w:t>
      </w:r>
      <w:r w:rsidRPr="00C513C9">
        <w:rPr>
          <w:i/>
        </w:rPr>
        <w:t>zrównoważonego rozwoju</w:t>
      </w:r>
      <w:r w:rsidRPr="00C513C9">
        <w:t xml:space="preserve">, wyrażonej w art. 5 Konstytucji Rzeczypospolitej Polskiej. </w:t>
      </w:r>
    </w:p>
    <w:p w14:paraId="5B4BC2DF" w14:textId="77777777" w:rsidR="00D25F1F" w:rsidRPr="00C513C9" w:rsidRDefault="00D25F1F" w:rsidP="006C7C5D">
      <w:pPr>
        <w:spacing w:before="120" w:after="120" w:line="240" w:lineRule="auto"/>
        <w:ind w:left="0" w:hanging="11"/>
        <w:jc w:val="both"/>
      </w:pPr>
      <w:r w:rsidRPr="00C513C9">
        <w:t>W wyniku przeprowadzenia Strategicznej oceny oddziaływania na środowisko Strategii Terytorialnej Partnerstwa „Roztocze Środkowe</w:t>
      </w:r>
      <w:r w:rsidRPr="00C513C9">
        <w:rPr>
          <w:b/>
          <w:bCs/>
        </w:rPr>
        <w:t xml:space="preserve">” </w:t>
      </w:r>
      <w:r w:rsidRPr="00C513C9">
        <w:t xml:space="preserve">stwierdzono, że nie będzie generowała negatywnych oddziaływań na środowisko w stopniu odbiegającym od typowego oddziaływania na środowisko opracowań tego typu, a za to zawiera znaczną ilość zaplanowanych działań oddziałujących na środowisko pozytywnie. </w:t>
      </w:r>
    </w:p>
    <w:p w14:paraId="047FC047" w14:textId="77777777" w:rsidR="00D25F1F" w:rsidRPr="00C513C9" w:rsidRDefault="00D25F1F" w:rsidP="006C7C5D">
      <w:pPr>
        <w:spacing w:before="120" w:after="120" w:line="240" w:lineRule="auto"/>
        <w:ind w:left="0" w:hanging="11"/>
        <w:jc w:val="both"/>
        <w:rPr>
          <w:b/>
        </w:rPr>
      </w:pPr>
      <w:r w:rsidRPr="00C513C9">
        <w:t xml:space="preserve">Na poziomie zadeklarowanych wartości strategicznych </w:t>
      </w:r>
      <w:r w:rsidRPr="00C513C9">
        <w:rPr>
          <w:bCs/>
        </w:rPr>
        <w:t>Strategia jest neutralna wobec środowiska</w:t>
      </w:r>
      <w:r w:rsidRPr="00C513C9">
        <w:rPr>
          <w:b/>
        </w:rPr>
        <w:t xml:space="preserve"> </w:t>
      </w:r>
      <w:r w:rsidRPr="00C513C9">
        <w:t xml:space="preserve">(a więc nie wywiera znaczących oddziaływań na środowisko przyrodnicze) </w:t>
      </w:r>
      <w:r w:rsidRPr="00C513C9">
        <w:br/>
        <w:t xml:space="preserve">lub </w:t>
      </w:r>
      <w:r w:rsidRPr="00C513C9">
        <w:rPr>
          <w:bCs/>
        </w:rPr>
        <w:t>oddziałuje na środowisko pozytywnie.</w:t>
      </w:r>
      <w:r w:rsidRPr="00C513C9">
        <w:rPr>
          <w:b/>
        </w:rPr>
        <w:t xml:space="preserve"> </w:t>
      </w:r>
    </w:p>
    <w:p w14:paraId="34002069" w14:textId="77777777" w:rsidR="00D25F1F" w:rsidRPr="00C513C9" w:rsidRDefault="00D25F1F" w:rsidP="006C7C5D">
      <w:pPr>
        <w:spacing w:before="120" w:after="120" w:line="240" w:lineRule="auto"/>
        <w:ind w:left="0" w:hanging="11"/>
        <w:jc w:val="both"/>
      </w:pPr>
      <w:r w:rsidRPr="00C513C9">
        <w:t>Analiza dokumentu prowadzi do wniosku, że spodziewane oddziaływania są nikłe lub żadne. Żaden z nich nie spowoduje znaczących szkód w środowisku, a niektóre są dla środowiska korzystne. Przykładem jest eksponowanie pomników przyrody czy też cennych obiektów w rezerwatach przyrody.</w:t>
      </w:r>
    </w:p>
    <w:p w14:paraId="03E833F7" w14:textId="3DA3993F" w:rsidR="00D25F1F" w:rsidRPr="00CD5A7D" w:rsidRDefault="00D25F1F" w:rsidP="006C7C5D">
      <w:pPr>
        <w:spacing w:before="120" w:after="120" w:line="240" w:lineRule="auto"/>
        <w:ind w:left="0" w:hanging="11"/>
        <w:jc w:val="both"/>
        <w:rPr>
          <w:color w:val="auto"/>
          <w:shd w:val="clear" w:color="auto" w:fill="FFFFFF"/>
        </w:rPr>
      </w:pPr>
      <w:r w:rsidRPr="00C513C9">
        <w:rPr>
          <w:color w:val="232323"/>
          <w:shd w:val="clear" w:color="auto" w:fill="FFFFFF"/>
        </w:rPr>
        <w:t xml:space="preserve">Wszyscy mieszkańcy obszaru Partnerstwa oraz partnerzy społeczni i gospodarczy mieli możliwość zapoznania się z projektem Strategii, a także Prognozą oddziaływania na </w:t>
      </w:r>
      <w:r w:rsidRPr="00CD5A7D">
        <w:rPr>
          <w:color w:val="auto"/>
          <w:shd w:val="clear" w:color="auto" w:fill="FFFFFF"/>
        </w:rPr>
        <w:t>środowisko</w:t>
      </w:r>
      <w:r w:rsidR="001F28AD" w:rsidRPr="00CD5A7D">
        <w:rPr>
          <w:color w:val="auto"/>
          <w:shd w:val="clear" w:color="auto" w:fill="FFFFFF"/>
        </w:rPr>
        <w:t>.</w:t>
      </w:r>
    </w:p>
    <w:p w14:paraId="16AB487A" w14:textId="6B8622F2" w:rsidR="001F28AD" w:rsidRPr="00CD5A7D" w:rsidRDefault="001F28AD" w:rsidP="006C7C5D">
      <w:pPr>
        <w:spacing w:before="120" w:after="120" w:line="240" w:lineRule="auto"/>
        <w:jc w:val="both"/>
        <w:rPr>
          <w:iCs/>
          <w:color w:val="auto"/>
        </w:rPr>
      </w:pPr>
      <w:r w:rsidRPr="00CD5A7D">
        <w:rPr>
          <w:color w:val="auto"/>
          <w:shd w:val="clear" w:color="auto" w:fill="FFFFFF"/>
        </w:rPr>
        <w:t>W procesie konsultacji zagwarantowano równy i otwarty dostęp dla wszystkich zainteresowanych stron, w tym w szczególności</w:t>
      </w:r>
      <w:r w:rsidR="009D0478" w:rsidRPr="00CD5A7D">
        <w:rPr>
          <w:color w:val="auto"/>
          <w:shd w:val="clear" w:color="auto" w:fill="FFFFFF"/>
        </w:rPr>
        <w:t xml:space="preserve"> </w:t>
      </w:r>
      <w:r w:rsidR="009D0478" w:rsidRPr="00CD5A7D">
        <w:rPr>
          <w:rFonts w:asciiTheme="minorHAnsi" w:eastAsia="Times New Roman" w:hAnsiTheme="minorHAnsi" w:cstheme="minorHAnsi"/>
          <w:color w:val="auto"/>
        </w:rPr>
        <w:t>podmiotów reprezentujących społeczeństwo obywatelskie, partnerów społeczno-gospodarczych, podmiotów działających na rzecz ochrony środowiska, odpowiedzialnych za promowanie włączenia społecznego, praw podstawowych, praw osób niepełnosprawnych, równości płci i niedyskryminacji</w:t>
      </w:r>
      <w:r w:rsidR="009D0478" w:rsidRPr="00CD5A7D">
        <w:rPr>
          <w:color w:val="auto"/>
        </w:rPr>
        <w:t>.</w:t>
      </w:r>
    </w:p>
    <w:p w14:paraId="7E1E39B5" w14:textId="77777777" w:rsidR="00D25F1F" w:rsidRPr="00DE7B37" w:rsidRDefault="00D25F1F" w:rsidP="006C7C5D">
      <w:pPr>
        <w:spacing w:before="120" w:after="120" w:line="240" w:lineRule="auto"/>
        <w:ind w:left="0" w:hanging="11"/>
        <w:jc w:val="both"/>
        <w:rPr>
          <w:color w:val="auto"/>
          <w:shd w:val="clear" w:color="auto" w:fill="FFFFFF"/>
        </w:rPr>
      </w:pPr>
      <w:r w:rsidRPr="00DE7B37">
        <w:rPr>
          <w:color w:val="auto"/>
          <w:shd w:val="clear" w:color="auto" w:fill="FFFFFF"/>
        </w:rPr>
        <w:t xml:space="preserve">Każdy z Partnerów przeprowadził konsultacje oddzielnie, we własnym zakresie. </w:t>
      </w:r>
      <w:r w:rsidRPr="00C513C9">
        <w:rPr>
          <w:color w:val="232323"/>
          <w:shd w:val="clear" w:color="auto" w:fill="FFFFFF"/>
        </w:rPr>
        <w:t xml:space="preserve">Wszystkie dokumenty zostały udostępnione na stronach internetowych gmin Partnerstwa. </w:t>
      </w:r>
      <w:r w:rsidRPr="00DE7B37">
        <w:rPr>
          <w:color w:val="auto"/>
          <w:szCs w:val="24"/>
        </w:rPr>
        <w:t>Wszyscy interesariusze mieli możliwość zgłaszania uwag z wykorzystaniem stworzonego do tego celu formularza</w:t>
      </w:r>
      <w:r w:rsidRPr="00DE7B37">
        <w:rPr>
          <w:color w:val="auto"/>
        </w:rPr>
        <w:t xml:space="preserve">. </w:t>
      </w:r>
    </w:p>
    <w:p w14:paraId="6898D0AF" w14:textId="77777777" w:rsidR="00D25F1F" w:rsidRPr="00C513C9" w:rsidRDefault="00D25F1F" w:rsidP="006C7C5D">
      <w:pPr>
        <w:spacing w:before="120" w:after="120" w:line="240" w:lineRule="auto"/>
        <w:ind w:left="0" w:hanging="11"/>
        <w:jc w:val="both"/>
        <w:rPr>
          <w:color w:val="232323"/>
          <w:shd w:val="clear" w:color="auto" w:fill="FFFFFF"/>
        </w:rPr>
      </w:pPr>
      <w:r w:rsidRPr="00C513C9">
        <w:rPr>
          <w:color w:val="232323"/>
          <w:shd w:val="clear" w:color="auto" w:fill="FFFFFF"/>
        </w:rPr>
        <w:t xml:space="preserve">Podczas konsultacji nie zgłoszono uwag do przedłożonych dokumentów.  </w:t>
      </w:r>
    </w:p>
    <w:p w14:paraId="498AB432" w14:textId="77777777" w:rsidR="00D25F1F" w:rsidRPr="00C513C9" w:rsidRDefault="00D25F1F" w:rsidP="006C7C5D">
      <w:pPr>
        <w:spacing w:before="120" w:after="120" w:line="240" w:lineRule="auto"/>
        <w:ind w:left="0" w:hanging="11"/>
        <w:jc w:val="both"/>
        <w:rPr>
          <w:rFonts w:eastAsiaTheme="minorHAnsi"/>
          <w:lang w:eastAsia="en-US"/>
        </w:rPr>
      </w:pPr>
      <w:r w:rsidRPr="00C513C9">
        <w:rPr>
          <w:rFonts w:eastAsiaTheme="minorHAnsi"/>
          <w:b/>
          <w:lang w:eastAsia="en-US"/>
        </w:rPr>
        <w:t>Lubelski Państwowy Wojewódzki Inspektor Sanitarny</w:t>
      </w:r>
      <w:r w:rsidRPr="00C513C9">
        <w:rPr>
          <w:rFonts w:eastAsiaTheme="minorHAnsi"/>
          <w:lang w:eastAsia="en-US"/>
        </w:rPr>
        <w:t xml:space="preserve"> pismem DNS-NZ.7016.</w:t>
      </w:r>
      <w:r w:rsidRPr="00C60913">
        <w:rPr>
          <w:rFonts w:eastAsiaTheme="minorHAnsi"/>
          <w:lang w:eastAsia="en-US"/>
        </w:rPr>
        <w:t>67.</w:t>
      </w:r>
      <w:r w:rsidRPr="00C513C9">
        <w:rPr>
          <w:rFonts w:eastAsiaTheme="minorHAnsi"/>
          <w:lang w:eastAsia="en-US"/>
        </w:rPr>
        <w:t xml:space="preserve">2024 z dnia 07.05.2024r. </w:t>
      </w:r>
      <w:r w:rsidRPr="00C513C9">
        <w:rPr>
          <w:rFonts w:eastAsiaTheme="minorHAnsi"/>
          <w:b/>
          <w:lang w:eastAsia="en-US"/>
        </w:rPr>
        <w:t>zaopiniował pozytywnie</w:t>
      </w:r>
      <w:r w:rsidRPr="00C513C9">
        <w:rPr>
          <w:rFonts w:eastAsiaTheme="minorHAnsi"/>
          <w:lang w:eastAsia="en-US"/>
        </w:rPr>
        <w:t xml:space="preserve"> przedłożony projekt Strategii. </w:t>
      </w:r>
    </w:p>
    <w:p w14:paraId="692FCE35" w14:textId="4299F493" w:rsidR="00D25F1F" w:rsidRDefault="00D25F1F" w:rsidP="006C7C5D">
      <w:pPr>
        <w:spacing w:before="120" w:after="120" w:line="240" w:lineRule="auto"/>
        <w:ind w:left="0" w:hanging="11"/>
        <w:jc w:val="both"/>
        <w:rPr>
          <w:rFonts w:eastAsiaTheme="minorHAnsi"/>
          <w:lang w:eastAsia="en-US"/>
        </w:rPr>
      </w:pPr>
      <w:r w:rsidRPr="00C513C9">
        <w:rPr>
          <w:rFonts w:eastAsiaTheme="minorHAnsi"/>
          <w:b/>
          <w:lang w:eastAsia="en-US"/>
        </w:rPr>
        <w:t>Regionalny Dyrektor Ochrony Środowiska w Lublinie</w:t>
      </w:r>
      <w:r w:rsidRPr="00C513C9">
        <w:rPr>
          <w:rFonts w:eastAsiaTheme="minorHAnsi"/>
          <w:lang w:eastAsia="en-US"/>
        </w:rPr>
        <w:t xml:space="preserve"> pismem </w:t>
      </w:r>
      <w:r w:rsidRPr="00C513C9">
        <w:rPr>
          <w:szCs w:val="20"/>
        </w:rPr>
        <w:t>WSTIII.410.43.2024.KŁ z dnia 10.05.2024r.</w:t>
      </w:r>
      <w:r w:rsidR="00587CB6">
        <w:rPr>
          <w:rFonts w:eastAsiaTheme="minorHAnsi"/>
          <w:lang w:eastAsia="en-US"/>
        </w:rPr>
        <w:t xml:space="preserve"> </w:t>
      </w:r>
      <w:r w:rsidRPr="001146CD">
        <w:rPr>
          <w:rFonts w:eastAsiaTheme="minorHAnsi"/>
          <w:b/>
          <w:bCs/>
          <w:lang w:eastAsia="en-US"/>
        </w:rPr>
        <w:t>zaopiniował pozytywnie</w:t>
      </w:r>
      <w:r w:rsidRPr="00C513C9">
        <w:rPr>
          <w:rFonts w:eastAsiaTheme="minorHAnsi"/>
          <w:lang w:eastAsia="en-US"/>
        </w:rPr>
        <w:t xml:space="preserve"> projekt Strategii.</w:t>
      </w:r>
    </w:p>
    <w:p w14:paraId="1E4BF9BF" w14:textId="77777777" w:rsidR="00060351" w:rsidRDefault="00060351" w:rsidP="007F3E7C">
      <w:pPr>
        <w:spacing w:before="120" w:after="120" w:line="240" w:lineRule="auto"/>
        <w:ind w:left="0" w:hanging="11"/>
        <w:jc w:val="both"/>
        <w:rPr>
          <w:rFonts w:eastAsiaTheme="minorHAnsi"/>
          <w:lang w:eastAsia="en-US"/>
        </w:rPr>
      </w:pPr>
    </w:p>
    <w:p w14:paraId="453C7F69" w14:textId="77777777" w:rsidR="00060351" w:rsidRDefault="00060351" w:rsidP="007F3E7C">
      <w:pPr>
        <w:spacing w:before="120" w:after="120" w:line="240" w:lineRule="auto"/>
        <w:ind w:left="0" w:hanging="11"/>
        <w:jc w:val="both"/>
        <w:rPr>
          <w:rFonts w:eastAsiaTheme="minorHAnsi"/>
          <w:lang w:eastAsia="en-US"/>
        </w:rPr>
      </w:pPr>
    </w:p>
    <w:p w14:paraId="7A93861A" w14:textId="77777777" w:rsidR="00060351" w:rsidRDefault="00060351" w:rsidP="007F3E7C">
      <w:pPr>
        <w:spacing w:before="120" w:after="120" w:line="240" w:lineRule="auto"/>
        <w:ind w:left="0" w:hanging="11"/>
        <w:jc w:val="both"/>
        <w:rPr>
          <w:rFonts w:eastAsiaTheme="minorHAnsi"/>
          <w:lang w:eastAsia="en-US"/>
        </w:rPr>
      </w:pPr>
    </w:p>
    <w:p w14:paraId="147EF3AD" w14:textId="77777777" w:rsidR="00060351" w:rsidRDefault="00060351" w:rsidP="007F3E7C">
      <w:pPr>
        <w:spacing w:before="120" w:after="120" w:line="240" w:lineRule="auto"/>
        <w:ind w:left="0" w:hanging="11"/>
        <w:jc w:val="both"/>
        <w:rPr>
          <w:rFonts w:eastAsiaTheme="minorHAnsi"/>
          <w:lang w:eastAsia="en-US"/>
        </w:rPr>
      </w:pPr>
    </w:p>
    <w:p w14:paraId="33DA8328" w14:textId="77777777" w:rsidR="00060351" w:rsidRDefault="00060351" w:rsidP="007F3E7C">
      <w:pPr>
        <w:spacing w:before="120" w:after="120" w:line="240" w:lineRule="auto"/>
        <w:ind w:left="0" w:hanging="11"/>
        <w:jc w:val="both"/>
        <w:rPr>
          <w:rFonts w:eastAsiaTheme="minorHAnsi"/>
          <w:lang w:eastAsia="en-US"/>
        </w:rPr>
        <w:sectPr w:rsidR="00060351" w:rsidSect="00444716">
          <w:pgSz w:w="11906" w:h="16838"/>
          <w:pgMar w:top="1418" w:right="1366" w:bottom="1004" w:left="1418" w:header="709" w:footer="709" w:gutter="0"/>
          <w:cols w:space="708"/>
          <w:formProt w:val="0"/>
          <w:docGrid w:linePitch="100"/>
        </w:sectPr>
      </w:pPr>
    </w:p>
    <w:p w14:paraId="5FDF32BF" w14:textId="3C747B55" w:rsidR="00060351" w:rsidRPr="00CD5A7D" w:rsidRDefault="00244B2C" w:rsidP="00060351">
      <w:pPr>
        <w:rPr>
          <w:color w:val="auto"/>
        </w:rPr>
      </w:pPr>
      <w:r w:rsidRPr="00CD5A7D">
        <w:rPr>
          <w:color w:val="auto"/>
        </w:rPr>
        <w:lastRenderedPageBreak/>
        <w:t xml:space="preserve">Tabela 4. </w:t>
      </w:r>
      <w:r w:rsidR="00060351" w:rsidRPr="00CD5A7D">
        <w:rPr>
          <w:color w:val="auto"/>
        </w:rPr>
        <w:t>Podsumowanie konsultacji Prognozy odziaływania na środowisko wraz z projektem Strategii terytorialnej Partnerstwa „Roztocze Środkowe”</w:t>
      </w:r>
    </w:p>
    <w:tbl>
      <w:tblPr>
        <w:tblStyle w:val="Tabela-Siatka"/>
        <w:tblW w:w="14170" w:type="dxa"/>
        <w:tblLook w:val="04A0" w:firstRow="1" w:lastRow="0" w:firstColumn="1" w:lastColumn="0" w:noHBand="0" w:noVBand="1"/>
      </w:tblPr>
      <w:tblGrid>
        <w:gridCol w:w="511"/>
        <w:gridCol w:w="1708"/>
        <w:gridCol w:w="2029"/>
        <w:gridCol w:w="9922"/>
      </w:tblGrid>
      <w:tr w:rsidR="00060351" w14:paraId="5614AEFB" w14:textId="77777777" w:rsidTr="00CF5CDF">
        <w:tc>
          <w:tcPr>
            <w:tcW w:w="511" w:type="dxa"/>
          </w:tcPr>
          <w:p w14:paraId="10AAC027" w14:textId="77777777" w:rsidR="00060351" w:rsidRPr="007D060F" w:rsidRDefault="00060351" w:rsidP="007F7B68">
            <w:pPr>
              <w:rPr>
                <w:b/>
                <w:bCs/>
              </w:rPr>
            </w:pPr>
            <w:r w:rsidRPr="007D060F">
              <w:rPr>
                <w:b/>
                <w:bCs/>
              </w:rPr>
              <w:t>Lp.</w:t>
            </w:r>
          </w:p>
        </w:tc>
        <w:tc>
          <w:tcPr>
            <w:tcW w:w="1708" w:type="dxa"/>
          </w:tcPr>
          <w:p w14:paraId="019A47D4" w14:textId="4579D102" w:rsidR="00060351" w:rsidRPr="007D060F" w:rsidRDefault="00060351" w:rsidP="00CF5CDF">
            <w:pPr>
              <w:ind w:left="0" w:firstLine="0"/>
              <w:rPr>
                <w:b/>
                <w:bCs/>
              </w:rPr>
            </w:pPr>
            <w:r w:rsidRPr="007D060F">
              <w:rPr>
                <w:b/>
                <w:bCs/>
              </w:rPr>
              <w:t>Partner</w:t>
            </w:r>
          </w:p>
        </w:tc>
        <w:tc>
          <w:tcPr>
            <w:tcW w:w="2029" w:type="dxa"/>
          </w:tcPr>
          <w:p w14:paraId="16C23136" w14:textId="77777777" w:rsidR="00060351" w:rsidRPr="00AF71E4" w:rsidRDefault="00060351" w:rsidP="007F7B68">
            <w:pPr>
              <w:rPr>
                <w:b/>
                <w:bCs/>
              </w:rPr>
            </w:pPr>
            <w:r w:rsidRPr="00AF71E4">
              <w:rPr>
                <w:b/>
                <w:bCs/>
              </w:rPr>
              <w:t>Okres prowadzenia konsultacji</w:t>
            </w:r>
          </w:p>
        </w:tc>
        <w:tc>
          <w:tcPr>
            <w:tcW w:w="9922" w:type="dxa"/>
          </w:tcPr>
          <w:p w14:paraId="32E6AA01" w14:textId="77777777" w:rsidR="00060351" w:rsidRPr="00AF71E4" w:rsidRDefault="00060351" w:rsidP="007F7B68">
            <w:pPr>
              <w:jc w:val="center"/>
              <w:rPr>
                <w:b/>
                <w:bCs/>
              </w:rPr>
            </w:pPr>
            <w:r w:rsidRPr="00AF71E4">
              <w:rPr>
                <w:b/>
                <w:bCs/>
              </w:rPr>
              <w:t>Link do informacji o konsultacjach oraz do raportu</w:t>
            </w:r>
          </w:p>
        </w:tc>
      </w:tr>
      <w:tr w:rsidR="00060351" w14:paraId="346DBD8B" w14:textId="77777777" w:rsidTr="00CF5CDF">
        <w:tc>
          <w:tcPr>
            <w:tcW w:w="511" w:type="dxa"/>
          </w:tcPr>
          <w:p w14:paraId="7289C7BB" w14:textId="77777777" w:rsidR="00060351" w:rsidRDefault="00060351" w:rsidP="007F7B68">
            <w:r>
              <w:t>1.</w:t>
            </w:r>
          </w:p>
        </w:tc>
        <w:tc>
          <w:tcPr>
            <w:tcW w:w="1708" w:type="dxa"/>
          </w:tcPr>
          <w:p w14:paraId="2AC052B6" w14:textId="77777777" w:rsidR="00060351" w:rsidRDefault="00060351" w:rsidP="007F7B68">
            <w:r>
              <w:t>Miasto Tomaszów Lubelski</w:t>
            </w:r>
          </w:p>
        </w:tc>
        <w:tc>
          <w:tcPr>
            <w:tcW w:w="2029" w:type="dxa"/>
          </w:tcPr>
          <w:p w14:paraId="2F31DAAC" w14:textId="77777777" w:rsidR="00060351" w:rsidRDefault="00060351" w:rsidP="007F7B68">
            <w:r>
              <w:t>17.04.2024 – 10.05.2024</w:t>
            </w:r>
          </w:p>
        </w:tc>
        <w:tc>
          <w:tcPr>
            <w:tcW w:w="9922" w:type="dxa"/>
          </w:tcPr>
          <w:p w14:paraId="269EC80F" w14:textId="77777777" w:rsidR="00060351" w:rsidRDefault="00060351" w:rsidP="007F7B68">
            <w:hyperlink r:id="rId17" w:history="1">
              <w:r w:rsidRPr="00A6421D">
                <w:rPr>
                  <w:rStyle w:val="Hipercze"/>
                </w:rPr>
                <w:t>https://www.tomaszow-lubelski.pl/obwieszczenie-burmistrza-miasta-tomaszow-lubelski-w-sprawie-przeprowadzenia-konsultacji-spolecznych-projektu-dokumentu-pn-strategia-terytorialna-partnerstwa-roztocze-srodkowe-wraz-z/</w:t>
              </w:r>
            </w:hyperlink>
          </w:p>
        </w:tc>
      </w:tr>
      <w:tr w:rsidR="00060351" w14:paraId="75839714" w14:textId="77777777" w:rsidTr="00CF5CDF">
        <w:tc>
          <w:tcPr>
            <w:tcW w:w="511" w:type="dxa"/>
          </w:tcPr>
          <w:p w14:paraId="710D4C05" w14:textId="77777777" w:rsidR="00060351" w:rsidRDefault="00060351" w:rsidP="007F7B68">
            <w:r>
              <w:t>2.</w:t>
            </w:r>
          </w:p>
        </w:tc>
        <w:tc>
          <w:tcPr>
            <w:tcW w:w="1708" w:type="dxa"/>
          </w:tcPr>
          <w:p w14:paraId="262A4372" w14:textId="77777777" w:rsidR="00060351" w:rsidRDefault="00060351" w:rsidP="007F7B68">
            <w:r>
              <w:t>Gmina Tomaszów Lubelski</w:t>
            </w:r>
          </w:p>
        </w:tc>
        <w:tc>
          <w:tcPr>
            <w:tcW w:w="2029" w:type="dxa"/>
          </w:tcPr>
          <w:p w14:paraId="3E6A27FC" w14:textId="77777777" w:rsidR="00060351" w:rsidRDefault="00060351" w:rsidP="007F7B68">
            <w:r>
              <w:t>08.04.2024 – 28.04.2024</w:t>
            </w:r>
          </w:p>
        </w:tc>
        <w:tc>
          <w:tcPr>
            <w:tcW w:w="9922" w:type="dxa"/>
          </w:tcPr>
          <w:p w14:paraId="098CB189" w14:textId="77777777" w:rsidR="00060351" w:rsidRDefault="00060351" w:rsidP="007F7B68">
            <w:hyperlink r:id="rId18" w:history="1">
              <w:r w:rsidRPr="00A6421D">
                <w:rPr>
                  <w:rStyle w:val="Hipercze"/>
                </w:rPr>
                <w:t>https://www.tomaszowlubelski.pl/asp/pl_start.asp?typ=13&amp;menu=129&amp;dzialy=129&amp;artykul=2284&amp;akcja=artykul</w:t>
              </w:r>
            </w:hyperlink>
          </w:p>
        </w:tc>
      </w:tr>
      <w:tr w:rsidR="00060351" w14:paraId="59191ACE" w14:textId="77777777" w:rsidTr="00CF5CDF">
        <w:tc>
          <w:tcPr>
            <w:tcW w:w="511" w:type="dxa"/>
          </w:tcPr>
          <w:p w14:paraId="5447D0F3" w14:textId="77777777" w:rsidR="00060351" w:rsidRDefault="00060351" w:rsidP="007F7B68">
            <w:r>
              <w:t>3.</w:t>
            </w:r>
          </w:p>
        </w:tc>
        <w:tc>
          <w:tcPr>
            <w:tcW w:w="1708" w:type="dxa"/>
          </w:tcPr>
          <w:p w14:paraId="6227EFB0" w14:textId="77777777" w:rsidR="00060351" w:rsidRDefault="00060351" w:rsidP="007F7B68">
            <w:r>
              <w:t>Gmina Bełżec</w:t>
            </w:r>
          </w:p>
        </w:tc>
        <w:tc>
          <w:tcPr>
            <w:tcW w:w="2029" w:type="dxa"/>
          </w:tcPr>
          <w:p w14:paraId="312324FB" w14:textId="77777777" w:rsidR="00060351" w:rsidRDefault="00060351" w:rsidP="007F7B68">
            <w:r>
              <w:t>08.04.2024 – 28.04.2024</w:t>
            </w:r>
          </w:p>
        </w:tc>
        <w:tc>
          <w:tcPr>
            <w:tcW w:w="9922" w:type="dxa"/>
          </w:tcPr>
          <w:p w14:paraId="2C4E7632" w14:textId="77777777" w:rsidR="00060351" w:rsidRDefault="00060351" w:rsidP="007F7B68">
            <w:hyperlink r:id="rId19" w:history="1">
              <w:r w:rsidRPr="007C2A9C">
                <w:rPr>
                  <w:rStyle w:val="Hipercze"/>
                </w:rPr>
                <w:t>https://www.belzec.pl/asp/pl_start.asp?typ=13&amp;menu=100&amp;strona=1</w:t>
              </w:r>
            </w:hyperlink>
          </w:p>
        </w:tc>
      </w:tr>
      <w:tr w:rsidR="00060351" w14:paraId="2F42A65A" w14:textId="77777777" w:rsidTr="00CF5CDF">
        <w:tc>
          <w:tcPr>
            <w:tcW w:w="511" w:type="dxa"/>
          </w:tcPr>
          <w:p w14:paraId="332624FB" w14:textId="77777777" w:rsidR="00060351" w:rsidRDefault="00060351" w:rsidP="007F7B68">
            <w:r>
              <w:t>4.</w:t>
            </w:r>
          </w:p>
        </w:tc>
        <w:tc>
          <w:tcPr>
            <w:tcW w:w="1708" w:type="dxa"/>
          </w:tcPr>
          <w:p w14:paraId="59658A59" w14:textId="77777777" w:rsidR="00060351" w:rsidRDefault="00060351" w:rsidP="007F7B68">
            <w:r>
              <w:t>Gmina Susiec</w:t>
            </w:r>
          </w:p>
        </w:tc>
        <w:tc>
          <w:tcPr>
            <w:tcW w:w="2029" w:type="dxa"/>
          </w:tcPr>
          <w:p w14:paraId="27795804" w14:textId="77777777" w:rsidR="00060351" w:rsidRDefault="00060351" w:rsidP="007F7B68">
            <w:r>
              <w:t>05.04.2024 - 25.04.2024</w:t>
            </w:r>
          </w:p>
        </w:tc>
        <w:tc>
          <w:tcPr>
            <w:tcW w:w="9922" w:type="dxa"/>
          </w:tcPr>
          <w:p w14:paraId="75326991" w14:textId="77777777" w:rsidR="00060351" w:rsidRDefault="00060351" w:rsidP="007F7B68">
            <w:hyperlink r:id="rId20" w:history="1">
              <w:r w:rsidRPr="00A6421D">
                <w:rPr>
                  <w:rStyle w:val="Hipercze"/>
                </w:rPr>
                <w:t>https://susiec.pl/index.php/ogloszenia/1188-zarzadzenie-nr-51-2024-wojta-gminy-susiec-z-dnia-5-kwietnia-2024-r-w-sprawie-konsultacji-spolecznych-projektu-strategii-terytorialnej-partnerstwa-roztocze-srodkowe-raportu-diagnostycznego-oraz-prognozy-oddzialywania-na-srodowisko</w:t>
              </w:r>
            </w:hyperlink>
          </w:p>
          <w:p w14:paraId="2A08D0E5" w14:textId="77777777" w:rsidR="00060351" w:rsidRDefault="00060351" w:rsidP="007F7B68">
            <w:hyperlink r:id="rId21" w:history="1">
              <w:r w:rsidRPr="00A6421D">
                <w:rPr>
                  <w:rStyle w:val="Hipercze"/>
                </w:rPr>
                <w:t>https://susiec.pl/index.php/ogloszenia?start=25</w:t>
              </w:r>
            </w:hyperlink>
          </w:p>
        </w:tc>
      </w:tr>
      <w:tr w:rsidR="00060351" w14:paraId="38ACD93C" w14:textId="77777777" w:rsidTr="00CF5CDF">
        <w:tc>
          <w:tcPr>
            <w:tcW w:w="511" w:type="dxa"/>
          </w:tcPr>
          <w:p w14:paraId="2AF49746" w14:textId="77777777" w:rsidR="00060351" w:rsidRDefault="00060351" w:rsidP="007F7B68">
            <w:r>
              <w:t>5.</w:t>
            </w:r>
          </w:p>
        </w:tc>
        <w:tc>
          <w:tcPr>
            <w:tcW w:w="1708" w:type="dxa"/>
          </w:tcPr>
          <w:p w14:paraId="045C2456" w14:textId="77777777" w:rsidR="00060351" w:rsidRDefault="00060351" w:rsidP="007F7B68">
            <w:r>
              <w:t>Gmina Lubycza Królewska</w:t>
            </w:r>
          </w:p>
        </w:tc>
        <w:tc>
          <w:tcPr>
            <w:tcW w:w="2029" w:type="dxa"/>
          </w:tcPr>
          <w:p w14:paraId="5DEAAACB" w14:textId="77777777" w:rsidR="00060351" w:rsidRDefault="00060351" w:rsidP="007F7B68">
            <w:r>
              <w:t>30.04.2024 – 24.05.2024</w:t>
            </w:r>
          </w:p>
        </w:tc>
        <w:tc>
          <w:tcPr>
            <w:tcW w:w="9922" w:type="dxa"/>
          </w:tcPr>
          <w:p w14:paraId="0EA70664" w14:textId="77777777" w:rsidR="00060351" w:rsidRDefault="00060351" w:rsidP="007F7B68">
            <w:hyperlink r:id="rId22" w:history="1">
              <w:r w:rsidRPr="00A6421D">
                <w:rPr>
                  <w:rStyle w:val="Hipercze"/>
                </w:rPr>
                <w:t>https://uglubyczakrolewska.bip.lubelskie.pl/index.php?id=53&amp;action=details&amp;document_id=2015808</w:t>
              </w:r>
            </w:hyperlink>
          </w:p>
        </w:tc>
      </w:tr>
      <w:tr w:rsidR="00060351" w14:paraId="17EEA36D" w14:textId="77777777" w:rsidTr="00CF5CDF">
        <w:tc>
          <w:tcPr>
            <w:tcW w:w="511" w:type="dxa"/>
          </w:tcPr>
          <w:p w14:paraId="5A16A165" w14:textId="77777777" w:rsidR="00060351" w:rsidRDefault="00060351" w:rsidP="007F7B68">
            <w:r>
              <w:t>6.</w:t>
            </w:r>
          </w:p>
        </w:tc>
        <w:tc>
          <w:tcPr>
            <w:tcW w:w="1708" w:type="dxa"/>
          </w:tcPr>
          <w:p w14:paraId="313A8E49" w14:textId="77777777" w:rsidR="00060351" w:rsidRDefault="00060351" w:rsidP="007F7B68">
            <w:r>
              <w:t>Gmina Tarnawatka</w:t>
            </w:r>
          </w:p>
        </w:tc>
        <w:tc>
          <w:tcPr>
            <w:tcW w:w="2029" w:type="dxa"/>
          </w:tcPr>
          <w:p w14:paraId="2E716442" w14:textId="77777777" w:rsidR="00060351" w:rsidRDefault="00060351" w:rsidP="007F7B68">
            <w:r>
              <w:t>09.04.2024 – 29.04.2024</w:t>
            </w:r>
          </w:p>
        </w:tc>
        <w:tc>
          <w:tcPr>
            <w:tcW w:w="9922" w:type="dxa"/>
          </w:tcPr>
          <w:p w14:paraId="4F1FF45E" w14:textId="77777777" w:rsidR="00060351" w:rsidRDefault="00060351" w:rsidP="007F7B68">
            <w:hyperlink r:id="rId23" w:history="1">
              <w:r w:rsidRPr="00B26780">
                <w:rPr>
                  <w:rStyle w:val="Hipercze"/>
                </w:rPr>
                <w:t>https://etarnawatka.pl/aktualnosci/st-333</w:t>
              </w:r>
            </w:hyperlink>
          </w:p>
        </w:tc>
      </w:tr>
      <w:tr w:rsidR="00060351" w14:paraId="4F2898F4" w14:textId="77777777" w:rsidTr="00CF5CDF">
        <w:tc>
          <w:tcPr>
            <w:tcW w:w="511" w:type="dxa"/>
          </w:tcPr>
          <w:p w14:paraId="390047F1" w14:textId="77777777" w:rsidR="00060351" w:rsidRDefault="00060351" w:rsidP="007F7B68">
            <w:r>
              <w:t>7.</w:t>
            </w:r>
          </w:p>
        </w:tc>
        <w:tc>
          <w:tcPr>
            <w:tcW w:w="1708" w:type="dxa"/>
          </w:tcPr>
          <w:p w14:paraId="5AD4BCFE" w14:textId="77777777" w:rsidR="00060351" w:rsidRDefault="00060351" w:rsidP="007F7B68">
            <w:r>
              <w:t>Gmina Krynice</w:t>
            </w:r>
          </w:p>
        </w:tc>
        <w:tc>
          <w:tcPr>
            <w:tcW w:w="2029" w:type="dxa"/>
          </w:tcPr>
          <w:p w14:paraId="2E635150" w14:textId="77777777" w:rsidR="00060351" w:rsidRDefault="00060351" w:rsidP="007F7B68">
            <w:r>
              <w:t>08.04.2024 – 29.04.2024</w:t>
            </w:r>
          </w:p>
        </w:tc>
        <w:tc>
          <w:tcPr>
            <w:tcW w:w="9922" w:type="dxa"/>
          </w:tcPr>
          <w:p w14:paraId="33333943" w14:textId="77777777" w:rsidR="00060351" w:rsidRDefault="00060351" w:rsidP="007F7B68">
            <w:hyperlink r:id="rId24" w:history="1">
              <w:r w:rsidRPr="00A6421D">
                <w:rPr>
                  <w:rStyle w:val="Hipercze"/>
                </w:rPr>
                <w:t>https://ugkrynice.bip.lubelskie.pl/index.php?id=275&amp;action=details&amp;document_id=2006767</w:t>
              </w:r>
            </w:hyperlink>
            <w:r>
              <w:t xml:space="preserve"> -</w:t>
            </w:r>
          </w:p>
        </w:tc>
      </w:tr>
      <w:tr w:rsidR="00060351" w14:paraId="6880C3DE" w14:textId="77777777" w:rsidTr="00CF5CDF">
        <w:tc>
          <w:tcPr>
            <w:tcW w:w="511" w:type="dxa"/>
          </w:tcPr>
          <w:p w14:paraId="6380ABC5" w14:textId="77777777" w:rsidR="00060351" w:rsidRDefault="00060351" w:rsidP="007F7B68">
            <w:r>
              <w:t>8.</w:t>
            </w:r>
          </w:p>
        </w:tc>
        <w:tc>
          <w:tcPr>
            <w:tcW w:w="1708" w:type="dxa"/>
          </w:tcPr>
          <w:p w14:paraId="5A4A8A51" w14:textId="77777777" w:rsidR="00060351" w:rsidRDefault="00060351" w:rsidP="007F7B68">
            <w:r>
              <w:t>Gmina Narol</w:t>
            </w:r>
          </w:p>
        </w:tc>
        <w:tc>
          <w:tcPr>
            <w:tcW w:w="2029" w:type="dxa"/>
          </w:tcPr>
          <w:p w14:paraId="78A938E3" w14:textId="7719D8D1" w:rsidR="00060351" w:rsidRDefault="00C61CA7" w:rsidP="007F7B68">
            <w:r>
              <w:t>29.08.2024 – 20.09.2024</w:t>
            </w:r>
          </w:p>
        </w:tc>
        <w:tc>
          <w:tcPr>
            <w:tcW w:w="9922" w:type="dxa"/>
          </w:tcPr>
          <w:p w14:paraId="0EF85926" w14:textId="77777777" w:rsidR="00060351" w:rsidRDefault="00060351" w:rsidP="007F7B68">
            <w:hyperlink r:id="rId25" w:history="1">
              <w:r w:rsidRPr="00A6421D">
                <w:rPr>
                  <w:rStyle w:val="Hipercze"/>
                </w:rPr>
                <w:t>https://bip.narol.pl/obwieszczenie-burmistrza-miasta-i-gminy-narol-w-sprawie-przeprowadzenia-konsultacji-spolecznych-projektu-dokumentu-pn-strategia-terytorialna-partnerstwa-roztocze-srodkowe-wraz-z-prognoza-oddzialywania-na-srodowisk.html</w:t>
              </w:r>
            </w:hyperlink>
          </w:p>
        </w:tc>
      </w:tr>
      <w:tr w:rsidR="00060351" w14:paraId="3D66BDB0" w14:textId="77777777" w:rsidTr="00CF5CDF">
        <w:tc>
          <w:tcPr>
            <w:tcW w:w="511" w:type="dxa"/>
          </w:tcPr>
          <w:p w14:paraId="2EE71D47" w14:textId="77777777" w:rsidR="00060351" w:rsidRDefault="00060351" w:rsidP="007F7B68">
            <w:r>
              <w:t>9.</w:t>
            </w:r>
          </w:p>
        </w:tc>
        <w:tc>
          <w:tcPr>
            <w:tcW w:w="1708" w:type="dxa"/>
          </w:tcPr>
          <w:p w14:paraId="735AE968" w14:textId="77777777" w:rsidR="00060351" w:rsidRDefault="00060351" w:rsidP="007F7B68">
            <w:r>
              <w:t>Gmina Horyniec -Zdrój</w:t>
            </w:r>
          </w:p>
        </w:tc>
        <w:tc>
          <w:tcPr>
            <w:tcW w:w="2029" w:type="dxa"/>
          </w:tcPr>
          <w:p w14:paraId="01B938F7" w14:textId="77777777" w:rsidR="00060351" w:rsidRDefault="00060351" w:rsidP="007F7B68">
            <w:r>
              <w:t>29.08.2024 – 20.09.2024</w:t>
            </w:r>
          </w:p>
        </w:tc>
        <w:tc>
          <w:tcPr>
            <w:tcW w:w="9922" w:type="dxa"/>
          </w:tcPr>
          <w:p w14:paraId="39CB0AB6" w14:textId="77777777" w:rsidR="00060351" w:rsidRDefault="00060351" w:rsidP="007F7B68">
            <w:hyperlink r:id="rId26" w:history="1">
              <w:r w:rsidRPr="000856EA">
                <w:rPr>
                  <w:rStyle w:val="Hipercze"/>
                </w:rPr>
                <w:t>https://bip.horyniec-zdroj.pl/wiadomosci/18253/wiadomosc/774841/konsulatacje_spoleczne</w:t>
              </w:r>
            </w:hyperlink>
            <w:r>
              <w:t xml:space="preserve"> -</w:t>
            </w:r>
          </w:p>
        </w:tc>
      </w:tr>
    </w:tbl>
    <w:p w14:paraId="1FDED3E0" w14:textId="77777777" w:rsidR="00060351" w:rsidRDefault="00060351" w:rsidP="00826A72">
      <w:pPr>
        <w:spacing w:before="120" w:after="120" w:line="240" w:lineRule="auto"/>
        <w:ind w:left="0" w:firstLine="0"/>
        <w:jc w:val="both"/>
        <w:rPr>
          <w:rFonts w:eastAsiaTheme="minorHAnsi"/>
          <w:lang w:eastAsia="en-US"/>
        </w:rPr>
        <w:sectPr w:rsidR="00060351" w:rsidSect="00060351">
          <w:pgSz w:w="16838" w:h="11906" w:orient="landscape"/>
          <w:pgMar w:top="1418" w:right="1418" w:bottom="1366" w:left="1004" w:header="709" w:footer="709" w:gutter="0"/>
          <w:cols w:space="708"/>
          <w:formProt w:val="0"/>
          <w:docGrid w:linePitch="100"/>
        </w:sectPr>
      </w:pPr>
    </w:p>
    <w:p w14:paraId="58C01AAC" w14:textId="77777777" w:rsidR="00D25F1F" w:rsidRPr="00D25F1F" w:rsidRDefault="00D25F1F" w:rsidP="00826A72">
      <w:pPr>
        <w:ind w:left="0" w:firstLine="0"/>
        <w:jc w:val="both"/>
        <w:rPr>
          <w:b/>
          <w:bCs/>
          <w:u w:val="single"/>
        </w:rPr>
      </w:pPr>
      <w:r w:rsidRPr="00D25F1F">
        <w:rPr>
          <w:b/>
          <w:bCs/>
          <w:u w:val="single"/>
        </w:rPr>
        <w:lastRenderedPageBreak/>
        <w:t>SPOTKANIA WARSZTATOWE</w:t>
      </w:r>
    </w:p>
    <w:p w14:paraId="5CCC207C" w14:textId="32B18E96" w:rsidR="00D25F1F" w:rsidRPr="00D25F1F" w:rsidRDefault="00D25F1F" w:rsidP="004B32A9">
      <w:pPr>
        <w:spacing w:before="120" w:after="120" w:line="240" w:lineRule="auto"/>
        <w:ind w:left="11" w:hanging="11"/>
        <w:jc w:val="both"/>
        <w:rPr>
          <w:rFonts w:asciiTheme="minorHAnsi" w:hAnsiTheme="minorHAnsi" w:cstheme="minorHAnsi"/>
        </w:rPr>
      </w:pPr>
      <w:r w:rsidRPr="00D25F1F">
        <w:rPr>
          <w:rFonts w:asciiTheme="minorHAnsi" w:hAnsiTheme="minorHAnsi" w:cstheme="minorHAnsi"/>
        </w:rPr>
        <w:t>Warsztaty zostały przeprowadzone w dniach 4-10 września 2024</w:t>
      </w:r>
      <w:r w:rsidR="004B32A9">
        <w:rPr>
          <w:rFonts w:asciiTheme="minorHAnsi" w:hAnsiTheme="minorHAnsi" w:cstheme="minorHAnsi"/>
        </w:rPr>
        <w:t xml:space="preserve"> </w:t>
      </w:r>
      <w:r w:rsidRPr="00D25F1F">
        <w:rPr>
          <w:rFonts w:asciiTheme="minorHAnsi" w:hAnsiTheme="minorHAnsi" w:cstheme="minorHAnsi"/>
        </w:rPr>
        <w:t>r. i wzięło w nich udział 85 osób reprezentujących różne organizacje z obszaru Partnerstwa.</w:t>
      </w:r>
    </w:p>
    <w:p w14:paraId="1E071362" w14:textId="221CB51C" w:rsidR="00D25F1F" w:rsidRPr="00D25F1F" w:rsidRDefault="00D25F1F" w:rsidP="004B32A9">
      <w:pPr>
        <w:spacing w:before="120" w:after="120" w:line="240" w:lineRule="auto"/>
        <w:ind w:left="11" w:hanging="11"/>
        <w:jc w:val="both"/>
        <w:rPr>
          <w:rFonts w:asciiTheme="minorHAnsi" w:eastAsia="Times New Roman" w:hAnsiTheme="minorHAnsi" w:cstheme="minorHAnsi"/>
        </w:rPr>
      </w:pPr>
      <w:r w:rsidRPr="00D25F1F">
        <w:rPr>
          <w:rFonts w:asciiTheme="minorHAnsi" w:eastAsia="Times New Roman" w:hAnsiTheme="minorHAnsi" w:cstheme="minorHAnsi"/>
        </w:rPr>
        <w:t>Spotkania miały na celu umożliwienie zaprezentowania głosu interesariuszy z obszaru Partnerstwa w szczególności podmiotów reprezentujących społeczeństwo obywatelskie, partnerów społeczno-gospodarczych, podmiotów działających na rzecz ochrony środowiska, odpowiedzialnych za promowanie włączenia społecznego, praw podstawowych, praw osób niepełnosprawnych, równości płci i niedyskryminacji</w:t>
      </w:r>
      <w:r w:rsidR="007F3E7C">
        <w:rPr>
          <w:rFonts w:asciiTheme="minorHAnsi" w:eastAsia="Times New Roman" w:hAnsiTheme="minorHAnsi" w:cstheme="minorHAnsi"/>
        </w:rPr>
        <w:t>,</w:t>
      </w:r>
      <w:r w:rsidRPr="00D25F1F">
        <w:rPr>
          <w:rFonts w:asciiTheme="minorHAnsi" w:eastAsia="Times New Roman" w:hAnsiTheme="minorHAnsi" w:cstheme="minorHAnsi"/>
        </w:rPr>
        <w:t xml:space="preserve"> w odniesieniu do zapisów </w:t>
      </w:r>
      <w:r w:rsidR="004D0333">
        <w:rPr>
          <w:rFonts w:asciiTheme="minorHAnsi" w:eastAsia="Times New Roman" w:hAnsiTheme="minorHAnsi" w:cstheme="minorHAnsi"/>
        </w:rPr>
        <w:t xml:space="preserve">projektu </w:t>
      </w:r>
      <w:r w:rsidRPr="00D25F1F">
        <w:rPr>
          <w:rFonts w:asciiTheme="minorHAnsi" w:eastAsia="Times New Roman" w:hAnsiTheme="minorHAnsi" w:cstheme="minorHAnsi"/>
        </w:rPr>
        <w:t>Strategii terytorialnej Partnerstwa Roztocze Środkowe.</w:t>
      </w:r>
    </w:p>
    <w:p w14:paraId="107F6461" w14:textId="42431A78" w:rsidR="00D25F1F" w:rsidRPr="005E25FF" w:rsidRDefault="00D25F1F" w:rsidP="004B32A9">
      <w:pPr>
        <w:spacing w:before="120" w:after="120" w:line="240" w:lineRule="auto"/>
        <w:ind w:left="11" w:hanging="11"/>
        <w:jc w:val="both"/>
        <w:rPr>
          <w:rFonts w:asciiTheme="minorHAnsi" w:hAnsiTheme="minorHAnsi" w:cstheme="minorHAnsi"/>
          <w:color w:val="FF0000"/>
        </w:rPr>
      </w:pPr>
      <w:r w:rsidRPr="00D25F1F">
        <w:rPr>
          <w:rFonts w:asciiTheme="minorHAnsi" w:hAnsiTheme="minorHAnsi" w:cstheme="minorHAnsi"/>
        </w:rPr>
        <w:t xml:space="preserve">Przyjęto założenie, że gminy najlepiej znają organizacje działające na ich obszarze i w oparciu o swoje wieloletnie doświadczenie oraz znajomość lokalnej społeczności odpowiedzialne były za </w:t>
      </w:r>
      <w:r w:rsidRPr="00CD5A7D">
        <w:rPr>
          <w:rFonts w:asciiTheme="minorHAnsi" w:hAnsiTheme="minorHAnsi" w:cstheme="minorHAnsi"/>
          <w:color w:val="auto"/>
        </w:rPr>
        <w:t>zaproszenie takich organizacji i podmiotów, które zawierały się w kręgu interesariuszy wskazanych powyżej.</w:t>
      </w:r>
      <w:r w:rsidR="005E25FF" w:rsidRPr="00CD5A7D">
        <w:rPr>
          <w:rFonts w:asciiTheme="minorHAnsi" w:hAnsiTheme="minorHAnsi" w:cstheme="minorHAnsi"/>
          <w:color w:val="auto"/>
        </w:rPr>
        <w:t xml:space="preserve"> Ponadto informacja o </w:t>
      </w:r>
      <w:r w:rsidR="00C21624" w:rsidRPr="00CD5A7D">
        <w:rPr>
          <w:rFonts w:asciiTheme="minorHAnsi" w:hAnsiTheme="minorHAnsi" w:cstheme="minorHAnsi"/>
          <w:color w:val="auto"/>
        </w:rPr>
        <w:t>planowanych spotkaniach</w:t>
      </w:r>
      <w:r w:rsidR="005E25FF" w:rsidRPr="00CD5A7D">
        <w:rPr>
          <w:rFonts w:asciiTheme="minorHAnsi" w:hAnsiTheme="minorHAnsi" w:cstheme="minorHAnsi"/>
          <w:color w:val="auto"/>
        </w:rPr>
        <w:t xml:space="preserve"> została zamieszczona na stronie internetowej każdego z Partnerów.</w:t>
      </w:r>
    </w:p>
    <w:p w14:paraId="7397CFD0" w14:textId="4D84F145" w:rsidR="002D0545" w:rsidRPr="00D25F1F" w:rsidRDefault="002D0545" w:rsidP="004B32A9">
      <w:pPr>
        <w:spacing w:before="120" w:after="120" w:line="240" w:lineRule="auto"/>
        <w:ind w:left="11" w:hanging="11"/>
        <w:jc w:val="both"/>
        <w:rPr>
          <w:rFonts w:asciiTheme="minorHAnsi" w:hAnsiTheme="minorHAnsi" w:cstheme="minorHAnsi"/>
        </w:rPr>
      </w:pPr>
      <w:r>
        <w:rPr>
          <w:rFonts w:asciiTheme="minorHAnsi" w:hAnsiTheme="minorHAnsi" w:cstheme="minorHAnsi"/>
        </w:rPr>
        <w:t>Wśród uczestników znaleźli się przedstawiciele m.in. następujących organizacji: Stowarzyszenie Liderki</w:t>
      </w:r>
      <w:r w:rsidR="004A41E3">
        <w:rPr>
          <w:rFonts w:asciiTheme="minorHAnsi" w:hAnsiTheme="minorHAnsi" w:cstheme="minorHAnsi"/>
        </w:rPr>
        <w:t xml:space="preserve"> Gminy Tomaszów Lubelski</w:t>
      </w:r>
      <w:r>
        <w:rPr>
          <w:rFonts w:asciiTheme="minorHAnsi" w:hAnsiTheme="minorHAnsi" w:cstheme="minorHAnsi"/>
        </w:rPr>
        <w:t xml:space="preserve">, „Promyk” Stowarzyszenie Osób Niepełnosprawnych Narządu Ruchu, Stowarzyszenie Razem Młodzi Przyjaciele, Stowarzyszenie Promowania Talentów, Lokalna Grupa Działania „Serce Roztocza”, </w:t>
      </w:r>
      <w:r w:rsidR="005A3D53">
        <w:rPr>
          <w:rFonts w:asciiTheme="minorHAnsi" w:hAnsiTheme="minorHAnsi" w:cstheme="minorHAnsi"/>
        </w:rPr>
        <w:t xml:space="preserve">Stowarzyszenie Przyjaciół Płazowa, </w:t>
      </w:r>
      <w:r w:rsidR="008C167E">
        <w:rPr>
          <w:rFonts w:asciiTheme="minorHAnsi" w:hAnsiTheme="minorHAnsi" w:cstheme="minorHAnsi"/>
        </w:rPr>
        <w:t xml:space="preserve">Stowarzyszenie Rozwoju Brzezin, </w:t>
      </w:r>
      <w:r w:rsidR="005A3D53">
        <w:rPr>
          <w:rFonts w:asciiTheme="minorHAnsi" w:hAnsiTheme="minorHAnsi" w:cstheme="minorHAnsi"/>
        </w:rPr>
        <w:t xml:space="preserve">Roztoczańskie Stowarzyszenie Agroturystyczne w </w:t>
      </w:r>
      <w:proofErr w:type="spellStart"/>
      <w:r w:rsidR="005A3D53">
        <w:rPr>
          <w:rFonts w:asciiTheme="minorHAnsi" w:hAnsiTheme="minorHAnsi" w:cstheme="minorHAnsi"/>
        </w:rPr>
        <w:t>Suśćcu</w:t>
      </w:r>
      <w:proofErr w:type="spellEnd"/>
      <w:r w:rsidR="005A3D53">
        <w:rPr>
          <w:rFonts w:asciiTheme="minorHAnsi" w:hAnsiTheme="minorHAnsi" w:cstheme="minorHAnsi"/>
        </w:rPr>
        <w:t>, Stowarzyszenie „Przystanek Horyniec”, Towarzystwo Regionalne Siemowit, Lubyckie Stowarzyszenie Regionalne, Stowarzyszenie Samorządów Euroregion Roztocze. Ponadto podczas spotka</w:t>
      </w:r>
      <w:r w:rsidR="008C167E">
        <w:rPr>
          <w:rFonts w:asciiTheme="minorHAnsi" w:hAnsiTheme="minorHAnsi" w:cstheme="minorHAnsi"/>
        </w:rPr>
        <w:t>ń</w:t>
      </w:r>
      <w:r w:rsidR="005A3D53">
        <w:rPr>
          <w:rFonts w:asciiTheme="minorHAnsi" w:hAnsiTheme="minorHAnsi" w:cstheme="minorHAnsi"/>
        </w:rPr>
        <w:t xml:space="preserve"> reprezentowane były</w:t>
      </w:r>
      <w:r w:rsidR="00FE73F2">
        <w:rPr>
          <w:rFonts w:asciiTheme="minorHAnsi" w:hAnsiTheme="minorHAnsi" w:cstheme="minorHAnsi"/>
        </w:rPr>
        <w:t>:</w:t>
      </w:r>
      <w:r w:rsidR="005A3D53">
        <w:rPr>
          <w:rFonts w:asciiTheme="minorHAnsi" w:hAnsiTheme="minorHAnsi" w:cstheme="minorHAnsi"/>
        </w:rPr>
        <w:t xml:space="preserve"> koła gospodyń wiejskich i </w:t>
      </w:r>
      <w:r w:rsidR="00FE73F2">
        <w:rPr>
          <w:rFonts w:asciiTheme="minorHAnsi" w:hAnsiTheme="minorHAnsi" w:cstheme="minorHAnsi"/>
        </w:rPr>
        <w:t xml:space="preserve">jednostki </w:t>
      </w:r>
      <w:r w:rsidR="005A3D53">
        <w:rPr>
          <w:rFonts w:asciiTheme="minorHAnsi" w:hAnsiTheme="minorHAnsi" w:cstheme="minorHAnsi"/>
        </w:rPr>
        <w:t>ochotnicz</w:t>
      </w:r>
      <w:r w:rsidR="00FE73F2">
        <w:rPr>
          <w:rFonts w:asciiTheme="minorHAnsi" w:hAnsiTheme="minorHAnsi" w:cstheme="minorHAnsi"/>
        </w:rPr>
        <w:t>ych</w:t>
      </w:r>
      <w:r w:rsidR="005A3D53">
        <w:rPr>
          <w:rFonts w:asciiTheme="minorHAnsi" w:hAnsiTheme="minorHAnsi" w:cstheme="minorHAnsi"/>
        </w:rPr>
        <w:t xml:space="preserve"> straż</w:t>
      </w:r>
      <w:r w:rsidR="00FE73F2">
        <w:rPr>
          <w:rFonts w:asciiTheme="minorHAnsi" w:hAnsiTheme="minorHAnsi" w:cstheme="minorHAnsi"/>
        </w:rPr>
        <w:t>y</w:t>
      </w:r>
      <w:r w:rsidR="005A3D53">
        <w:rPr>
          <w:rFonts w:asciiTheme="minorHAnsi" w:hAnsiTheme="minorHAnsi" w:cstheme="minorHAnsi"/>
        </w:rPr>
        <w:t xml:space="preserve"> </w:t>
      </w:r>
      <w:r w:rsidR="004A41E3">
        <w:rPr>
          <w:rFonts w:asciiTheme="minorHAnsi" w:hAnsiTheme="minorHAnsi" w:cstheme="minorHAnsi"/>
        </w:rPr>
        <w:t>pożarn</w:t>
      </w:r>
      <w:r w:rsidR="00FE73F2">
        <w:rPr>
          <w:rFonts w:asciiTheme="minorHAnsi" w:hAnsiTheme="minorHAnsi" w:cstheme="minorHAnsi"/>
        </w:rPr>
        <w:t>ych</w:t>
      </w:r>
      <w:r w:rsidR="005A3D53">
        <w:rPr>
          <w:rFonts w:asciiTheme="minorHAnsi" w:hAnsiTheme="minorHAnsi" w:cstheme="minorHAnsi"/>
        </w:rPr>
        <w:t xml:space="preserve">, centra </w:t>
      </w:r>
      <w:r w:rsidR="004A41E3">
        <w:rPr>
          <w:rFonts w:asciiTheme="minorHAnsi" w:hAnsiTheme="minorHAnsi" w:cstheme="minorHAnsi"/>
        </w:rPr>
        <w:t>aktywizacji</w:t>
      </w:r>
      <w:r w:rsidR="005A3D53">
        <w:rPr>
          <w:rFonts w:asciiTheme="minorHAnsi" w:hAnsiTheme="minorHAnsi" w:cstheme="minorHAnsi"/>
        </w:rPr>
        <w:t xml:space="preserve"> </w:t>
      </w:r>
      <w:r w:rsidR="004A41E3">
        <w:rPr>
          <w:rFonts w:asciiTheme="minorHAnsi" w:hAnsiTheme="minorHAnsi" w:cstheme="minorHAnsi"/>
        </w:rPr>
        <w:t>seniorów,</w:t>
      </w:r>
      <w:r w:rsidR="005A3D53">
        <w:rPr>
          <w:rFonts w:asciiTheme="minorHAnsi" w:hAnsiTheme="minorHAnsi" w:cstheme="minorHAnsi"/>
        </w:rPr>
        <w:t xml:space="preserve"> </w:t>
      </w:r>
      <w:r w:rsidR="004A41E3">
        <w:rPr>
          <w:rFonts w:asciiTheme="minorHAnsi" w:hAnsiTheme="minorHAnsi" w:cstheme="minorHAnsi"/>
        </w:rPr>
        <w:t>kluby</w:t>
      </w:r>
      <w:r w:rsidR="005A3D53">
        <w:rPr>
          <w:rFonts w:asciiTheme="minorHAnsi" w:hAnsiTheme="minorHAnsi" w:cstheme="minorHAnsi"/>
        </w:rPr>
        <w:t xml:space="preserve"> seniorów, kluby sportowe, ośrodki kultury</w:t>
      </w:r>
      <w:r w:rsidR="00FE73F2">
        <w:rPr>
          <w:rFonts w:asciiTheme="minorHAnsi" w:hAnsiTheme="minorHAnsi" w:cstheme="minorHAnsi"/>
        </w:rPr>
        <w:t>, przedsiębiorcy</w:t>
      </w:r>
      <w:r w:rsidR="005A3D53">
        <w:rPr>
          <w:rFonts w:asciiTheme="minorHAnsi" w:hAnsiTheme="minorHAnsi" w:cstheme="minorHAnsi"/>
        </w:rPr>
        <w:t xml:space="preserve"> i inne.</w:t>
      </w:r>
    </w:p>
    <w:p w14:paraId="023AA58C" w14:textId="77777777" w:rsidR="00D25F1F" w:rsidRPr="00D25F1F" w:rsidRDefault="00D25F1F" w:rsidP="004B32A9">
      <w:pPr>
        <w:spacing w:before="120" w:after="120" w:line="240" w:lineRule="auto"/>
        <w:ind w:left="11" w:hanging="11"/>
        <w:jc w:val="both"/>
        <w:rPr>
          <w:rFonts w:asciiTheme="minorHAnsi" w:hAnsiTheme="minorHAnsi" w:cstheme="minorHAnsi"/>
        </w:rPr>
      </w:pPr>
      <w:r w:rsidRPr="00D25F1F">
        <w:rPr>
          <w:rFonts w:asciiTheme="minorHAnsi" w:hAnsiTheme="minorHAnsi" w:cstheme="minorHAnsi"/>
        </w:rPr>
        <w:t>Informacja na temat warsztatów została upubliczniona na stronach internetowych poszczególnych Partnerów oraz na tablicach ogłoszeń urzędów gmin i instytucji gminnych.</w:t>
      </w:r>
    </w:p>
    <w:p w14:paraId="1EEDAA34" w14:textId="77777777" w:rsidR="00D25F1F" w:rsidRPr="00D25F1F" w:rsidRDefault="00D25F1F" w:rsidP="004B32A9">
      <w:pPr>
        <w:spacing w:before="120" w:after="120" w:line="240" w:lineRule="auto"/>
        <w:ind w:left="11" w:hanging="11"/>
        <w:jc w:val="both"/>
        <w:rPr>
          <w:rFonts w:asciiTheme="minorHAnsi" w:eastAsia="Times New Roman" w:hAnsiTheme="minorHAnsi" w:cstheme="minorHAnsi"/>
        </w:rPr>
      </w:pPr>
      <w:r w:rsidRPr="00D25F1F">
        <w:rPr>
          <w:rFonts w:asciiTheme="minorHAnsi" w:eastAsia="Times New Roman" w:hAnsiTheme="minorHAnsi" w:cstheme="minorHAnsi"/>
        </w:rPr>
        <w:t>Podczas spotkań zaprezentowano stan prac nad przygotowaniem Strategii, przestawiono najważniejsze informacje na temat dokumentu, w tym informacje na temat planowanych do realizacji  w najbliższych latach projektów.</w:t>
      </w:r>
    </w:p>
    <w:p w14:paraId="1EA7452B" w14:textId="77777777" w:rsidR="00D25F1F" w:rsidRPr="00D25F1F" w:rsidRDefault="00D25F1F" w:rsidP="004B32A9">
      <w:pPr>
        <w:spacing w:before="120" w:after="120" w:line="240" w:lineRule="auto"/>
        <w:ind w:left="11" w:hanging="11"/>
        <w:jc w:val="both"/>
        <w:rPr>
          <w:rFonts w:asciiTheme="minorHAnsi" w:eastAsia="Times New Roman" w:hAnsiTheme="minorHAnsi" w:cstheme="minorHAnsi"/>
        </w:rPr>
      </w:pPr>
      <w:r w:rsidRPr="00D25F1F">
        <w:rPr>
          <w:rFonts w:asciiTheme="minorHAnsi" w:eastAsia="Times New Roman" w:hAnsiTheme="minorHAnsi" w:cstheme="minorHAnsi"/>
        </w:rPr>
        <w:t>Wielokrotnie podczas warsztatów podnoszono kwestię istotności wsparcia obszaru Partnerstwa w zakresie turystyki, jako dziedziny gospodarki o wysokim potencjalne rozwojowym, mogącej znacznie wpłynąć na poprawę atrakcyjności gmin partnerskich.</w:t>
      </w:r>
    </w:p>
    <w:p w14:paraId="7E9A9F33" w14:textId="1151C1E8" w:rsidR="00A706FC" w:rsidRPr="00CD5A7D" w:rsidRDefault="00D25F1F" w:rsidP="004B32A9">
      <w:pPr>
        <w:spacing w:before="120" w:after="120" w:line="240" w:lineRule="auto"/>
        <w:ind w:left="11" w:hanging="11"/>
        <w:jc w:val="both"/>
        <w:rPr>
          <w:rFonts w:asciiTheme="minorHAnsi" w:hAnsiTheme="minorHAnsi" w:cstheme="minorHAnsi"/>
          <w:color w:val="auto"/>
        </w:rPr>
      </w:pPr>
      <w:r w:rsidRPr="00D25F1F">
        <w:rPr>
          <w:rFonts w:asciiTheme="minorHAnsi" w:hAnsiTheme="minorHAnsi" w:cstheme="minorHAnsi"/>
        </w:rPr>
        <w:t xml:space="preserve">Uczestnicy wyrazili decydowaną aprobatę dla planowany działań, zwracając uwagę na ich znaczenie dla społeczności lokalnej oraz zadeklarowali swoje zaangażowanie w inicjatywy </w:t>
      </w:r>
      <w:r w:rsidR="009250D8" w:rsidRPr="00CD5A7D">
        <w:rPr>
          <w:rFonts w:asciiTheme="minorHAnsi" w:hAnsiTheme="minorHAnsi" w:cstheme="minorHAnsi"/>
          <w:color w:val="auto"/>
        </w:rPr>
        <w:t>i działania</w:t>
      </w:r>
      <w:r w:rsidRPr="00CD5A7D">
        <w:rPr>
          <w:rFonts w:asciiTheme="minorHAnsi" w:hAnsiTheme="minorHAnsi" w:cstheme="minorHAnsi"/>
          <w:color w:val="auto"/>
        </w:rPr>
        <w:t xml:space="preserve"> w ramach realizacji Strategii.</w:t>
      </w:r>
    </w:p>
    <w:p w14:paraId="6EA42E21" w14:textId="2A51D067" w:rsidR="00343578" w:rsidRPr="00CD5A7D" w:rsidRDefault="00343578" w:rsidP="004B32A9">
      <w:pPr>
        <w:spacing w:before="120" w:after="120" w:line="240" w:lineRule="auto"/>
        <w:jc w:val="both"/>
        <w:rPr>
          <w:iCs/>
          <w:color w:val="auto"/>
        </w:rPr>
      </w:pPr>
      <w:r w:rsidRPr="00CD5A7D">
        <w:rPr>
          <w:color w:val="auto"/>
        </w:rPr>
        <w:t xml:space="preserve">Działania na etapie przygotowania Strategii prowadzone były w taki sposób aby  w pełni umożliwić otwarty i powszechny dostęp do udziału w procesach uzgadniania strategii dla wszystkich rodzajów interesariuszy z obszaru współpracy JST Partnerstwa „Roztocze Środkowe”, </w:t>
      </w:r>
      <w:r w:rsidRPr="00CD5A7D">
        <w:rPr>
          <w:rFonts w:asciiTheme="minorHAnsi" w:eastAsia="Times New Roman" w:hAnsiTheme="minorHAnsi" w:cstheme="minorHAnsi"/>
          <w:color w:val="auto"/>
        </w:rPr>
        <w:t>w szczególności podmiotów reprezentujących społeczeństwo obywatelskie, partnerów społeczno-gospodarczych, podmiotów działających na rzecz ochrony środowiska, odpowiedzialnych za promowanie włączenia społecznego, praw podstawowych, praw osób niepełnosprawnych, równości płci i niedyskryminacji</w:t>
      </w:r>
      <w:r w:rsidRPr="00CD5A7D">
        <w:rPr>
          <w:color w:val="auto"/>
        </w:rPr>
        <w:t>.</w:t>
      </w:r>
    </w:p>
    <w:p w14:paraId="732507AB" w14:textId="77777777" w:rsidR="00343578" w:rsidRPr="004C6EFF" w:rsidRDefault="00343578" w:rsidP="004B32A9">
      <w:pPr>
        <w:spacing w:before="120" w:after="120" w:line="240" w:lineRule="auto"/>
        <w:ind w:left="11" w:hanging="11"/>
        <w:jc w:val="both"/>
        <w:rPr>
          <w:rFonts w:asciiTheme="minorHAnsi" w:hAnsiTheme="minorHAnsi" w:cstheme="minorHAnsi"/>
        </w:rPr>
      </w:pPr>
    </w:p>
    <w:p w14:paraId="398FC19B" w14:textId="77777777" w:rsidR="00A706FC" w:rsidRPr="00D10ED0" w:rsidRDefault="00A706FC" w:rsidP="009C44D6">
      <w:pPr>
        <w:jc w:val="both"/>
        <w:rPr>
          <w:color w:val="0070C0"/>
          <w:szCs w:val="24"/>
        </w:rPr>
      </w:pPr>
    </w:p>
    <w:p w14:paraId="5B51DA00" w14:textId="0404469E" w:rsidR="00867CB2" w:rsidRPr="000F3F1A" w:rsidRDefault="007716AD" w:rsidP="00D6718F">
      <w:pPr>
        <w:pStyle w:val="Nagwek2"/>
        <w:tabs>
          <w:tab w:val="center" w:pos="3544"/>
        </w:tabs>
        <w:ind w:left="-15" w:firstLine="0"/>
        <w:jc w:val="both"/>
        <w:rPr>
          <w:sz w:val="28"/>
          <w:szCs w:val="28"/>
        </w:rPr>
      </w:pPr>
      <w:bookmarkStart w:id="27" w:name="_Toc180145240"/>
      <w:r w:rsidRPr="000F3F1A">
        <w:rPr>
          <w:color w:val="auto"/>
          <w:sz w:val="28"/>
          <w:szCs w:val="28"/>
        </w:rPr>
        <w:t>7.2.</w:t>
      </w:r>
      <w:r w:rsidRPr="000F3F1A">
        <w:rPr>
          <w:rFonts w:ascii="Arial" w:eastAsia="Arial" w:hAnsi="Arial" w:cs="Arial"/>
          <w:color w:val="auto"/>
          <w:sz w:val="28"/>
          <w:szCs w:val="28"/>
        </w:rPr>
        <w:t xml:space="preserve"> </w:t>
      </w:r>
      <w:r w:rsidRPr="000F3F1A">
        <w:rPr>
          <w:rFonts w:ascii="Arial" w:eastAsia="Arial" w:hAnsi="Arial" w:cs="Arial"/>
          <w:color w:val="auto"/>
          <w:sz w:val="28"/>
          <w:szCs w:val="28"/>
        </w:rPr>
        <w:tab/>
      </w:r>
      <w:r w:rsidRPr="000F3F1A">
        <w:rPr>
          <w:color w:val="auto"/>
          <w:sz w:val="28"/>
          <w:szCs w:val="28"/>
        </w:rPr>
        <w:t xml:space="preserve">Partycypacja społeczna na etapie realizacji </w:t>
      </w:r>
      <w:r w:rsidR="006D1DA4" w:rsidRPr="000F3F1A">
        <w:rPr>
          <w:color w:val="auto"/>
          <w:sz w:val="28"/>
          <w:szCs w:val="28"/>
        </w:rPr>
        <w:t>S</w:t>
      </w:r>
      <w:r w:rsidRPr="000F3F1A">
        <w:rPr>
          <w:color w:val="auto"/>
          <w:sz w:val="28"/>
          <w:szCs w:val="28"/>
        </w:rPr>
        <w:t>trategii</w:t>
      </w:r>
      <w:bookmarkEnd w:id="27"/>
      <w:r w:rsidRPr="000F3F1A">
        <w:rPr>
          <w:color w:val="auto"/>
          <w:sz w:val="28"/>
          <w:szCs w:val="28"/>
        </w:rPr>
        <w:t xml:space="preserve"> </w:t>
      </w:r>
    </w:p>
    <w:p w14:paraId="6E250D7C" w14:textId="2E8E433E" w:rsidR="00867CB2" w:rsidRDefault="00D433DA" w:rsidP="004B32A9">
      <w:pPr>
        <w:spacing w:before="120" w:after="120" w:line="240" w:lineRule="auto"/>
        <w:ind w:right="52"/>
        <w:jc w:val="both"/>
        <w:rPr>
          <w:color w:val="auto"/>
        </w:rPr>
      </w:pPr>
      <w:r>
        <w:rPr>
          <w:color w:val="auto"/>
        </w:rPr>
        <w:t xml:space="preserve">Wolą </w:t>
      </w:r>
      <w:r w:rsidR="001F2777">
        <w:rPr>
          <w:color w:val="auto"/>
        </w:rPr>
        <w:t>P</w:t>
      </w:r>
      <w:r>
        <w:rPr>
          <w:color w:val="auto"/>
        </w:rPr>
        <w:t>artnerstwa</w:t>
      </w:r>
      <w:r w:rsidR="00CE5479">
        <w:rPr>
          <w:color w:val="auto"/>
        </w:rPr>
        <w:t xml:space="preserve"> </w:t>
      </w:r>
      <w:r>
        <w:rPr>
          <w:color w:val="auto"/>
        </w:rPr>
        <w:t>jest szerokie angażowanie w realizację wszystkich projektów mieszkańców i innych lokalnych interesariuszy, w szczególności przedsiębiorców i organizacji</w:t>
      </w:r>
      <w:r w:rsidR="00CE5479">
        <w:rPr>
          <w:color w:val="auto"/>
        </w:rPr>
        <w:t xml:space="preserve"> </w:t>
      </w:r>
      <w:r>
        <w:rPr>
          <w:color w:val="auto"/>
        </w:rPr>
        <w:t xml:space="preserve">pozarządowych. </w:t>
      </w:r>
    </w:p>
    <w:p w14:paraId="12D69A93" w14:textId="77777777" w:rsidR="004D7091" w:rsidRPr="00CD5A7D" w:rsidRDefault="004D7091" w:rsidP="004B32A9">
      <w:pPr>
        <w:spacing w:before="120" w:after="120" w:line="240" w:lineRule="auto"/>
        <w:rPr>
          <w:color w:val="auto"/>
        </w:rPr>
      </w:pPr>
      <w:r w:rsidRPr="00CD5A7D">
        <w:rPr>
          <w:color w:val="auto"/>
        </w:rPr>
        <w:t xml:space="preserve">Udział społeczeństwa w realizacji określonych działań w ramach realizacji strategii musi być oparty na przejrzystych zasadach, spełniając co najmniej następujące kryteria: </w:t>
      </w:r>
    </w:p>
    <w:p w14:paraId="4DF4B5A5" w14:textId="415337BF" w:rsidR="004D7091" w:rsidRPr="00CD5A7D" w:rsidRDefault="004D7091" w:rsidP="00D6718F">
      <w:pPr>
        <w:numPr>
          <w:ilvl w:val="0"/>
          <w:numId w:val="58"/>
        </w:numPr>
        <w:suppressAutoHyphens w:val="0"/>
        <w:spacing w:before="120" w:after="120" w:line="240" w:lineRule="auto"/>
        <w:ind w:left="567" w:hanging="283"/>
        <w:rPr>
          <w:color w:val="auto"/>
        </w:rPr>
      </w:pPr>
      <w:r w:rsidRPr="00CD5A7D">
        <w:rPr>
          <w:color w:val="auto"/>
        </w:rPr>
        <w:t>trafność działań powiązanych z obszarem problemowym, w którym jest realizowana strategia</w:t>
      </w:r>
      <w:r w:rsidR="00E445A0" w:rsidRPr="00CD5A7D">
        <w:rPr>
          <w:color w:val="auto"/>
        </w:rPr>
        <w:t>,</w:t>
      </w:r>
      <w:r w:rsidRPr="00CD5A7D">
        <w:rPr>
          <w:color w:val="auto"/>
        </w:rPr>
        <w:t xml:space="preserve"> </w:t>
      </w:r>
      <w:r w:rsidR="004B32A9" w:rsidRPr="00CD5A7D">
        <w:rPr>
          <w:color w:val="auto"/>
        </w:rPr>
        <w:t xml:space="preserve">z </w:t>
      </w:r>
      <w:r w:rsidR="00E445A0" w:rsidRPr="00CD5A7D">
        <w:rPr>
          <w:color w:val="auto"/>
        </w:rPr>
        <w:t>uwzględnieniem</w:t>
      </w:r>
      <w:r w:rsidRPr="00CD5A7D">
        <w:rPr>
          <w:color w:val="auto"/>
        </w:rPr>
        <w:t xml:space="preserve"> posiadania przez partnerów społeczno-gospodarczych potencjału pozwalającego na aktywne uczestnictwo </w:t>
      </w:r>
      <w:r w:rsidR="00EB5851" w:rsidRPr="00CD5A7D">
        <w:rPr>
          <w:color w:val="auto"/>
        </w:rPr>
        <w:t>w realizacji procesu</w:t>
      </w:r>
      <w:r w:rsidRPr="00CD5A7D">
        <w:rPr>
          <w:color w:val="auto"/>
        </w:rPr>
        <w:t xml:space="preserve">; </w:t>
      </w:r>
    </w:p>
    <w:p w14:paraId="3FE95648" w14:textId="62F4BD93" w:rsidR="004D7091" w:rsidRPr="00CD5A7D" w:rsidRDefault="004D7091" w:rsidP="00D6718F">
      <w:pPr>
        <w:numPr>
          <w:ilvl w:val="0"/>
          <w:numId w:val="58"/>
        </w:numPr>
        <w:suppressAutoHyphens w:val="0"/>
        <w:spacing w:before="120" w:after="120" w:line="240" w:lineRule="auto"/>
        <w:ind w:left="567" w:hanging="283"/>
        <w:rPr>
          <w:color w:val="auto"/>
        </w:rPr>
      </w:pPr>
      <w:r w:rsidRPr="00CD5A7D">
        <w:rPr>
          <w:color w:val="auto"/>
        </w:rPr>
        <w:t xml:space="preserve">optymalność – osiągnięcie optymalnej reprezentacji społeczeństwa, aby </w:t>
      </w:r>
      <w:r w:rsidR="002479FF" w:rsidRPr="00CD5A7D">
        <w:rPr>
          <w:color w:val="auto"/>
        </w:rPr>
        <w:t xml:space="preserve">ten głos </w:t>
      </w:r>
      <w:r w:rsidRPr="00CD5A7D">
        <w:rPr>
          <w:color w:val="auto"/>
        </w:rPr>
        <w:t xml:space="preserve">był widoczny </w:t>
      </w:r>
      <w:r w:rsidR="002479FF" w:rsidRPr="00CD5A7D">
        <w:rPr>
          <w:color w:val="auto"/>
        </w:rPr>
        <w:t xml:space="preserve">i znaczący </w:t>
      </w:r>
      <w:r w:rsidRPr="00CD5A7D">
        <w:rPr>
          <w:color w:val="auto"/>
        </w:rPr>
        <w:t xml:space="preserve">w procesie; </w:t>
      </w:r>
    </w:p>
    <w:p w14:paraId="0E580BB9" w14:textId="18EE45E7" w:rsidR="004D7091" w:rsidRPr="00CD5A7D" w:rsidRDefault="004D7091" w:rsidP="00D6718F">
      <w:pPr>
        <w:numPr>
          <w:ilvl w:val="0"/>
          <w:numId w:val="58"/>
        </w:numPr>
        <w:suppressAutoHyphens w:val="0"/>
        <w:spacing w:before="120" w:after="120" w:line="240" w:lineRule="auto"/>
        <w:ind w:left="567" w:hanging="283"/>
        <w:rPr>
          <w:color w:val="auto"/>
        </w:rPr>
      </w:pPr>
      <w:r w:rsidRPr="00CD5A7D">
        <w:rPr>
          <w:color w:val="auto"/>
        </w:rPr>
        <w:t xml:space="preserve">bezstronność – umożliwienie podejmowania decyzji w sposób neutralny, na podstawie obiektywnych kryteriów, bez faworyzowania którejkolwiek ze stron; </w:t>
      </w:r>
    </w:p>
    <w:p w14:paraId="62C667A3" w14:textId="7A3011C1" w:rsidR="004D7091" w:rsidRPr="00CD5A7D" w:rsidRDefault="004D7091" w:rsidP="00D6718F">
      <w:pPr>
        <w:numPr>
          <w:ilvl w:val="0"/>
          <w:numId w:val="58"/>
        </w:numPr>
        <w:suppressAutoHyphens w:val="0"/>
        <w:spacing w:before="120" w:after="120" w:line="240" w:lineRule="auto"/>
        <w:ind w:left="567" w:hanging="283"/>
        <w:rPr>
          <w:color w:val="auto"/>
        </w:rPr>
      </w:pPr>
      <w:r w:rsidRPr="00CD5A7D">
        <w:rPr>
          <w:color w:val="auto"/>
        </w:rPr>
        <w:t xml:space="preserve">efektywność – działanie w sposób możliwie najskuteczniejszy, przy optymalnym zaangażowaniu </w:t>
      </w:r>
      <w:r w:rsidR="005A4D94" w:rsidRPr="00CD5A7D">
        <w:rPr>
          <w:color w:val="auto"/>
        </w:rPr>
        <w:t>zasobów ludzkich, finansowych oraz wiedzy</w:t>
      </w:r>
      <w:r w:rsidRPr="00CD5A7D">
        <w:rPr>
          <w:color w:val="auto"/>
        </w:rPr>
        <w:t xml:space="preserve">; </w:t>
      </w:r>
    </w:p>
    <w:p w14:paraId="7082B13A" w14:textId="77777777" w:rsidR="004D7091" w:rsidRPr="00CD5A7D" w:rsidRDefault="004D7091" w:rsidP="00D6718F">
      <w:pPr>
        <w:numPr>
          <w:ilvl w:val="0"/>
          <w:numId w:val="58"/>
        </w:numPr>
        <w:suppressAutoHyphens w:val="0"/>
        <w:spacing w:before="120" w:after="120" w:line="240" w:lineRule="auto"/>
        <w:ind w:left="567" w:hanging="283"/>
        <w:rPr>
          <w:color w:val="auto"/>
        </w:rPr>
      </w:pPr>
      <w:r w:rsidRPr="00CD5A7D">
        <w:rPr>
          <w:color w:val="auto"/>
        </w:rPr>
        <w:t xml:space="preserve">prawo do uczestnictwa – zapewnienie udziału właściwych przedstawicieli społeczeństwa we wszystkich etapach realizacji strategii. </w:t>
      </w:r>
    </w:p>
    <w:p w14:paraId="5FD894F0" w14:textId="77777777" w:rsidR="004D7091" w:rsidRDefault="004D7091" w:rsidP="00D56F9D">
      <w:pPr>
        <w:spacing w:before="120" w:after="120" w:line="240" w:lineRule="auto"/>
        <w:ind w:right="52"/>
        <w:jc w:val="both"/>
      </w:pPr>
    </w:p>
    <w:p w14:paraId="2ED67991" w14:textId="0FA4C23A" w:rsidR="00867CB2" w:rsidRDefault="00D433DA" w:rsidP="0097195D">
      <w:pPr>
        <w:spacing w:before="120" w:after="120" w:line="240" w:lineRule="auto"/>
        <w:ind w:left="11" w:right="51" w:hanging="11"/>
        <w:jc w:val="both"/>
        <w:rPr>
          <w:color w:val="auto"/>
        </w:rPr>
      </w:pPr>
      <w:r>
        <w:rPr>
          <w:color w:val="auto"/>
        </w:rPr>
        <w:t>W trakcie prac związanych z przygotowaniem dokumentacji projektowej zostaną zorganizowane w miejscach planowanych inwestycji, spotkania konsultacyjne ze społecznością lokaln</w:t>
      </w:r>
      <w:r w:rsidR="00994BEB">
        <w:rPr>
          <w:color w:val="auto"/>
        </w:rPr>
        <w:t>ą</w:t>
      </w:r>
      <w:r>
        <w:rPr>
          <w:color w:val="auto"/>
        </w:rPr>
        <w:t>. Spotkania mają na celu wypracowanie wspólnych rozwiązań, które wykorzystane zostaną w procesie projektowym.</w:t>
      </w:r>
    </w:p>
    <w:p w14:paraId="23BF0D0F" w14:textId="15E3CC03" w:rsidR="0084417A" w:rsidRDefault="0084417A" w:rsidP="0097195D">
      <w:pPr>
        <w:spacing w:before="120" w:after="120" w:line="240" w:lineRule="auto"/>
        <w:jc w:val="both"/>
        <w:rPr>
          <w:color w:val="auto"/>
          <w:szCs w:val="24"/>
        </w:rPr>
      </w:pPr>
      <w:r w:rsidRPr="006661CD">
        <w:rPr>
          <w:color w:val="auto"/>
          <w:szCs w:val="24"/>
        </w:rPr>
        <w:t>Na obecnym etapie planowane jest zaangażowanie mieszkańców</w:t>
      </w:r>
      <w:r w:rsidR="005270DB" w:rsidRPr="006661CD">
        <w:rPr>
          <w:color w:val="auto"/>
          <w:szCs w:val="24"/>
        </w:rPr>
        <w:t xml:space="preserve"> w </w:t>
      </w:r>
      <w:r w:rsidRPr="006661CD">
        <w:rPr>
          <w:color w:val="auto"/>
          <w:szCs w:val="24"/>
        </w:rPr>
        <w:t xml:space="preserve">realizację wybranych projektów, </w:t>
      </w:r>
      <w:r w:rsidR="00F06C05" w:rsidRPr="006661CD">
        <w:rPr>
          <w:color w:val="auto"/>
          <w:szCs w:val="24"/>
        </w:rPr>
        <w:t>zapraszanie do dyskusji</w:t>
      </w:r>
      <w:r w:rsidRPr="006661CD">
        <w:rPr>
          <w:color w:val="auto"/>
          <w:szCs w:val="24"/>
        </w:rPr>
        <w:t xml:space="preserve"> na poszczególnych etapach</w:t>
      </w:r>
      <w:r w:rsidR="00007590" w:rsidRPr="006661CD">
        <w:rPr>
          <w:color w:val="auto"/>
          <w:szCs w:val="24"/>
        </w:rPr>
        <w:t xml:space="preserve"> realizacji przedsięwzięć zintegrowanych.</w:t>
      </w:r>
      <w:r w:rsidRPr="006661CD">
        <w:rPr>
          <w:color w:val="auto"/>
          <w:szCs w:val="24"/>
        </w:rPr>
        <w:t xml:space="preserve"> </w:t>
      </w:r>
      <w:r w:rsidR="00007590" w:rsidRPr="006661CD">
        <w:rPr>
          <w:color w:val="auto"/>
          <w:szCs w:val="24"/>
        </w:rPr>
        <w:t>Celem Partnerstwa w procesie realizacji Strategii jest s</w:t>
      </w:r>
      <w:r w:rsidRPr="006661CD">
        <w:rPr>
          <w:color w:val="auto"/>
          <w:szCs w:val="24"/>
        </w:rPr>
        <w:t>kupienie jak największej liczby osób wokół idei</w:t>
      </w:r>
      <w:r w:rsidR="00007590" w:rsidRPr="006661CD">
        <w:rPr>
          <w:color w:val="auto"/>
          <w:szCs w:val="24"/>
        </w:rPr>
        <w:t xml:space="preserve"> odzwierciedlonych w projektach</w:t>
      </w:r>
      <w:r w:rsidRPr="006661CD">
        <w:rPr>
          <w:color w:val="auto"/>
          <w:szCs w:val="24"/>
        </w:rPr>
        <w:t>, upowszechnianie informacji na ten temat, nie tylko przez akcje informacyjne i promocyjne, ale aktywizację</w:t>
      </w:r>
      <w:r w:rsidR="005270DB" w:rsidRPr="006661CD">
        <w:rPr>
          <w:color w:val="auto"/>
          <w:szCs w:val="24"/>
        </w:rPr>
        <w:t xml:space="preserve"> i</w:t>
      </w:r>
      <w:r w:rsidRPr="006661CD">
        <w:rPr>
          <w:color w:val="auto"/>
          <w:szCs w:val="24"/>
        </w:rPr>
        <w:t xml:space="preserve"> zaangażowani</w:t>
      </w:r>
      <w:r w:rsidR="00007590" w:rsidRPr="006661CD">
        <w:rPr>
          <w:color w:val="auto"/>
          <w:szCs w:val="24"/>
        </w:rPr>
        <w:t>a mieszkańców</w:t>
      </w:r>
      <w:r w:rsidRPr="006661CD">
        <w:rPr>
          <w:color w:val="auto"/>
          <w:szCs w:val="24"/>
        </w:rPr>
        <w:t xml:space="preserve"> np. </w:t>
      </w:r>
      <w:r w:rsidR="00007590" w:rsidRPr="006661CD">
        <w:rPr>
          <w:color w:val="auto"/>
          <w:szCs w:val="24"/>
        </w:rPr>
        <w:t xml:space="preserve">poprzez udział w pracach </w:t>
      </w:r>
      <w:r w:rsidRPr="006661CD">
        <w:rPr>
          <w:color w:val="auto"/>
          <w:szCs w:val="24"/>
        </w:rPr>
        <w:t>Społecznej</w:t>
      </w:r>
      <w:r w:rsidR="00CF72A5" w:rsidRPr="006661CD">
        <w:rPr>
          <w:color w:val="auto"/>
          <w:szCs w:val="24"/>
        </w:rPr>
        <w:t xml:space="preserve"> Rady Strategii</w:t>
      </w:r>
      <w:r w:rsidRPr="006661CD">
        <w:rPr>
          <w:color w:val="auto"/>
          <w:szCs w:val="24"/>
        </w:rPr>
        <w:t>.</w:t>
      </w:r>
    </w:p>
    <w:p w14:paraId="7364CC97" w14:textId="547D763E" w:rsidR="0084417A" w:rsidRPr="006661CD" w:rsidRDefault="0084417A" w:rsidP="0097195D">
      <w:pPr>
        <w:spacing w:before="120" w:after="120" w:line="240" w:lineRule="auto"/>
        <w:jc w:val="both"/>
        <w:rPr>
          <w:color w:val="auto"/>
          <w:szCs w:val="24"/>
        </w:rPr>
      </w:pPr>
      <w:r w:rsidRPr="006661CD">
        <w:rPr>
          <w:color w:val="auto"/>
          <w:szCs w:val="24"/>
        </w:rPr>
        <w:t xml:space="preserve">Przewiduje się, że takie działania w kolejnych latach realizacji Strategii doprowadzą do pojawienia się nowych pomysłów, które mogą być realizowane przez JST Partnerstwa wspólnie z organizacjami pozarządowymi, społecznymi skupiającymi przedstawicieli </w:t>
      </w:r>
      <w:r w:rsidR="00007590" w:rsidRPr="006661CD">
        <w:rPr>
          <w:color w:val="auto"/>
          <w:szCs w:val="24"/>
        </w:rPr>
        <w:t xml:space="preserve">różnych </w:t>
      </w:r>
      <w:r w:rsidRPr="006661CD">
        <w:rPr>
          <w:color w:val="auto"/>
          <w:szCs w:val="24"/>
        </w:rPr>
        <w:t xml:space="preserve">grup.  </w:t>
      </w:r>
    </w:p>
    <w:p w14:paraId="5040D6BE" w14:textId="4159AA5C" w:rsidR="00330500" w:rsidRPr="00CD5A7D" w:rsidRDefault="00330500" w:rsidP="0097195D">
      <w:pPr>
        <w:spacing w:before="120" w:after="120" w:line="240" w:lineRule="auto"/>
        <w:ind w:left="0" w:firstLine="0"/>
        <w:jc w:val="both"/>
        <w:rPr>
          <w:color w:val="auto"/>
          <w:szCs w:val="24"/>
        </w:rPr>
      </w:pPr>
      <w:r w:rsidRPr="006661CD">
        <w:rPr>
          <w:color w:val="auto"/>
          <w:szCs w:val="24"/>
        </w:rPr>
        <w:t xml:space="preserve">Angażowanie społeczności lokalnej na etapie realizacji Strategii obejmować będzie metody zróżnicowane ze względu na obszary realizacji Strategii tj. monitorowania, ewaluacji i oceny </w:t>
      </w:r>
      <w:r w:rsidRPr="00CD5A7D">
        <w:rPr>
          <w:color w:val="auto"/>
          <w:szCs w:val="24"/>
        </w:rPr>
        <w:t xml:space="preserve">realizacji strategii, aktualizacji strategii. Wśród metod jakie zostaną zastosowane </w:t>
      </w:r>
      <w:r w:rsidR="004147EA" w:rsidRPr="00CD5A7D">
        <w:rPr>
          <w:color w:val="auto"/>
          <w:szCs w:val="24"/>
        </w:rPr>
        <w:t xml:space="preserve">należy wskazać </w:t>
      </w:r>
      <w:r w:rsidRPr="00CD5A7D">
        <w:rPr>
          <w:color w:val="auto"/>
          <w:szCs w:val="24"/>
        </w:rPr>
        <w:t xml:space="preserve">badanie ankietowe wśród mieszkańców obszaru </w:t>
      </w:r>
      <w:r w:rsidR="004147EA" w:rsidRPr="00CD5A7D">
        <w:rPr>
          <w:color w:val="auto"/>
          <w:szCs w:val="24"/>
        </w:rPr>
        <w:t>oraz</w:t>
      </w:r>
      <w:r w:rsidRPr="00CD5A7D">
        <w:rPr>
          <w:color w:val="auto"/>
          <w:szCs w:val="24"/>
        </w:rPr>
        <w:t xml:space="preserve"> spotkania konsultacyjne z mieszkańcami. W przypadku konieczności aktualizacji Strategii każdorazowo</w:t>
      </w:r>
      <w:r w:rsidR="004147EA" w:rsidRPr="00CD5A7D">
        <w:rPr>
          <w:color w:val="auto"/>
          <w:szCs w:val="24"/>
        </w:rPr>
        <w:t xml:space="preserve"> na stronach Partnerów</w:t>
      </w:r>
      <w:r w:rsidRPr="00CD5A7D">
        <w:rPr>
          <w:color w:val="auto"/>
          <w:szCs w:val="24"/>
        </w:rPr>
        <w:t xml:space="preserve"> </w:t>
      </w:r>
      <w:r w:rsidR="004147EA" w:rsidRPr="00CD5A7D">
        <w:rPr>
          <w:color w:val="auto"/>
          <w:szCs w:val="24"/>
        </w:rPr>
        <w:t>umieszczona zostanie</w:t>
      </w:r>
      <w:r w:rsidRPr="00CD5A7D">
        <w:rPr>
          <w:color w:val="auto"/>
          <w:szCs w:val="24"/>
        </w:rPr>
        <w:t xml:space="preserve"> informacj</w:t>
      </w:r>
      <w:r w:rsidR="004147EA" w:rsidRPr="00CD5A7D">
        <w:rPr>
          <w:color w:val="auto"/>
          <w:szCs w:val="24"/>
        </w:rPr>
        <w:t>a</w:t>
      </w:r>
      <w:r w:rsidRPr="00CD5A7D">
        <w:rPr>
          <w:color w:val="auto"/>
          <w:szCs w:val="24"/>
        </w:rPr>
        <w:t xml:space="preserve"> o rozpoczęciu prac nad aktualizacją </w:t>
      </w:r>
      <w:r w:rsidR="00CF3C93" w:rsidRPr="00CD5A7D">
        <w:rPr>
          <w:color w:val="auto"/>
          <w:szCs w:val="24"/>
        </w:rPr>
        <w:t>S</w:t>
      </w:r>
      <w:r w:rsidRPr="00CD5A7D">
        <w:rPr>
          <w:color w:val="auto"/>
          <w:szCs w:val="24"/>
        </w:rPr>
        <w:t>trategii</w:t>
      </w:r>
      <w:r w:rsidR="004147EA" w:rsidRPr="00CD5A7D">
        <w:rPr>
          <w:color w:val="auto"/>
          <w:szCs w:val="24"/>
        </w:rPr>
        <w:t>.</w:t>
      </w:r>
    </w:p>
    <w:p w14:paraId="5511E931" w14:textId="77777777" w:rsidR="004D7091" w:rsidRPr="00CD5A7D" w:rsidRDefault="004D7091" w:rsidP="0097195D">
      <w:pPr>
        <w:spacing w:before="120" w:after="120" w:line="240" w:lineRule="auto"/>
        <w:ind w:left="0" w:firstLine="0"/>
        <w:rPr>
          <w:color w:val="auto"/>
        </w:rPr>
      </w:pPr>
      <w:r w:rsidRPr="00CD5A7D">
        <w:rPr>
          <w:color w:val="auto"/>
        </w:rPr>
        <w:t xml:space="preserve">Partycypacja społeczna na tym etapie realizacji strategii uwzględniać będzie aktywny udział społeczeństwa poprzez zaplanowanie szeregu działań: </w:t>
      </w:r>
    </w:p>
    <w:p w14:paraId="2B2BE5C7" w14:textId="7DC88D73" w:rsidR="004D7091" w:rsidRPr="00CD5A7D" w:rsidRDefault="004D7091" w:rsidP="00D6718F">
      <w:pPr>
        <w:numPr>
          <w:ilvl w:val="0"/>
          <w:numId w:val="58"/>
        </w:numPr>
        <w:suppressAutoHyphens w:val="0"/>
        <w:spacing w:after="160" w:line="259" w:lineRule="auto"/>
        <w:ind w:left="567" w:hanging="283"/>
        <w:rPr>
          <w:color w:val="auto"/>
        </w:rPr>
      </w:pPr>
      <w:r w:rsidRPr="00CD5A7D">
        <w:rPr>
          <w:color w:val="auto"/>
        </w:rPr>
        <w:lastRenderedPageBreak/>
        <w:t>działalność  Społecznej Rady Strategii jako rozwiązanie systemowe, stosowane na każdym etapie realizacji Strategii</w:t>
      </w:r>
      <w:r w:rsidR="00480774" w:rsidRPr="00CD5A7D">
        <w:rPr>
          <w:color w:val="auto"/>
        </w:rPr>
        <w:t xml:space="preserve">, </w:t>
      </w:r>
    </w:p>
    <w:p w14:paraId="4E1AC920" w14:textId="11E776EE" w:rsidR="004D7091" w:rsidRPr="00CD5A7D" w:rsidRDefault="004D7091" w:rsidP="00D6718F">
      <w:pPr>
        <w:numPr>
          <w:ilvl w:val="0"/>
          <w:numId w:val="58"/>
        </w:numPr>
        <w:suppressAutoHyphens w:val="0"/>
        <w:spacing w:after="160" w:line="259" w:lineRule="auto"/>
        <w:ind w:left="567" w:hanging="283"/>
        <w:rPr>
          <w:color w:val="auto"/>
        </w:rPr>
      </w:pPr>
      <w:r w:rsidRPr="00CD5A7D">
        <w:rPr>
          <w:color w:val="auto"/>
        </w:rPr>
        <w:t xml:space="preserve">włączanie mieszkańców i organizacji obywatelskich </w:t>
      </w:r>
      <w:r w:rsidR="007171DC" w:rsidRPr="00CD5A7D">
        <w:rPr>
          <w:color w:val="auto"/>
        </w:rPr>
        <w:t>na etapie przygotowywania dokumentów wykonawczych do poszczególnych projektów</w:t>
      </w:r>
      <w:r w:rsidR="00480774" w:rsidRPr="00CD5A7D">
        <w:rPr>
          <w:color w:val="auto"/>
        </w:rPr>
        <w:t>,</w:t>
      </w:r>
    </w:p>
    <w:p w14:paraId="74A2B58D" w14:textId="77CA4F91" w:rsidR="004D7091" w:rsidRPr="00CD5A7D" w:rsidRDefault="004D7091" w:rsidP="00D6718F">
      <w:pPr>
        <w:numPr>
          <w:ilvl w:val="0"/>
          <w:numId w:val="58"/>
        </w:numPr>
        <w:suppressAutoHyphens w:val="0"/>
        <w:spacing w:after="160" w:line="259" w:lineRule="auto"/>
        <w:ind w:left="567" w:hanging="283"/>
        <w:rPr>
          <w:color w:val="auto"/>
        </w:rPr>
      </w:pPr>
      <w:r w:rsidRPr="00CD5A7D">
        <w:rPr>
          <w:color w:val="auto"/>
        </w:rPr>
        <w:t xml:space="preserve">utworzenie tematycznych zespołów roboczych z udziałem zainteresowanych stron, w tym </w:t>
      </w:r>
      <w:r w:rsidR="00204C2F" w:rsidRPr="00CD5A7D">
        <w:rPr>
          <w:color w:val="auto"/>
        </w:rPr>
        <w:t xml:space="preserve">zespołów </w:t>
      </w:r>
      <w:r w:rsidRPr="00CD5A7D">
        <w:rPr>
          <w:color w:val="auto"/>
        </w:rPr>
        <w:t>składających się z przedstawicieli konkretnych grup (przedsiębiorcy, organizacje pozarządowe)</w:t>
      </w:r>
      <w:r w:rsidR="00480774" w:rsidRPr="00CD5A7D">
        <w:rPr>
          <w:color w:val="auto"/>
        </w:rPr>
        <w:t>,</w:t>
      </w:r>
    </w:p>
    <w:p w14:paraId="7D6E1569" w14:textId="75FE2BA9" w:rsidR="004D7091" w:rsidRPr="00CD5A7D" w:rsidRDefault="004D7091" w:rsidP="00D6718F">
      <w:pPr>
        <w:numPr>
          <w:ilvl w:val="0"/>
          <w:numId w:val="58"/>
        </w:numPr>
        <w:suppressAutoHyphens w:val="0"/>
        <w:spacing w:after="160" w:line="259" w:lineRule="auto"/>
        <w:ind w:left="567" w:hanging="283"/>
        <w:rPr>
          <w:color w:val="auto"/>
        </w:rPr>
      </w:pPr>
      <w:r w:rsidRPr="00CD5A7D">
        <w:rPr>
          <w:color w:val="auto"/>
        </w:rPr>
        <w:t xml:space="preserve">otwarte spotkania </w:t>
      </w:r>
      <w:r w:rsidR="00204C2F" w:rsidRPr="00CD5A7D">
        <w:rPr>
          <w:color w:val="auto"/>
        </w:rPr>
        <w:t>konsultacyjne</w:t>
      </w:r>
      <w:r w:rsidRPr="00CD5A7D">
        <w:rPr>
          <w:color w:val="auto"/>
        </w:rPr>
        <w:t xml:space="preserve"> – w </w:t>
      </w:r>
      <w:r w:rsidR="00204C2F" w:rsidRPr="00CD5A7D">
        <w:rPr>
          <w:color w:val="auto"/>
        </w:rPr>
        <w:t>celu</w:t>
      </w:r>
      <w:r w:rsidRPr="00CD5A7D">
        <w:rPr>
          <w:color w:val="auto"/>
        </w:rPr>
        <w:t xml:space="preserve"> prowadzenia dyskusji o kierunkach roz</w:t>
      </w:r>
      <w:r w:rsidR="00204C2F" w:rsidRPr="00CD5A7D">
        <w:rPr>
          <w:color w:val="auto"/>
        </w:rPr>
        <w:t>woju</w:t>
      </w:r>
      <w:r w:rsidRPr="00CD5A7D">
        <w:rPr>
          <w:color w:val="auto"/>
        </w:rPr>
        <w:t xml:space="preserve"> </w:t>
      </w:r>
      <w:r w:rsidR="00204C2F" w:rsidRPr="00CD5A7D">
        <w:rPr>
          <w:color w:val="auto"/>
        </w:rPr>
        <w:t>Partnerstwa</w:t>
      </w:r>
      <w:r w:rsidRPr="00CD5A7D">
        <w:rPr>
          <w:color w:val="auto"/>
        </w:rPr>
        <w:t xml:space="preserve"> i </w:t>
      </w:r>
      <w:r w:rsidR="00204C2F" w:rsidRPr="00CD5A7D">
        <w:rPr>
          <w:color w:val="auto"/>
        </w:rPr>
        <w:t>zgłaszania propozycji</w:t>
      </w:r>
      <w:r w:rsidRPr="00CD5A7D">
        <w:rPr>
          <w:color w:val="auto"/>
        </w:rPr>
        <w:t xml:space="preserve"> </w:t>
      </w:r>
      <w:r w:rsidR="00204C2F" w:rsidRPr="00CD5A7D">
        <w:rPr>
          <w:color w:val="auto"/>
        </w:rPr>
        <w:t>zmian</w:t>
      </w:r>
      <w:r w:rsidRPr="00CD5A7D">
        <w:rPr>
          <w:color w:val="auto"/>
        </w:rPr>
        <w:t xml:space="preserve"> na obszarze jego </w:t>
      </w:r>
      <w:r w:rsidR="00204C2F" w:rsidRPr="00CD5A7D">
        <w:rPr>
          <w:color w:val="auto"/>
        </w:rPr>
        <w:t>funkcjonowania</w:t>
      </w:r>
      <w:r w:rsidR="00480774" w:rsidRPr="00CD5A7D">
        <w:rPr>
          <w:color w:val="auto"/>
        </w:rPr>
        <w:t>,</w:t>
      </w:r>
    </w:p>
    <w:p w14:paraId="43E47747" w14:textId="09293877" w:rsidR="004D7091" w:rsidRPr="00CD5A7D" w:rsidRDefault="004D7091" w:rsidP="00D6718F">
      <w:pPr>
        <w:numPr>
          <w:ilvl w:val="0"/>
          <w:numId w:val="58"/>
        </w:numPr>
        <w:tabs>
          <w:tab w:val="left" w:pos="567"/>
        </w:tabs>
        <w:suppressAutoHyphens w:val="0"/>
        <w:spacing w:after="160" w:line="259" w:lineRule="auto"/>
        <w:ind w:left="567" w:hanging="283"/>
        <w:rPr>
          <w:color w:val="auto"/>
        </w:rPr>
      </w:pPr>
      <w:r w:rsidRPr="00CD5A7D">
        <w:rPr>
          <w:color w:val="auto"/>
        </w:rPr>
        <w:t>debaty z władzami publicznymi i partnerami społeczno-gospodarczymi na temat efektów zrealizowanych działań</w:t>
      </w:r>
      <w:r w:rsidR="00480774" w:rsidRPr="00CD5A7D">
        <w:rPr>
          <w:color w:val="auto"/>
        </w:rPr>
        <w:t>,</w:t>
      </w:r>
      <w:r w:rsidRPr="00CD5A7D">
        <w:rPr>
          <w:color w:val="auto"/>
        </w:rPr>
        <w:t xml:space="preserve"> </w:t>
      </w:r>
    </w:p>
    <w:p w14:paraId="2EC0A5AD" w14:textId="446A81CC" w:rsidR="004D7091" w:rsidRPr="00CD5A7D" w:rsidRDefault="004D7091" w:rsidP="00D6718F">
      <w:pPr>
        <w:numPr>
          <w:ilvl w:val="0"/>
          <w:numId w:val="58"/>
        </w:numPr>
        <w:suppressAutoHyphens w:val="0"/>
        <w:spacing w:after="160" w:line="259" w:lineRule="auto"/>
        <w:ind w:left="567" w:hanging="283"/>
        <w:rPr>
          <w:color w:val="auto"/>
        </w:rPr>
      </w:pPr>
      <w:r w:rsidRPr="00CD5A7D">
        <w:rPr>
          <w:color w:val="auto"/>
        </w:rPr>
        <w:t xml:space="preserve">zbieranie opinii o realizacji strategii zgłaszanych </w:t>
      </w:r>
      <w:r w:rsidR="00307981" w:rsidRPr="00CD5A7D">
        <w:rPr>
          <w:color w:val="auto"/>
        </w:rPr>
        <w:t xml:space="preserve">przez interesariuszy </w:t>
      </w:r>
      <w:r w:rsidRPr="00CD5A7D">
        <w:rPr>
          <w:color w:val="auto"/>
        </w:rPr>
        <w:t>różnymi kanałami</w:t>
      </w:r>
      <w:r w:rsidR="00BD782A" w:rsidRPr="00CD5A7D">
        <w:rPr>
          <w:color w:val="auto"/>
        </w:rPr>
        <w:t>.</w:t>
      </w:r>
    </w:p>
    <w:p w14:paraId="45F4646C" w14:textId="79A5D94B" w:rsidR="00DE754A" w:rsidRPr="00CD5A7D" w:rsidRDefault="00AD3EB5" w:rsidP="00480774">
      <w:pPr>
        <w:spacing w:before="120" w:after="120" w:line="240" w:lineRule="auto"/>
        <w:ind w:right="52"/>
        <w:jc w:val="both"/>
        <w:rPr>
          <w:color w:val="auto"/>
          <w:szCs w:val="24"/>
        </w:rPr>
      </w:pPr>
      <w:r w:rsidRPr="00CD5A7D">
        <w:rPr>
          <w:color w:val="auto"/>
          <w:szCs w:val="24"/>
        </w:rPr>
        <w:t>W ramach działań partycypacyjnych zostanie położony nacisk na współpracę przedstawicieli sektora społecznego, publicznego i gospodarczego.</w:t>
      </w:r>
      <w:r w:rsidR="00751C00" w:rsidRPr="00CD5A7D">
        <w:rPr>
          <w:color w:val="auto"/>
          <w:szCs w:val="24"/>
        </w:rPr>
        <w:t xml:space="preserve"> </w:t>
      </w:r>
      <w:r w:rsidR="00DE754A" w:rsidRPr="00CD5A7D">
        <w:rPr>
          <w:color w:val="auto"/>
          <w:szCs w:val="24"/>
        </w:rPr>
        <w:t>Współpraca będzie opierać się w szczególności na następujących zasadach:</w:t>
      </w:r>
    </w:p>
    <w:p w14:paraId="0335929C" w14:textId="6A8E18BD" w:rsidR="00DE754A" w:rsidRPr="00CD5A7D" w:rsidRDefault="00DE754A" w:rsidP="00480774">
      <w:pPr>
        <w:spacing w:before="120" w:after="120" w:line="240" w:lineRule="auto"/>
        <w:ind w:right="52"/>
        <w:jc w:val="both"/>
        <w:rPr>
          <w:color w:val="auto"/>
          <w:szCs w:val="24"/>
        </w:rPr>
      </w:pPr>
      <w:r w:rsidRPr="00CD5A7D">
        <w:rPr>
          <w:b/>
          <w:bCs/>
          <w:color w:val="auto"/>
          <w:szCs w:val="24"/>
        </w:rPr>
        <w:t>Otwartości</w:t>
      </w:r>
      <w:r w:rsidRPr="00CD5A7D">
        <w:rPr>
          <w:color w:val="auto"/>
          <w:szCs w:val="24"/>
        </w:rPr>
        <w:t xml:space="preserve"> – każda z zainteresowanych osób będzie miała pełne prawo do wyrażenia swojej opinii na temat realizacji Strategii czy sposobu funkcjonowania Partnerstwa.</w:t>
      </w:r>
    </w:p>
    <w:p w14:paraId="010DAC1A" w14:textId="78A08C29" w:rsidR="00DE754A" w:rsidRPr="00CD5A7D" w:rsidRDefault="00DE754A" w:rsidP="00480774">
      <w:pPr>
        <w:spacing w:before="120" w:after="120" w:line="240" w:lineRule="auto"/>
        <w:ind w:right="52"/>
        <w:jc w:val="both"/>
        <w:rPr>
          <w:color w:val="auto"/>
          <w:szCs w:val="24"/>
        </w:rPr>
      </w:pPr>
      <w:r w:rsidRPr="00CD5A7D">
        <w:rPr>
          <w:b/>
          <w:bCs/>
          <w:color w:val="auto"/>
          <w:szCs w:val="24"/>
        </w:rPr>
        <w:t>Równości</w:t>
      </w:r>
      <w:r w:rsidRPr="00CD5A7D">
        <w:rPr>
          <w:color w:val="auto"/>
          <w:szCs w:val="24"/>
        </w:rPr>
        <w:t xml:space="preserve"> – wszystkie głosy będą traktowane w taki sam sposób, każdy zostanie poddany analizie przez władze Partnerstwa.</w:t>
      </w:r>
    </w:p>
    <w:p w14:paraId="70271E74" w14:textId="465EBA44" w:rsidR="00DE754A" w:rsidRPr="00CD5A7D" w:rsidRDefault="00DE754A" w:rsidP="00480774">
      <w:pPr>
        <w:spacing w:before="120" w:after="120" w:line="240" w:lineRule="auto"/>
        <w:ind w:right="52"/>
        <w:jc w:val="both"/>
        <w:rPr>
          <w:color w:val="auto"/>
          <w:szCs w:val="24"/>
        </w:rPr>
      </w:pPr>
      <w:r w:rsidRPr="00CD5A7D">
        <w:rPr>
          <w:b/>
          <w:bCs/>
          <w:color w:val="auto"/>
          <w:szCs w:val="24"/>
        </w:rPr>
        <w:t>Przejrzystości</w:t>
      </w:r>
      <w:r w:rsidRPr="00CD5A7D">
        <w:rPr>
          <w:color w:val="auto"/>
          <w:szCs w:val="24"/>
        </w:rPr>
        <w:t xml:space="preserve"> – każdy otrzyma informację zwrotną w zakresie zgłoszonej uwagi/ opinii o sposobie jej uwzględnienia.</w:t>
      </w:r>
    </w:p>
    <w:p w14:paraId="68C02AC8" w14:textId="39462A83" w:rsidR="00751C00" w:rsidRPr="00CD5A7D" w:rsidRDefault="00751C00" w:rsidP="00480774">
      <w:pPr>
        <w:spacing w:before="120" w:after="120" w:line="240" w:lineRule="auto"/>
        <w:ind w:left="0" w:right="52" w:firstLine="0"/>
        <w:jc w:val="both"/>
        <w:rPr>
          <w:color w:val="auto"/>
        </w:rPr>
      </w:pPr>
      <w:r w:rsidRPr="00CD5A7D">
        <w:rPr>
          <w:color w:val="auto"/>
        </w:rPr>
        <w:t xml:space="preserve">Jednym ze sposobów zaangażowania interesariuszy w proces realizacji Strategii będzie ich udział w pracach Społecznej Rady </w:t>
      </w:r>
      <w:bookmarkStart w:id="28" w:name="_Hlk152850747"/>
      <w:r w:rsidRPr="00CD5A7D">
        <w:rPr>
          <w:color w:val="auto"/>
        </w:rPr>
        <w:t>Strategii,</w:t>
      </w:r>
      <w:bookmarkEnd w:id="28"/>
      <w:r w:rsidRPr="00CD5A7D">
        <w:rPr>
          <w:color w:val="auto"/>
        </w:rPr>
        <w:t xml:space="preserve">  której jednym z zadań będzie opiniowanie projektu zmian Strategii w procesie aktualizacji dokumentu.</w:t>
      </w:r>
    </w:p>
    <w:p w14:paraId="5A88B3AB" w14:textId="2F362E0C" w:rsidR="00751C00" w:rsidRPr="00CD5A7D" w:rsidRDefault="00751C00" w:rsidP="00480774">
      <w:pPr>
        <w:spacing w:before="120" w:after="120" w:line="240" w:lineRule="auto"/>
        <w:jc w:val="both"/>
        <w:rPr>
          <w:iCs/>
          <w:color w:val="auto"/>
        </w:rPr>
      </w:pPr>
      <w:r w:rsidRPr="00CD5A7D">
        <w:rPr>
          <w:iCs/>
          <w:color w:val="auto"/>
        </w:rPr>
        <w:t>Rada składać się będzie z przedstawicieli</w:t>
      </w:r>
      <w:r w:rsidRPr="00CD5A7D">
        <w:rPr>
          <w:color w:val="auto"/>
        </w:rPr>
        <w:t xml:space="preserve"> podmiotów reprezentujących społeczeństwo obywatelskie, podmiotów działających na rzecz ochrony środowiska, podmiotów odpowiedzialnych za promowanie włączenia społecznego, praw podstawowych, praw osób niepełnosprawnych, równości płci i niedyskryminacji, a także przedstawiciele sektora gospodarczego</w:t>
      </w:r>
      <w:r w:rsidRPr="00CD5A7D">
        <w:rPr>
          <w:iCs/>
          <w:color w:val="auto"/>
        </w:rPr>
        <w:t>.</w:t>
      </w:r>
    </w:p>
    <w:p w14:paraId="7DF8744D" w14:textId="5078FF74" w:rsidR="00751C00" w:rsidRPr="00CD5A7D" w:rsidRDefault="00751C00" w:rsidP="00480774">
      <w:pPr>
        <w:spacing w:before="120" w:after="120" w:line="240" w:lineRule="auto"/>
        <w:jc w:val="both"/>
        <w:rPr>
          <w:iCs/>
          <w:color w:val="auto"/>
        </w:rPr>
      </w:pPr>
      <w:r w:rsidRPr="00CD5A7D">
        <w:rPr>
          <w:iCs/>
          <w:color w:val="auto"/>
        </w:rPr>
        <w:t>W spotkaniach rady oprócz stałych członkó</w:t>
      </w:r>
      <w:r w:rsidR="00DE754A" w:rsidRPr="00CD5A7D">
        <w:rPr>
          <w:iCs/>
          <w:color w:val="auto"/>
        </w:rPr>
        <w:t>w</w:t>
      </w:r>
      <w:r w:rsidR="007B6574" w:rsidRPr="00CD5A7D">
        <w:rPr>
          <w:iCs/>
          <w:color w:val="auto"/>
        </w:rPr>
        <w:t xml:space="preserve"> będą zapraszani</w:t>
      </w:r>
      <w:r w:rsidRPr="00CD5A7D">
        <w:rPr>
          <w:iCs/>
          <w:color w:val="auto"/>
        </w:rPr>
        <w:t xml:space="preserve"> również </w:t>
      </w:r>
      <w:r w:rsidR="00DE754A" w:rsidRPr="00CD5A7D">
        <w:rPr>
          <w:iCs/>
          <w:color w:val="auto"/>
        </w:rPr>
        <w:t xml:space="preserve">przedstawiciele różnych </w:t>
      </w:r>
      <w:r w:rsidR="007B6574" w:rsidRPr="00CD5A7D">
        <w:rPr>
          <w:iCs/>
          <w:color w:val="auto"/>
        </w:rPr>
        <w:t>instytucji</w:t>
      </w:r>
      <w:r w:rsidR="00DE754A" w:rsidRPr="00CD5A7D">
        <w:rPr>
          <w:iCs/>
          <w:color w:val="auto"/>
        </w:rPr>
        <w:t xml:space="preserve">, </w:t>
      </w:r>
      <w:r w:rsidR="007B6574" w:rsidRPr="00CD5A7D">
        <w:rPr>
          <w:iCs/>
          <w:color w:val="auto"/>
        </w:rPr>
        <w:t xml:space="preserve">eksperci </w:t>
      </w:r>
      <w:r w:rsidR="00DE754A" w:rsidRPr="00CD5A7D">
        <w:rPr>
          <w:iCs/>
          <w:color w:val="auto"/>
        </w:rPr>
        <w:t xml:space="preserve">w </w:t>
      </w:r>
      <w:r w:rsidR="007B6574" w:rsidRPr="00CD5A7D">
        <w:rPr>
          <w:iCs/>
          <w:color w:val="auto"/>
        </w:rPr>
        <w:t>zależności</w:t>
      </w:r>
      <w:r w:rsidR="00DE754A" w:rsidRPr="00CD5A7D">
        <w:rPr>
          <w:iCs/>
          <w:color w:val="auto"/>
        </w:rPr>
        <w:t xml:space="preserve"> od tematyki spotkania</w:t>
      </w:r>
      <w:r w:rsidR="007B6574" w:rsidRPr="00CD5A7D">
        <w:rPr>
          <w:iCs/>
          <w:color w:val="auto"/>
        </w:rPr>
        <w:t xml:space="preserve"> oraz</w:t>
      </w:r>
      <w:r w:rsidR="00DE754A" w:rsidRPr="00CD5A7D">
        <w:rPr>
          <w:iCs/>
          <w:color w:val="auto"/>
        </w:rPr>
        <w:t xml:space="preserve"> potrzeby </w:t>
      </w:r>
      <w:r w:rsidR="007B6574" w:rsidRPr="00CD5A7D">
        <w:rPr>
          <w:iCs/>
          <w:color w:val="auto"/>
        </w:rPr>
        <w:t>jaka zostanie zidentyfikowana na danym etapie realizacji Strategii</w:t>
      </w:r>
      <w:r w:rsidR="00897CFA" w:rsidRPr="00CD5A7D">
        <w:rPr>
          <w:iCs/>
          <w:color w:val="auto"/>
        </w:rPr>
        <w:t>.</w:t>
      </w:r>
    </w:p>
    <w:p w14:paraId="3CB80A14" w14:textId="6614FE5A" w:rsidR="00751C00" w:rsidRPr="00CD5A7D" w:rsidRDefault="00897CFA" w:rsidP="00480774">
      <w:pPr>
        <w:spacing w:before="120" w:after="120" w:line="240" w:lineRule="auto"/>
        <w:jc w:val="both"/>
        <w:rPr>
          <w:iCs/>
          <w:color w:val="auto"/>
        </w:rPr>
      </w:pPr>
      <w:r w:rsidRPr="00CD5A7D">
        <w:rPr>
          <w:color w:val="auto"/>
        </w:rPr>
        <w:t>Działania na etapie realizacji Strategii prowadzone w będą w taki sposób aby  w pełni umożliwić otwarty</w:t>
      </w:r>
      <w:r w:rsidR="00E474DD" w:rsidRPr="00CD5A7D">
        <w:rPr>
          <w:color w:val="auto"/>
        </w:rPr>
        <w:t xml:space="preserve"> i </w:t>
      </w:r>
      <w:r w:rsidRPr="00CD5A7D">
        <w:rPr>
          <w:color w:val="auto"/>
        </w:rPr>
        <w:t xml:space="preserve">powszechny dostęp do udziału w </w:t>
      </w:r>
      <w:r w:rsidR="00741771" w:rsidRPr="00CD5A7D">
        <w:rPr>
          <w:color w:val="auto"/>
        </w:rPr>
        <w:t>procesie</w:t>
      </w:r>
      <w:r w:rsidRPr="00CD5A7D">
        <w:rPr>
          <w:color w:val="auto"/>
        </w:rPr>
        <w:t xml:space="preserve"> dla wszystkich rodzajów interesariuszy z obszaru współpracy JST Partnerstwa „Roztocze Środkowe”</w:t>
      </w:r>
      <w:r w:rsidR="001464DD" w:rsidRPr="00CD5A7D">
        <w:rPr>
          <w:color w:val="auto"/>
        </w:rPr>
        <w:t xml:space="preserve">, </w:t>
      </w:r>
      <w:r w:rsidR="001464DD" w:rsidRPr="00CD5A7D">
        <w:rPr>
          <w:rFonts w:asciiTheme="minorHAnsi" w:eastAsia="Times New Roman" w:hAnsiTheme="minorHAnsi" w:cstheme="minorHAnsi"/>
          <w:color w:val="auto"/>
        </w:rPr>
        <w:t>w szczególności podmiotów reprezentujących społeczeństwo obywatelskie, partnerów społeczno-gospodarczych, podmiotów działających na rzecz ochrony środowiska, odpowiedzialnych za promowanie włączenia społecznego, praw podstawowych, praw osób niepełnosprawnych, równości płci i niedyskryminacji</w:t>
      </w:r>
      <w:r w:rsidRPr="00CD5A7D">
        <w:rPr>
          <w:color w:val="auto"/>
        </w:rPr>
        <w:t>.</w:t>
      </w:r>
    </w:p>
    <w:p w14:paraId="3DE1273D" w14:textId="6DC53F74" w:rsidR="0084417A" w:rsidRPr="006661CD" w:rsidRDefault="00CF3C93" w:rsidP="0053479D">
      <w:pPr>
        <w:spacing w:before="120" w:after="120" w:line="240" w:lineRule="auto"/>
        <w:ind w:left="11" w:right="51" w:hanging="11"/>
        <w:jc w:val="both"/>
        <w:rPr>
          <w:color w:val="auto"/>
          <w:szCs w:val="24"/>
        </w:rPr>
      </w:pPr>
      <w:r w:rsidRPr="006661CD">
        <w:rPr>
          <w:color w:val="auto"/>
          <w:szCs w:val="24"/>
        </w:rPr>
        <w:t>Komunikowanie prowadzonych działań odbywać się będzie poprzez:</w:t>
      </w:r>
    </w:p>
    <w:p w14:paraId="0A02AB44" w14:textId="64B50EB3" w:rsidR="00330500" w:rsidRPr="006661CD" w:rsidRDefault="00330500" w:rsidP="0053479D">
      <w:pPr>
        <w:pStyle w:val="Akapitzlist"/>
        <w:numPr>
          <w:ilvl w:val="0"/>
          <w:numId w:val="36"/>
        </w:numPr>
        <w:spacing w:before="120" w:after="120" w:line="240" w:lineRule="auto"/>
        <w:ind w:left="319" w:hanging="284"/>
        <w:contextualSpacing w:val="0"/>
        <w:jc w:val="both"/>
        <w:rPr>
          <w:color w:val="auto"/>
          <w:szCs w:val="24"/>
        </w:rPr>
      </w:pPr>
      <w:r w:rsidRPr="006661CD">
        <w:rPr>
          <w:color w:val="auto"/>
          <w:szCs w:val="24"/>
        </w:rPr>
        <w:lastRenderedPageBreak/>
        <w:t>zamieszczan</w:t>
      </w:r>
      <w:r w:rsidR="00CF3C93" w:rsidRPr="006661CD">
        <w:rPr>
          <w:color w:val="auto"/>
          <w:szCs w:val="24"/>
        </w:rPr>
        <w:t>i</w:t>
      </w:r>
      <w:r w:rsidRPr="006661CD">
        <w:rPr>
          <w:color w:val="auto"/>
          <w:szCs w:val="24"/>
        </w:rPr>
        <w:t xml:space="preserve">e </w:t>
      </w:r>
      <w:r w:rsidR="00CF3C93" w:rsidRPr="006661CD">
        <w:rPr>
          <w:color w:val="auto"/>
          <w:szCs w:val="24"/>
        </w:rPr>
        <w:t xml:space="preserve">informacji </w:t>
      </w:r>
      <w:r w:rsidRPr="006661CD">
        <w:rPr>
          <w:color w:val="auto"/>
          <w:szCs w:val="24"/>
        </w:rPr>
        <w:t>na stron</w:t>
      </w:r>
      <w:r w:rsidR="00CF3C93" w:rsidRPr="006661CD">
        <w:rPr>
          <w:color w:val="auto"/>
          <w:szCs w:val="24"/>
        </w:rPr>
        <w:t>ach</w:t>
      </w:r>
      <w:r w:rsidRPr="006661CD">
        <w:rPr>
          <w:color w:val="auto"/>
          <w:szCs w:val="24"/>
        </w:rPr>
        <w:t xml:space="preserve"> internetow</w:t>
      </w:r>
      <w:r w:rsidR="00CF3C93" w:rsidRPr="006661CD">
        <w:rPr>
          <w:color w:val="auto"/>
          <w:szCs w:val="24"/>
        </w:rPr>
        <w:t>ych</w:t>
      </w:r>
    </w:p>
    <w:p w14:paraId="2370F5FE" w14:textId="6DB016EC" w:rsidR="00330500" w:rsidRPr="006661CD" w:rsidRDefault="00330500" w:rsidP="0053479D">
      <w:pPr>
        <w:pStyle w:val="Akapitzlist"/>
        <w:numPr>
          <w:ilvl w:val="0"/>
          <w:numId w:val="36"/>
        </w:numPr>
        <w:spacing w:before="120" w:after="120" w:line="240" w:lineRule="auto"/>
        <w:ind w:left="319" w:hanging="284"/>
        <w:contextualSpacing w:val="0"/>
        <w:jc w:val="both"/>
        <w:rPr>
          <w:color w:val="auto"/>
          <w:szCs w:val="24"/>
        </w:rPr>
      </w:pPr>
      <w:r w:rsidRPr="006661CD">
        <w:rPr>
          <w:color w:val="auto"/>
          <w:szCs w:val="24"/>
        </w:rPr>
        <w:t>zamieszczan</w:t>
      </w:r>
      <w:r w:rsidR="00CF3C93" w:rsidRPr="006661CD">
        <w:rPr>
          <w:color w:val="auto"/>
          <w:szCs w:val="24"/>
        </w:rPr>
        <w:t>i</w:t>
      </w:r>
      <w:r w:rsidRPr="006661CD">
        <w:rPr>
          <w:color w:val="auto"/>
          <w:szCs w:val="24"/>
        </w:rPr>
        <w:t xml:space="preserve">e </w:t>
      </w:r>
      <w:r w:rsidR="00CF3C93" w:rsidRPr="006661CD">
        <w:rPr>
          <w:color w:val="auto"/>
          <w:szCs w:val="24"/>
        </w:rPr>
        <w:t xml:space="preserve">informacji </w:t>
      </w:r>
      <w:r w:rsidRPr="006661CD">
        <w:rPr>
          <w:color w:val="auto"/>
          <w:szCs w:val="24"/>
        </w:rPr>
        <w:t>w mediach społecznościowych</w:t>
      </w:r>
    </w:p>
    <w:p w14:paraId="3F99E425" w14:textId="77777777" w:rsidR="00330500" w:rsidRPr="006661CD" w:rsidRDefault="00330500" w:rsidP="0053479D">
      <w:pPr>
        <w:pStyle w:val="Akapitzlist"/>
        <w:numPr>
          <w:ilvl w:val="0"/>
          <w:numId w:val="36"/>
        </w:numPr>
        <w:spacing w:before="120" w:after="120" w:line="240" w:lineRule="auto"/>
        <w:ind w:left="319" w:hanging="284"/>
        <w:contextualSpacing w:val="0"/>
        <w:jc w:val="both"/>
        <w:rPr>
          <w:color w:val="auto"/>
          <w:szCs w:val="24"/>
        </w:rPr>
      </w:pPr>
      <w:r w:rsidRPr="006661CD">
        <w:rPr>
          <w:color w:val="auto"/>
          <w:szCs w:val="24"/>
        </w:rPr>
        <w:t>ogłoszenia w miejscach spotkań społeczności lokalnej</w:t>
      </w:r>
    </w:p>
    <w:p w14:paraId="57353B76" w14:textId="77777777" w:rsidR="00CF3C93" w:rsidRPr="006661CD" w:rsidRDefault="00330500" w:rsidP="0053479D">
      <w:pPr>
        <w:pStyle w:val="Akapitzlist"/>
        <w:numPr>
          <w:ilvl w:val="0"/>
          <w:numId w:val="36"/>
        </w:numPr>
        <w:spacing w:before="120" w:after="120" w:line="240" w:lineRule="auto"/>
        <w:ind w:left="319" w:hanging="284"/>
        <w:contextualSpacing w:val="0"/>
        <w:jc w:val="both"/>
        <w:rPr>
          <w:color w:val="auto"/>
          <w:szCs w:val="24"/>
        </w:rPr>
      </w:pPr>
      <w:r w:rsidRPr="006661CD">
        <w:rPr>
          <w:color w:val="auto"/>
          <w:szCs w:val="24"/>
        </w:rPr>
        <w:t>środki przekazu o szerokim zasięgu (media lokalne, prasa, radio, telewizja)</w:t>
      </w:r>
    </w:p>
    <w:p w14:paraId="2020C1A2" w14:textId="176C4FE0" w:rsidR="00CF3C93" w:rsidRPr="006661CD" w:rsidRDefault="00330500" w:rsidP="0053479D">
      <w:pPr>
        <w:pStyle w:val="Akapitzlist"/>
        <w:numPr>
          <w:ilvl w:val="0"/>
          <w:numId w:val="36"/>
        </w:numPr>
        <w:spacing w:before="120" w:after="120" w:line="240" w:lineRule="auto"/>
        <w:ind w:left="319" w:hanging="284"/>
        <w:contextualSpacing w:val="0"/>
        <w:jc w:val="both"/>
        <w:rPr>
          <w:color w:val="auto"/>
          <w:szCs w:val="24"/>
        </w:rPr>
      </w:pPr>
      <w:r w:rsidRPr="006661CD">
        <w:rPr>
          <w:color w:val="auto"/>
          <w:szCs w:val="24"/>
        </w:rPr>
        <w:t>przekazywanie informacji poprzez sołtysów</w:t>
      </w:r>
      <w:r w:rsidR="00CF3C93" w:rsidRPr="006661CD">
        <w:rPr>
          <w:color w:val="auto"/>
          <w:szCs w:val="24"/>
        </w:rPr>
        <w:t>, organizacja cyklicznych spotkań z sołtysami, członkami rad sołeckich,</w:t>
      </w:r>
    </w:p>
    <w:p w14:paraId="46FD99D0" w14:textId="26A8430B" w:rsidR="00330500" w:rsidRPr="006661CD" w:rsidRDefault="00330500" w:rsidP="0053479D">
      <w:pPr>
        <w:pStyle w:val="Akapitzlist"/>
        <w:numPr>
          <w:ilvl w:val="0"/>
          <w:numId w:val="36"/>
        </w:numPr>
        <w:spacing w:before="120" w:after="120" w:line="240" w:lineRule="auto"/>
        <w:ind w:left="319" w:hanging="284"/>
        <w:contextualSpacing w:val="0"/>
        <w:jc w:val="both"/>
        <w:rPr>
          <w:color w:val="auto"/>
          <w:szCs w:val="24"/>
        </w:rPr>
      </w:pPr>
      <w:r w:rsidRPr="006661CD">
        <w:rPr>
          <w:color w:val="auto"/>
          <w:szCs w:val="24"/>
        </w:rPr>
        <w:t>przekazywanie informacji poprzez lokalne organizacje</w:t>
      </w:r>
    </w:p>
    <w:p w14:paraId="2AE1AE14" w14:textId="77777777" w:rsidR="00330500" w:rsidRPr="006661CD" w:rsidRDefault="00330500" w:rsidP="0053479D">
      <w:pPr>
        <w:pStyle w:val="Akapitzlist"/>
        <w:numPr>
          <w:ilvl w:val="0"/>
          <w:numId w:val="37"/>
        </w:numPr>
        <w:spacing w:before="120" w:after="120" w:line="240" w:lineRule="auto"/>
        <w:ind w:left="319" w:hanging="319"/>
        <w:contextualSpacing w:val="0"/>
        <w:jc w:val="both"/>
        <w:rPr>
          <w:color w:val="auto"/>
          <w:szCs w:val="24"/>
        </w:rPr>
      </w:pPr>
      <w:r w:rsidRPr="006661CD">
        <w:rPr>
          <w:color w:val="auto"/>
          <w:szCs w:val="24"/>
        </w:rPr>
        <w:t>rozpowszechnianie informacji podczas spotkań i wydarzeń, w których uczestniczą organizacje pozarządowe i osoby angażujące się w rozwój lokalny</w:t>
      </w:r>
    </w:p>
    <w:p w14:paraId="3F4739C4" w14:textId="7B96EF4F" w:rsidR="001B0D59" w:rsidRPr="006661CD" w:rsidRDefault="001B0D59" w:rsidP="0053479D">
      <w:pPr>
        <w:spacing w:before="120" w:after="120" w:line="240" w:lineRule="auto"/>
        <w:jc w:val="both"/>
        <w:rPr>
          <w:color w:val="auto"/>
          <w:szCs w:val="24"/>
        </w:rPr>
      </w:pPr>
      <w:r w:rsidRPr="006661CD">
        <w:rPr>
          <w:color w:val="auto"/>
          <w:szCs w:val="24"/>
        </w:rPr>
        <w:t>Główne cele działań komunikacyjnych</w:t>
      </w:r>
      <w:r w:rsidR="00CF3C93" w:rsidRPr="006661CD">
        <w:rPr>
          <w:color w:val="auto"/>
          <w:szCs w:val="24"/>
        </w:rPr>
        <w:t xml:space="preserve"> to </w:t>
      </w:r>
      <w:r w:rsidRPr="006661CD">
        <w:rPr>
          <w:color w:val="auto"/>
        </w:rPr>
        <w:t xml:space="preserve">bieżące informowanie o stanie realizacji </w:t>
      </w:r>
      <w:r w:rsidR="00D76948" w:rsidRPr="006661CD">
        <w:rPr>
          <w:color w:val="auto"/>
        </w:rPr>
        <w:t>Strategii</w:t>
      </w:r>
      <w:r w:rsidRPr="006661CD">
        <w:rPr>
          <w:color w:val="auto"/>
        </w:rPr>
        <w:t>,</w:t>
      </w:r>
      <w:r w:rsidR="00CF3C93" w:rsidRPr="006661CD">
        <w:rPr>
          <w:color w:val="auto"/>
        </w:rPr>
        <w:t xml:space="preserve"> </w:t>
      </w:r>
      <w:r w:rsidRPr="006661CD">
        <w:rPr>
          <w:color w:val="auto"/>
        </w:rPr>
        <w:t xml:space="preserve">zwiększenie zaangażowania mieszkańców w działalność </w:t>
      </w:r>
      <w:r w:rsidR="00D76948" w:rsidRPr="006661CD">
        <w:rPr>
          <w:color w:val="auto"/>
        </w:rPr>
        <w:t>Partnerstwa</w:t>
      </w:r>
      <w:r w:rsidR="00CF3C93" w:rsidRPr="006661CD">
        <w:rPr>
          <w:color w:val="auto"/>
        </w:rPr>
        <w:t xml:space="preserve"> oraz </w:t>
      </w:r>
      <w:r w:rsidRPr="006661CD">
        <w:rPr>
          <w:color w:val="auto"/>
        </w:rPr>
        <w:t xml:space="preserve">zachęcenie mieszkańców do uczestnictwa w wydarzeniach, które </w:t>
      </w:r>
      <w:r w:rsidR="00CF3C93" w:rsidRPr="006661CD">
        <w:rPr>
          <w:color w:val="auto"/>
        </w:rPr>
        <w:t>dotyczą</w:t>
      </w:r>
      <w:r w:rsidRPr="006661CD">
        <w:rPr>
          <w:color w:val="auto"/>
        </w:rPr>
        <w:t xml:space="preserve"> realizacji </w:t>
      </w:r>
      <w:r w:rsidR="00D76948" w:rsidRPr="006661CD">
        <w:rPr>
          <w:color w:val="auto"/>
        </w:rPr>
        <w:t>Strategii</w:t>
      </w:r>
      <w:r w:rsidR="00CF3C93" w:rsidRPr="006661CD">
        <w:rPr>
          <w:color w:val="auto"/>
        </w:rPr>
        <w:t>.</w:t>
      </w:r>
    </w:p>
    <w:p w14:paraId="40DDD294" w14:textId="77777777" w:rsidR="0084417A" w:rsidRDefault="0084417A" w:rsidP="00D6718F">
      <w:pPr>
        <w:spacing w:after="0" w:line="240" w:lineRule="auto"/>
        <w:ind w:left="0" w:right="51" w:firstLine="0"/>
        <w:jc w:val="both"/>
      </w:pPr>
    </w:p>
    <w:p w14:paraId="75027C66" w14:textId="63EA45F2" w:rsidR="00867CB2" w:rsidRPr="000F3F1A" w:rsidRDefault="007716AD" w:rsidP="00D6718F">
      <w:pPr>
        <w:pStyle w:val="Nagwek2"/>
        <w:tabs>
          <w:tab w:val="center" w:pos="3686"/>
        </w:tabs>
        <w:spacing w:after="240" w:line="240" w:lineRule="auto"/>
        <w:ind w:left="-15" w:firstLine="0"/>
        <w:jc w:val="both"/>
        <w:rPr>
          <w:sz w:val="28"/>
          <w:szCs w:val="28"/>
        </w:rPr>
      </w:pPr>
      <w:bookmarkStart w:id="29" w:name="_Toc180145241"/>
      <w:r w:rsidRPr="000F3F1A">
        <w:rPr>
          <w:color w:val="auto"/>
          <w:sz w:val="28"/>
          <w:szCs w:val="28"/>
        </w:rPr>
        <w:t>7.3.</w:t>
      </w:r>
      <w:r w:rsidRPr="000F3F1A">
        <w:rPr>
          <w:rFonts w:ascii="Arial" w:eastAsia="Arial" w:hAnsi="Arial" w:cs="Arial"/>
          <w:color w:val="auto"/>
          <w:sz w:val="28"/>
          <w:szCs w:val="28"/>
        </w:rPr>
        <w:t xml:space="preserve"> </w:t>
      </w:r>
      <w:r w:rsidRPr="000F3F1A">
        <w:rPr>
          <w:rFonts w:ascii="Arial" w:eastAsia="Arial" w:hAnsi="Arial" w:cs="Arial"/>
          <w:color w:val="auto"/>
          <w:sz w:val="28"/>
          <w:szCs w:val="28"/>
        </w:rPr>
        <w:tab/>
      </w:r>
      <w:r w:rsidRPr="000F3F1A">
        <w:rPr>
          <w:color w:val="auto"/>
          <w:sz w:val="28"/>
          <w:szCs w:val="28"/>
        </w:rPr>
        <w:t xml:space="preserve">Partycypacja społeczna na etapie oceny efektów </w:t>
      </w:r>
      <w:r w:rsidR="00E750CF" w:rsidRPr="000F3F1A">
        <w:rPr>
          <w:color w:val="auto"/>
          <w:sz w:val="28"/>
          <w:szCs w:val="28"/>
        </w:rPr>
        <w:t>S</w:t>
      </w:r>
      <w:r w:rsidRPr="000F3F1A">
        <w:rPr>
          <w:color w:val="auto"/>
          <w:sz w:val="28"/>
          <w:szCs w:val="28"/>
        </w:rPr>
        <w:t>trategii</w:t>
      </w:r>
      <w:bookmarkEnd w:id="29"/>
      <w:r w:rsidRPr="000F3F1A">
        <w:rPr>
          <w:color w:val="auto"/>
          <w:sz w:val="28"/>
          <w:szCs w:val="28"/>
        </w:rPr>
        <w:t xml:space="preserve"> </w:t>
      </w:r>
    </w:p>
    <w:p w14:paraId="12BA9960" w14:textId="22619C42" w:rsidR="00343578" w:rsidRPr="00CD5A7D" w:rsidRDefault="00D433DA" w:rsidP="00343578">
      <w:pPr>
        <w:spacing w:after="259"/>
        <w:ind w:right="52"/>
        <w:jc w:val="both"/>
        <w:rPr>
          <w:color w:val="auto"/>
        </w:rPr>
      </w:pPr>
      <w:r w:rsidRPr="00CD5A7D">
        <w:rPr>
          <w:color w:val="auto"/>
        </w:rPr>
        <w:t>W ewaluacj</w:t>
      </w:r>
      <w:r w:rsidR="001436DA" w:rsidRPr="00CD5A7D">
        <w:rPr>
          <w:color w:val="auto"/>
        </w:rPr>
        <w:t>i</w:t>
      </w:r>
      <w:r w:rsidRPr="00CD5A7D">
        <w:rPr>
          <w:color w:val="auto"/>
        </w:rPr>
        <w:t xml:space="preserve"> etapow</w:t>
      </w:r>
      <w:r w:rsidR="001436DA" w:rsidRPr="00CD5A7D">
        <w:rPr>
          <w:color w:val="auto"/>
        </w:rPr>
        <w:t>ej</w:t>
      </w:r>
      <w:r w:rsidRPr="00CD5A7D">
        <w:rPr>
          <w:color w:val="auto"/>
        </w:rPr>
        <w:t xml:space="preserve"> na koniec 202</w:t>
      </w:r>
      <w:r w:rsidR="001436DA" w:rsidRPr="00CD5A7D">
        <w:rPr>
          <w:color w:val="auto"/>
        </w:rPr>
        <w:t>7</w:t>
      </w:r>
      <w:r w:rsidRPr="00CD5A7D">
        <w:rPr>
          <w:color w:val="auto"/>
        </w:rPr>
        <w:t xml:space="preserve"> roku, oraz w ewaluacji Końcowej na koniec 2030 r. zostanie uwzględniony udział mieszkańców</w:t>
      </w:r>
      <w:r w:rsidR="00343578" w:rsidRPr="00CD5A7D">
        <w:rPr>
          <w:color w:val="auto"/>
        </w:rPr>
        <w:t>.</w:t>
      </w:r>
      <w:r w:rsidRPr="00CD5A7D">
        <w:rPr>
          <w:color w:val="auto"/>
        </w:rPr>
        <w:t xml:space="preserve"> </w:t>
      </w:r>
      <w:r w:rsidR="00343578" w:rsidRPr="00CD5A7D">
        <w:rPr>
          <w:color w:val="auto"/>
        </w:rPr>
        <w:t xml:space="preserve">Partycypacja społeczna na etapie oceny efektów Strategii będzie zapewniona poprzez: </w:t>
      </w:r>
    </w:p>
    <w:p w14:paraId="4C677DD2" w14:textId="77777777" w:rsidR="00343578" w:rsidRPr="00CD5A7D" w:rsidRDefault="0085395A" w:rsidP="00343578">
      <w:pPr>
        <w:numPr>
          <w:ilvl w:val="0"/>
          <w:numId w:val="19"/>
        </w:numPr>
        <w:spacing w:after="42"/>
        <w:ind w:right="52" w:hanging="360"/>
        <w:jc w:val="both"/>
        <w:rPr>
          <w:color w:val="auto"/>
        </w:rPr>
      </w:pPr>
      <w:r w:rsidRPr="00CD5A7D">
        <w:rPr>
          <w:color w:val="auto"/>
        </w:rPr>
        <w:t xml:space="preserve">udział Społecznej Rady </w:t>
      </w:r>
      <w:r w:rsidR="00D420CC" w:rsidRPr="00CD5A7D">
        <w:rPr>
          <w:color w:val="auto"/>
        </w:rPr>
        <w:t xml:space="preserve">Strategii </w:t>
      </w:r>
      <w:r w:rsidRPr="00CD5A7D">
        <w:rPr>
          <w:color w:val="auto"/>
        </w:rPr>
        <w:t xml:space="preserve">w procedurze tworzenia raportu ewaluacyjnego; </w:t>
      </w:r>
    </w:p>
    <w:p w14:paraId="65DC157B" w14:textId="6FD80D2E" w:rsidR="00343578" w:rsidRPr="00CD5A7D" w:rsidRDefault="00343578" w:rsidP="00343578">
      <w:pPr>
        <w:numPr>
          <w:ilvl w:val="0"/>
          <w:numId w:val="19"/>
        </w:numPr>
        <w:spacing w:after="42"/>
        <w:ind w:right="52" w:hanging="360"/>
        <w:jc w:val="both"/>
        <w:rPr>
          <w:color w:val="auto"/>
        </w:rPr>
      </w:pPr>
      <w:r w:rsidRPr="00CD5A7D">
        <w:rPr>
          <w:color w:val="auto"/>
        </w:rPr>
        <w:t xml:space="preserve">systematycznych konsultacjach z wykorzystaniem funkcjonowania Społecznej Rady Strategii; </w:t>
      </w:r>
    </w:p>
    <w:p w14:paraId="614D17A3" w14:textId="2A863662" w:rsidR="00867CB2" w:rsidRDefault="00D433DA">
      <w:pPr>
        <w:numPr>
          <w:ilvl w:val="0"/>
          <w:numId w:val="19"/>
        </w:numPr>
        <w:spacing w:after="42"/>
        <w:ind w:right="52" w:hanging="360"/>
        <w:jc w:val="both"/>
      </w:pPr>
      <w:r>
        <w:rPr>
          <w:color w:val="auto"/>
        </w:rPr>
        <w:t xml:space="preserve">badania ankietowe mieszkańców lub ich grup na temat oceny procesów, które zaszły na obszarze </w:t>
      </w:r>
      <w:r w:rsidR="00D420CC">
        <w:rPr>
          <w:color w:val="auto"/>
        </w:rPr>
        <w:t>P</w:t>
      </w:r>
      <w:r>
        <w:rPr>
          <w:color w:val="auto"/>
        </w:rPr>
        <w:t xml:space="preserve">artnerstwa w ramach wdrażania </w:t>
      </w:r>
      <w:r w:rsidR="00D420CC">
        <w:rPr>
          <w:color w:val="auto"/>
        </w:rPr>
        <w:t>S</w:t>
      </w:r>
      <w:r>
        <w:rPr>
          <w:color w:val="auto"/>
        </w:rPr>
        <w:t xml:space="preserve">trategii; </w:t>
      </w:r>
    </w:p>
    <w:p w14:paraId="6590BFA6" w14:textId="4C7F598F" w:rsidR="00867CB2" w:rsidRDefault="00D433DA">
      <w:pPr>
        <w:numPr>
          <w:ilvl w:val="0"/>
          <w:numId w:val="19"/>
        </w:numPr>
        <w:ind w:right="52" w:hanging="360"/>
        <w:jc w:val="both"/>
      </w:pPr>
      <w:r>
        <w:rPr>
          <w:color w:val="auto"/>
        </w:rPr>
        <w:t xml:space="preserve">badania fokusowe dot. jakości życia na obszarze objętym </w:t>
      </w:r>
      <w:r w:rsidR="00D420CC">
        <w:rPr>
          <w:color w:val="auto"/>
        </w:rPr>
        <w:t>P</w:t>
      </w:r>
      <w:r>
        <w:rPr>
          <w:color w:val="auto"/>
        </w:rPr>
        <w:t xml:space="preserve">artnerstwem; </w:t>
      </w:r>
    </w:p>
    <w:p w14:paraId="7D1531AC" w14:textId="77777777" w:rsidR="00867CB2" w:rsidRDefault="00D433DA">
      <w:pPr>
        <w:numPr>
          <w:ilvl w:val="0"/>
          <w:numId w:val="19"/>
        </w:numPr>
        <w:ind w:right="52" w:hanging="360"/>
        <w:jc w:val="both"/>
      </w:pPr>
      <w:r>
        <w:rPr>
          <w:color w:val="auto"/>
        </w:rPr>
        <w:t xml:space="preserve">wysłuchania publiczne na temat efektów zrealizowanych działań; </w:t>
      </w:r>
    </w:p>
    <w:p w14:paraId="44871365" w14:textId="7C12ABB3" w:rsidR="00343578" w:rsidRPr="00CD5A7D" w:rsidRDefault="00D433DA" w:rsidP="00343578">
      <w:pPr>
        <w:numPr>
          <w:ilvl w:val="0"/>
          <w:numId w:val="19"/>
        </w:numPr>
        <w:ind w:right="52" w:hanging="360"/>
        <w:jc w:val="both"/>
        <w:rPr>
          <w:color w:val="auto"/>
        </w:rPr>
      </w:pPr>
      <w:r>
        <w:rPr>
          <w:color w:val="auto"/>
        </w:rPr>
        <w:t>formy warsztatowe zasięgania opinii</w:t>
      </w:r>
      <w:r w:rsidR="00D420CC">
        <w:rPr>
          <w:color w:val="auto"/>
        </w:rPr>
        <w:t>, w  tym  np.</w:t>
      </w:r>
      <w:r>
        <w:rPr>
          <w:color w:val="auto"/>
        </w:rPr>
        <w:t xml:space="preserve">: warsztaty strategiczne, </w:t>
      </w:r>
      <w:r w:rsidRPr="00CD5A7D">
        <w:rPr>
          <w:color w:val="auto"/>
        </w:rPr>
        <w:t>Wor</w:t>
      </w:r>
      <w:r w:rsidR="0090179C" w:rsidRPr="00CD5A7D">
        <w:rPr>
          <w:color w:val="auto"/>
        </w:rPr>
        <w:t>l</w:t>
      </w:r>
      <w:r w:rsidRPr="00CD5A7D">
        <w:rPr>
          <w:color w:val="auto"/>
        </w:rPr>
        <w:t xml:space="preserve">d </w:t>
      </w:r>
      <w:proofErr w:type="spellStart"/>
      <w:r w:rsidRPr="00CD5A7D">
        <w:rPr>
          <w:color w:val="auto"/>
        </w:rPr>
        <w:t>Cafe</w:t>
      </w:r>
      <w:proofErr w:type="spellEnd"/>
      <w:r w:rsidRPr="00CD5A7D">
        <w:rPr>
          <w:color w:val="auto"/>
        </w:rPr>
        <w:t xml:space="preserve"> i podobn</w:t>
      </w:r>
      <w:r w:rsidR="00D420CC" w:rsidRPr="00CD5A7D">
        <w:rPr>
          <w:color w:val="auto"/>
        </w:rPr>
        <w:t>e</w:t>
      </w:r>
      <w:r w:rsidR="00FF61B5" w:rsidRPr="00CD5A7D">
        <w:rPr>
          <w:color w:val="auto"/>
        </w:rPr>
        <w:t>;</w:t>
      </w:r>
    </w:p>
    <w:p w14:paraId="429A7884" w14:textId="77777777" w:rsidR="00343578" w:rsidRPr="00CD5A7D" w:rsidRDefault="00837A64" w:rsidP="00343578">
      <w:pPr>
        <w:numPr>
          <w:ilvl w:val="0"/>
          <w:numId w:val="19"/>
        </w:numPr>
        <w:ind w:right="52" w:hanging="360"/>
        <w:jc w:val="both"/>
        <w:rPr>
          <w:color w:val="auto"/>
        </w:rPr>
      </w:pPr>
      <w:r w:rsidRPr="00CD5A7D">
        <w:rPr>
          <w:color w:val="auto"/>
        </w:rPr>
        <w:t>pozyskiwaniu opinii interesariuszy o planowanych lub realizowanych projektach i podprojektach wykorzystujących efekty realizacji Strategii;</w:t>
      </w:r>
    </w:p>
    <w:p w14:paraId="16382A14" w14:textId="2A114FD2" w:rsidR="00FF61B5" w:rsidRPr="00CD5A7D" w:rsidRDefault="00837A64" w:rsidP="00FF61B5">
      <w:pPr>
        <w:numPr>
          <w:ilvl w:val="0"/>
          <w:numId w:val="19"/>
        </w:numPr>
        <w:ind w:right="52" w:hanging="360"/>
        <w:jc w:val="both"/>
        <w:rPr>
          <w:color w:val="auto"/>
        </w:rPr>
      </w:pPr>
      <w:r w:rsidRPr="00CD5A7D">
        <w:rPr>
          <w:color w:val="auto"/>
          <w:szCs w:val="24"/>
        </w:rPr>
        <w:t>konsultowaniu rozwiązań realizacyjnych, które będzie przybierało formę wywiadów fokusowych i spotkań konsultacyjnych z: organizacjami pozarządowymi i samorządowymi oraz przedsiębiorstwami działającymi we właściwych dla realizowanych zamierzeń branżach</w:t>
      </w:r>
      <w:r w:rsidR="00FF61B5" w:rsidRPr="00CD5A7D">
        <w:rPr>
          <w:color w:val="auto"/>
          <w:szCs w:val="24"/>
        </w:rPr>
        <w:t>;</w:t>
      </w:r>
    </w:p>
    <w:p w14:paraId="5BEF4872" w14:textId="752FED4C" w:rsidR="008125FE" w:rsidRPr="00CD5A7D" w:rsidRDefault="008125FE" w:rsidP="00FF61B5">
      <w:pPr>
        <w:numPr>
          <w:ilvl w:val="0"/>
          <w:numId w:val="19"/>
        </w:numPr>
        <w:ind w:right="52" w:hanging="360"/>
        <w:jc w:val="both"/>
        <w:rPr>
          <w:color w:val="auto"/>
        </w:rPr>
      </w:pPr>
      <w:r w:rsidRPr="00CD5A7D">
        <w:rPr>
          <w:color w:val="auto"/>
        </w:rPr>
        <w:t>badania sondażowe i ankiety na temat oceny procesów, które zaszły na obszarze Partnerstwa w trakcie wdrażania strategii – badania będą przeprowadzane podobnie jak na etapie przygotowywania strategii z wykorzystaniem ankiet internetowych (CAWI)</w:t>
      </w:r>
      <w:r w:rsidR="00FF61B5" w:rsidRPr="00CD5A7D">
        <w:rPr>
          <w:color w:val="auto"/>
        </w:rPr>
        <w:t>.</w:t>
      </w:r>
    </w:p>
    <w:p w14:paraId="281ADF83" w14:textId="77777777" w:rsidR="00343578" w:rsidRPr="00CD5A7D" w:rsidRDefault="00343578" w:rsidP="00E62BD1">
      <w:pPr>
        <w:autoSpaceDE w:val="0"/>
        <w:autoSpaceDN w:val="0"/>
        <w:adjustRightInd w:val="0"/>
        <w:spacing w:after="0" w:line="240" w:lineRule="auto"/>
        <w:ind w:left="0" w:firstLine="0"/>
        <w:rPr>
          <w:color w:val="auto"/>
          <w:szCs w:val="24"/>
        </w:rPr>
      </w:pPr>
    </w:p>
    <w:p w14:paraId="0FFD2700" w14:textId="77777777" w:rsidR="00013153" w:rsidRPr="00CD5A7D" w:rsidRDefault="00837A64" w:rsidP="00013153">
      <w:pPr>
        <w:autoSpaceDE w:val="0"/>
        <w:autoSpaceDN w:val="0"/>
        <w:adjustRightInd w:val="0"/>
        <w:spacing w:after="0" w:line="240" w:lineRule="auto"/>
        <w:ind w:left="0"/>
        <w:jc w:val="both"/>
        <w:rPr>
          <w:color w:val="auto"/>
        </w:rPr>
      </w:pPr>
      <w:r w:rsidRPr="00CD5A7D">
        <w:rPr>
          <w:color w:val="auto"/>
          <w:szCs w:val="24"/>
        </w:rPr>
        <w:lastRenderedPageBreak/>
        <w:t>Planowane są również debaty na temat rozwoju obszaru Partnerstwa z władzami JST wchodzących w skład Partnerstwa, władzami administracji rządowej działającymi na obszarze Partnerstwa oraz mieszkańcami.</w:t>
      </w:r>
      <w:r w:rsidR="00013153" w:rsidRPr="00CD5A7D">
        <w:rPr>
          <w:color w:val="auto"/>
          <w:szCs w:val="24"/>
        </w:rPr>
        <w:t xml:space="preserve"> </w:t>
      </w:r>
      <w:r w:rsidR="00343578" w:rsidRPr="00CD5A7D">
        <w:rPr>
          <w:color w:val="auto"/>
          <w:szCs w:val="24"/>
        </w:rPr>
        <w:t xml:space="preserve">Zapewnione zostanie </w:t>
      </w:r>
      <w:r w:rsidR="00343578" w:rsidRPr="00CD5A7D">
        <w:rPr>
          <w:color w:val="auto"/>
        </w:rPr>
        <w:t>systematycznym informowaniu społeczności lokalnej o poziomie realizacji celów strategicznych</w:t>
      </w:r>
      <w:r w:rsidR="00013153" w:rsidRPr="00CD5A7D">
        <w:rPr>
          <w:color w:val="auto"/>
        </w:rPr>
        <w:t xml:space="preserve">. </w:t>
      </w:r>
    </w:p>
    <w:p w14:paraId="6F51C71A" w14:textId="47A13F10" w:rsidR="00837A64" w:rsidRPr="00CD5A7D" w:rsidRDefault="00837A64" w:rsidP="00013153">
      <w:pPr>
        <w:autoSpaceDE w:val="0"/>
        <w:autoSpaceDN w:val="0"/>
        <w:adjustRightInd w:val="0"/>
        <w:spacing w:after="0" w:line="240" w:lineRule="auto"/>
        <w:ind w:left="0"/>
        <w:jc w:val="both"/>
        <w:rPr>
          <w:color w:val="auto"/>
          <w:szCs w:val="24"/>
        </w:rPr>
      </w:pPr>
      <w:r w:rsidRPr="00CD5A7D">
        <w:rPr>
          <w:color w:val="auto"/>
          <w:szCs w:val="24"/>
        </w:rPr>
        <w:t>O realizacji tego etapu (w tym wynikach badań ankietowych, spotkań, debat) społeczność lokalna będzie informowana poprzez strony internetowe Partnerów, media społecznościowe oraz publikacje w prasie lokalnej (w wersji tradycyjnej i on-line).</w:t>
      </w:r>
    </w:p>
    <w:p w14:paraId="14B6B193" w14:textId="77777777" w:rsidR="00974371" w:rsidRPr="00CD5A7D" w:rsidRDefault="00974371" w:rsidP="00974371">
      <w:pPr>
        <w:spacing w:after="120" w:line="240" w:lineRule="auto"/>
        <w:jc w:val="both"/>
        <w:rPr>
          <w:color w:val="auto"/>
        </w:rPr>
      </w:pPr>
    </w:p>
    <w:p w14:paraId="3FD931A5" w14:textId="29D6C880" w:rsidR="00974371" w:rsidRPr="00CD5A7D" w:rsidRDefault="00974371" w:rsidP="00974371">
      <w:pPr>
        <w:spacing w:after="120" w:line="240" w:lineRule="auto"/>
        <w:jc w:val="both"/>
        <w:rPr>
          <w:iCs/>
          <w:color w:val="auto"/>
        </w:rPr>
      </w:pPr>
      <w:r w:rsidRPr="00CD5A7D">
        <w:rPr>
          <w:color w:val="auto"/>
        </w:rPr>
        <w:t xml:space="preserve">Działania na etapie </w:t>
      </w:r>
      <w:r w:rsidR="00493ED1" w:rsidRPr="00CD5A7D">
        <w:rPr>
          <w:color w:val="auto"/>
        </w:rPr>
        <w:t xml:space="preserve">oceny efektów realizacji </w:t>
      </w:r>
      <w:r w:rsidRPr="00CD5A7D">
        <w:rPr>
          <w:color w:val="auto"/>
        </w:rPr>
        <w:t xml:space="preserve">Strategii prowadzone będą w taki sposób aby  w pełni umożliwić otwarty i powszechny dostęp do udziału w </w:t>
      </w:r>
      <w:r w:rsidR="00FF61B5" w:rsidRPr="00CD5A7D">
        <w:rPr>
          <w:color w:val="auto"/>
        </w:rPr>
        <w:t>procesie</w:t>
      </w:r>
      <w:r w:rsidRPr="00CD5A7D">
        <w:rPr>
          <w:color w:val="auto"/>
        </w:rPr>
        <w:t xml:space="preserve"> dla wszystkich rodzajów interesariuszy z obszaru współpracy JST Partnerstwa „Roztocze Środkowe”</w:t>
      </w:r>
      <w:r w:rsidR="00995691" w:rsidRPr="00CD5A7D">
        <w:rPr>
          <w:color w:val="auto"/>
        </w:rPr>
        <w:t xml:space="preserve">, </w:t>
      </w:r>
      <w:r w:rsidR="00995691" w:rsidRPr="00CD5A7D">
        <w:rPr>
          <w:rFonts w:asciiTheme="minorHAnsi" w:eastAsia="Times New Roman" w:hAnsiTheme="minorHAnsi" w:cstheme="minorHAnsi"/>
          <w:color w:val="auto"/>
        </w:rPr>
        <w:t>w szczególności podmiotów reprezentujących społeczeństwo obywatelskie, partnerów społeczno-gospodarczych, podmiotów działających na rzecz ochrony środowiska, odpowiedzialnych za promowanie włączenia społecznego, praw podstawowych, praw osób niepełnosprawnych, równości płci i niedyskryminacji</w:t>
      </w:r>
      <w:r w:rsidR="00837159" w:rsidRPr="00CD5A7D">
        <w:rPr>
          <w:rFonts w:asciiTheme="minorHAnsi" w:eastAsia="Times New Roman" w:hAnsiTheme="minorHAnsi" w:cstheme="minorHAnsi"/>
          <w:color w:val="auto"/>
        </w:rPr>
        <w:t>.</w:t>
      </w:r>
    </w:p>
    <w:p w14:paraId="0DFA0E9B" w14:textId="77777777" w:rsidR="008E0C9C" w:rsidRDefault="008E0C9C" w:rsidP="009C44D6">
      <w:pPr>
        <w:ind w:left="0" w:firstLine="0"/>
        <w:jc w:val="both"/>
        <w:rPr>
          <w:color w:val="auto"/>
        </w:rPr>
      </w:pPr>
    </w:p>
    <w:p w14:paraId="3AD986FE" w14:textId="08B417FD" w:rsidR="00EE2C8A" w:rsidRPr="00680B3E" w:rsidRDefault="007716AD" w:rsidP="00680B3E">
      <w:pPr>
        <w:pStyle w:val="Nagwek1"/>
        <w:spacing w:after="240" w:line="240" w:lineRule="auto"/>
        <w:ind w:left="846" w:right="45"/>
        <w:jc w:val="both"/>
        <w:rPr>
          <w:color w:val="auto"/>
          <w:sz w:val="40"/>
          <w:szCs w:val="40"/>
        </w:rPr>
      </w:pPr>
      <w:bookmarkStart w:id="30" w:name="_Toc180145242"/>
      <w:r w:rsidRPr="0054376B">
        <w:rPr>
          <w:color w:val="auto"/>
          <w:sz w:val="40"/>
          <w:szCs w:val="40"/>
        </w:rPr>
        <w:t>8.</w:t>
      </w:r>
      <w:r w:rsidRPr="0054376B">
        <w:rPr>
          <w:rFonts w:ascii="Arial" w:eastAsia="Arial" w:hAnsi="Arial" w:cs="Arial"/>
          <w:color w:val="auto"/>
          <w:sz w:val="40"/>
          <w:szCs w:val="40"/>
        </w:rPr>
        <w:t xml:space="preserve"> </w:t>
      </w:r>
      <w:r w:rsidRPr="0054376B">
        <w:rPr>
          <w:color w:val="auto"/>
          <w:sz w:val="40"/>
          <w:szCs w:val="40"/>
        </w:rPr>
        <w:t xml:space="preserve">Źródła finansowania </w:t>
      </w:r>
      <w:r w:rsidR="0054376B">
        <w:rPr>
          <w:color w:val="auto"/>
          <w:sz w:val="40"/>
          <w:szCs w:val="40"/>
        </w:rPr>
        <w:t>projektów</w:t>
      </w:r>
      <w:bookmarkEnd w:id="30"/>
    </w:p>
    <w:p w14:paraId="04918003" w14:textId="06A080D4" w:rsidR="00867CB2" w:rsidRDefault="00D433DA" w:rsidP="0054534A">
      <w:pPr>
        <w:spacing w:before="120" w:after="120" w:line="240" w:lineRule="auto"/>
        <w:ind w:right="52"/>
        <w:jc w:val="both"/>
      </w:pPr>
      <w:r>
        <w:rPr>
          <w:color w:val="auto"/>
        </w:rPr>
        <w:t xml:space="preserve">Strategia terytorialna jest elementem systemu zarządzania rozwojem obszaru, który wykracza poza administracyjnie wyznaczone granice gmin tworzących partnerstwo. Koncentruje się na identyfikacji wspólnych potencjałów i wyzwań oraz wymianie doświadczeń pomiędzy podmiotami uczestniczącymi w procesie planowania przedsięwzięć na określonym obszarze. Silnie ukierunkowuje na wspólne przedsięwzięcia ponadgminne oraz na efekt współpracy poprzez uczenie się i wymianę doświadczeń pomiędzy podmiotami je realizującymi. Dlatego też system finansowania strategii terytorialnej opiera się na montażu różnych środków finansowych, tj.: </w:t>
      </w:r>
    </w:p>
    <w:p w14:paraId="5CE8B89F" w14:textId="77777777" w:rsidR="00867CB2" w:rsidRDefault="00D433DA" w:rsidP="0054534A">
      <w:pPr>
        <w:numPr>
          <w:ilvl w:val="0"/>
          <w:numId w:val="20"/>
        </w:numPr>
        <w:spacing w:before="120" w:after="120" w:line="240" w:lineRule="auto"/>
        <w:ind w:right="52" w:hanging="360"/>
        <w:jc w:val="both"/>
      </w:pPr>
      <w:r>
        <w:rPr>
          <w:color w:val="auto"/>
        </w:rPr>
        <w:t xml:space="preserve">budżetu Państwa, </w:t>
      </w:r>
    </w:p>
    <w:p w14:paraId="66FF9B2E" w14:textId="77777777" w:rsidR="00867CB2" w:rsidRDefault="00D433DA" w:rsidP="0054534A">
      <w:pPr>
        <w:numPr>
          <w:ilvl w:val="0"/>
          <w:numId w:val="20"/>
        </w:numPr>
        <w:spacing w:before="120" w:after="120" w:line="240" w:lineRule="auto"/>
        <w:ind w:right="52" w:hanging="360"/>
        <w:jc w:val="both"/>
      </w:pPr>
      <w:r>
        <w:rPr>
          <w:color w:val="auto"/>
        </w:rPr>
        <w:t xml:space="preserve">funduszy celowych i innych środków publicznych, </w:t>
      </w:r>
    </w:p>
    <w:p w14:paraId="76F1115E" w14:textId="77777777" w:rsidR="00867CB2" w:rsidRDefault="00D433DA" w:rsidP="0054534A">
      <w:pPr>
        <w:numPr>
          <w:ilvl w:val="0"/>
          <w:numId w:val="20"/>
        </w:numPr>
        <w:spacing w:before="120" w:after="120" w:line="240" w:lineRule="auto"/>
        <w:ind w:right="52" w:hanging="360"/>
        <w:jc w:val="both"/>
      </w:pPr>
      <w:r>
        <w:rPr>
          <w:color w:val="auto"/>
        </w:rPr>
        <w:t xml:space="preserve">środków z funduszy Unii Europejskiej oraz innych państw lub organizacji  i instytucji, w tym instrumenty zwrotne, </w:t>
      </w:r>
    </w:p>
    <w:p w14:paraId="1934454D" w14:textId="77777777" w:rsidR="00867CB2" w:rsidRPr="00C5523D" w:rsidRDefault="00D433DA" w:rsidP="0054534A">
      <w:pPr>
        <w:numPr>
          <w:ilvl w:val="0"/>
          <w:numId w:val="20"/>
        </w:numPr>
        <w:spacing w:before="120" w:after="120" w:line="240" w:lineRule="auto"/>
        <w:ind w:right="52" w:hanging="360"/>
        <w:jc w:val="both"/>
      </w:pPr>
      <w:r>
        <w:rPr>
          <w:color w:val="auto"/>
        </w:rPr>
        <w:t xml:space="preserve">budżetu jednostek samorządu terytorialnego wchodzących w skład Partnerstwa (środki własne), </w:t>
      </w:r>
    </w:p>
    <w:p w14:paraId="76C7798B" w14:textId="77777777" w:rsidR="00C5523D" w:rsidRPr="00EA08EB" w:rsidRDefault="00C5523D" w:rsidP="0054534A">
      <w:pPr>
        <w:spacing w:before="120" w:after="120" w:line="240" w:lineRule="auto"/>
        <w:jc w:val="both"/>
        <w:rPr>
          <w:rFonts w:asciiTheme="minorHAnsi" w:eastAsia="Times New Roman" w:hAnsiTheme="minorHAnsi" w:cstheme="minorHAnsi"/>
          <w:color w:val="auto"/>
          <w:szCs w:val="24"/>
        </w:rPr>
      </w:pPr>
      <w:r w:rsidRPr="00EA08EB">
        <w:rPr>
          <w:rFonts w:asciiTheme="minorHAnsi" w:eastAsia="Times New Roman" w:hAnsiTheme="minorHAnsi" w:cstheme="minorHAnsi"/>
          <w:color w:val="auto"/>
          <w:szCs w:val="24"/>
        </w:rPr>
        <w:t>Na etapie opracowania Strategii przyjęto założenie, ze głównym źródłem finansowania projektów będą środki pochodzące z Programu Fundusz Europejskie dla Lubelskiego 2021-2027 oraz Fundusze Europejskie dla Podkarpacia na lata 2021-2027.</w:t>
      </w:r>
    </w:p>
    <w:p w14:paraId="45E8D74C" w14:textId="686AB3A2" w:rsidR="00C5523D" w:rsidRPr="00B91132" w:rsidRDefault="00C5523D" w:rsidP="0054534A">
      <w:pPr>
        <w:spacing w:before="120" w:after="120" w:line="240" w:lineRule="auto"/>
        <w:ind w:left="0" w:firstLine="0"/>
        <w:jc w:val="both"/>
        <w:rPr>
          <w:rFonts w:asciiTheme="minorHAnsi" w:eastAsia="Times New Roman" w:hAnsiTheme="minorHAnsi" w:cstheme="minorHAnsi"/>
          <w:color w:val="auto"/>
          <w:szCs w:val="24"/>
        </w:rPr>
      </w:pPr>
      <w:r w:rsidRPr="00EA08EB">
        <w:rPr>
          <w:rFonts w:asciiTheme="minorHAnsi" w:eastAsia="Times New Roman" w:hAnsiTheme="minorHAnsi" w:cstheme="minorHAnsi"/>
          <w:color w:val="auto"/>
          <w:szCs w:val="24"/>
        </w:rPr>
        <w:t>W związku z koniecznością udziału w procedurze w konkursowej, może pojawić się konieczność poszukiwania alternatywnych możliwości wsparcia finansowego projektów. W związku z tym Partnerstwo zidentyfikowało inne źródła finansowania opisane w tym rozdziale. Jednocześnie należy podkreślić, że organizacja procesu przygotowania realizacji projektów zintegrowanych, wynika z uwarunkowań i zasad realizacji projektów z funduszy dostępnych na poziomie regionalnym i temu podporządkowane są wszystkie prace przygotowawcze.</w:t>
      </w:r>
    </w:p>
    <w:p w14:paraId="109857C7" w14:textId="77777777" w:rsidR="00C5523D" w:rsidRPr="00EA08EB" w:rsidRDefault="00C5523D" w:rsidP="001D6BBB">
      <w:pPr>
        <w:spacing w:before="120" w:after="120" w:line="240" w:lineRule="auto"/>
        <w:ind w:right="52"/>
        <w:jc w:val="both"/>
        <w:rPr>
          <w:color w:val="auto"/>
        </w:rPr>
      </w:pPr>
      <w:r w:rsidRPr="00EA08EB">
        <w:rPr>
          <w:color w:val="auto"/>
        </w:rPr>
        <w:lastRenderedPageBreak/>
        <w:t xml:space="preserve">Jednym z istotnych działań w procesie przygotowywania Strategii IIT była analiza możliwości finansowych JST Partnerstwa. W efekcie </w:t>
      </w:r>
      <w:r w:rsidRPr="00EA08EB">
        <w:rPr>
          <w:color w:val="auto"/>
          <w:szCs w:val="24"/>
        </w:rPr>
        <w:t xml:space="preserve">wybrano taki zakres działań, który możliwy będzie do realizacji w ramach posiadanych zasobów finansowych. </w:t>
      </w:r>
    </w:p>
    <w:p w14:paraId="6AE68190" w14:textId="7AD651FC" w:rsidR="00867CB2" w:rsidRDefault="00867CB2" w:rsidP="009C44D6">
      <w:pPr>
        <w:spacing w:after="20" w:line="259" w:lineRule="auto"/>
        <w:ind w:left="0" w:firstLine="0"/>
        <w:jc w:val="both"/>
      </w:pPr>
    </w:p>
    <w:p w14:paraId="7B947407" w14:textId="381D186C" w:rsidR="00C8588A" w:rsidRPr="00F70E9C" w:rsidRDefault="007716AD" w:rsidP="00D6718F">
      <w:pPr>
        <w:pStyle w:val="Nagwek2"/>
        <w:tabs>
          <w:tab w:val="center" w:pos="4111"/>
        </w:tabs>
        <w:ind w:left="-15" w:firstLine="0"/>
        <w:jc w:val="both"/>
      </w:pPr>
      <w:bookmarkStart w:id="31" w:name="_Toc180145243"/>
      <w:r>
        <w:rPr>
          <w:color w:val="auto"/>
        </w:rPr>
        <w:t>8.1.</w:t>
      </w:r>
      <w:r>
        <w:rPr>
          <w:rFonts w:ascii="Arial" w:eastAsia="Arial" w:hAnsi="Arial" w:cs="Arial"/>
          <w:color w:val="auto"/>
        </w:rPr>
        <w:t xml:space="preserve"> </w:t>
      </w:r>
      <w:r>
        <w:rPr>
          <w:rFonts w:ascii="Arial" w:eastAsia="Arial" w:hAnsi="Arial" w:cs="Arial"/>
          <w:color w:val="auto"/>
        </w:rPr>
        <w:tab/>
      </w:r>
      <w:r>
        <w:rPr>
          <w:color w:val="auto"/>
        </w:rPr>
        <w:t>Środki pochodzące z budżetu Państwa i funduszy celowych</w:t>
      </w:r>
      <w:bookmarkEnd w:id="31"/>
      <w:r>
        <w:rPr>
          <w:color w:val="auto"/>
        </w:rPr>
        <w:t xml:space="preserve"> </w:t>
      </w:r>
    </w:p>
    <w:p w14:paraId="72FAB10B" w14:textId="0DEDEC71" w:rsidR="00867CB2" w:rsidRDefault="00D433DA" w:rsidP="009C44D6">
      <w:pPr>
        <w:ind w:right="52"/>
        <w:jc w:val="both"/>
      </w:pPr>
      <w:r>
        <w:rPr>
          <w:color w:val="auto"/>
        </w:rPr>
        <w:t xml:space="preserve">Istotnym źródłem finansowania zamierzeń strategicznych Partnerstwa będzie możliwość skorzystania z programów i narzędzi wsparcia finansowanych z budżetu państwa i innych środków publicznych: </w:t>
      </w:r>
    </w:p>
    <w:p w14:paraId="1666EA23" w14:textId="77777777" w:rsidR="00867CB2" w:rsidRDefault="00867CB2" w:rsidP="009C44D6">
      <w:pPr>
        <w:ind w:left="861" w:right="52"/>
        <w:jc w:val="both"/>
        <w:rPr>
          <w:color w:val="auto"/>
        </w:rPr>
      </w:pPr>
    </w:p>
    <w:p w14:paraId="0530ED00" w14:textId="34AE683D" w:rsidR="00867CB2" w:rsidRPr="0054534A" w:rsidRDefault="00D433DA" w:rsidP="009C44D6">
      <w:pPr>
        <w:spacing w:after="0" w:line="264" w:lineRule="auto"/>
        <w:jc w:val="both"/>
        <w:rPr>
          <w:bCs/>
        </w:rPr>
      </w:pPr>
      <w:r w:rsidRPr="0054534A">
        <w:rPr>
          <w:bCs/>
          <w:color w:val="auto"/>
        </w:rPr>
        <w:t xml:space="preserve">Tabela </w:t>
      </w:r>
      <w:r w:rsidR="0054534A">
        <w:rPr>
          <w:bCs/>
          <w:color w:val="auto"/>
        </w:rPr>
        <w:t>5</w:t>
      </w:r>
      <w:r w:rsidRPr="0054534A">
        <w:rPr>
          <w:bCs/>
          <w:color w:val="auto"/>
        </w:rPr>
        <w:t xml:space="preserve">.  Podział środków finansowych z budżetu Państwa, funduszy celowych i itp. </w:t>
      </w:r>
    </w:p>
    <w:tbl>
      <w:tblPr>
        <w:tblStyle w:val="TableGrid"/>
        <w:tblW w:w="8806" w:type="dxa"/>
        <w:tblInd w:w="113" w:type="dxa"/>
        <w:tblLayout w:type="fixed"/>
        <w:tblCellMar>
          <w:top w:w="172" w:type="dxa"/>
          <w:left w:w="107" w:type="dxa"/>
          <w:right w:w="52" w:type="dxa"/>
        </w:tblCellMar>
        <w:tblLook w:val="04A0" w:firstRow="1" w:lastRow="0" w:firstColumn="1" w:lastColumn="0" w:noHBand="0" w:noVBand="1"/>
      </w:tblPr>
      <w:tblGrid>
        <w:gridCol w:w="2691"/>
        <w:gridCol w:w="3054"/>
        <w:gridCol w:w="3061"/>
      </w:tblGrid>
      <w:tr w:rsidR="00867CB2" w:rsidRPr="002C083C" w14:paraId="58B3BED7" w14:textId="77777777" w:rsidTr="001D6BBB">
        <w:trPr>
          <w:trHeight w:val="586"/>
        </w:trPr>
        <w:tc>
          <w:tcPr>
            <w:tcW w:w="8806" w:type="dxa"/>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100D9E3" w14:textId="77777777" w:rsidR="00867CB2" w:rsidRPr="002C083C" w:rsidRDefault="00D433DA" w:rsidP="009C44D6">
            <w:pPr>
              <w:spacing w:after="0" w:line="259" w:lineRule="auto"/>
              <w:ind w:left="0" w:right="55" w:firstLine="0"/>
              <w:jc w:val="both"/>
              <w:rPr>
                <w:szCs w:val="24"/>
              </w:rPr>
            </w:pPr>
            <w:r w:rsidRPr="002C083C">
              <w:rPr>
                <w:b/>
                <w:color w:val="auto"/>
                <w:szCs w:val="24"/>
              </w:rPr>
              <w:t>Środki z budżetu Państwa, fundusze celowe i inne środki publiczne</w:t>
            </w:r>
          </w:p>
        </w:tc>
      </w:tr>
      <w:tr w:rsidR="00867CB2" w:rsidRPr="002C083C" w14:paraId="35AFB935" w14:textId="77777777">
        <w:trPr>
          <w:trHeight w:val="1261"/>
        </w:trPr>
        <w:tc>
          <w:tcPr>
            <w:tcW w:w="269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02AD3518" w14:textId="77777777" w:rsidR="00867CB2" w:rsidRPr="002C083C" w:rsidRDefault="00D433DA" w:rsidP="009C44D6">
            <w:pPr>
              <w:spacing w:after="0" w:line="259" w:lineRule="auto"/>
              <w:ind w:left="0" w:firstLine="0"/>
              <w:rPr>
                <w:szCs w:val="24"/>
              </w:rPr>
            </w:pPr>
            <w:r w:rsidRPr="002C083C">
              <w:rPr>
                <w:b/>
                <w:color w:val="auto"/>
                <w:szCs w:val="24"/>
              </w:rPr>
              <w:t>Pozostałe programy finansowane z budżetu państwa</w:t>
            </w:r>
          </w:p>
        </w:tc>
        <w:tc>
          <w:tcPr>
            <w:tcW w:w="3054" w:type="dxa"/>
            <w:tcBorders>
              <w:top w:val="single" w:sz="4" w:space="0" w:color="000000"/>
              <w:left w:val="single" w:sz="4" w:space="0" w:color="000000"/>
              <w:bottom w:val="single" w:sz="4" w:space="0" w:color="000000"/>
            </w:tcBorders>
            <w:vAlign w:val="center"/>
          </w:tcPr>
          <w:p w14:paraId="49DA9E47" w14:textId="77777777" w:rsidR="00867CB2" w:rsidRPr="002C083C" w:rsidRDefault="00D433DA" w:rsidP="009C44D6">
            <w:pPr>
              <w:spacing w:after="0" w:line="259" w:lineRule="auto"/>
              <w:ind w:left="3" w:firstLine="0"/>
              <w:jc w:val="both"/>
              <w:rPr>
                <w:szCs w:val="24"/>
              </w:rPr>
            </w:pPr>
            <w:r w:rsidRPr="002C083C">
              <w:rPr>
                <w:color w:val="auto"/>
                <w:szCs w:val="24"/>
              </w:rPr>
              <w:t>w zakresie ochrony środowiska</w:t>
            </w:r>
          </w:p>
        </w:tc>
        <w:tc>
          <w:tcPr>
            <w:tcW w:w="3061" w:type="dxa"/>
            <w:tcBorders>
              <w:top w:val="single" w:sz="4" w:space="0" w:color="000000"/>
              <w:left w:val="single" w:sz="4" w:space="0" w:color="000000"/>
              <w:bottom w:val="single" w:sz="4" w:space="0" w:color="000000"/>
              <w:right w:val="single" w:sz="4" w:space="0" w:color="000000"/>
            </w:tcBorders>
            <w:vAlign w:val="center"/>
          </w:tcPr>
          <w:p w14:paraId="62F6EB5A" w14:textId="77777777" w:rsidR="00867CB2" w:rsidRPr="002C083C" w:rsidRDefault="00D433DA" w:rsidP="009C44D6">
            <w:pPr>
              <w:spacing w:after="0" w:line="259" w:lineRule="auto"/>
              <w:ind w:left="1" w:firstLine="0"/>
              <w:jc w:val="both"/>
              <w:rPr>
                <w:szCs w:val="24"/>
              </w:rPr>
            </w:pPr>
            <w:r w:rsidRPr="002C083C">
              <w:rPr>
                <w:color w:val="auto"/>
                <w:szCs w:val="24"/>
              </w:rPr>
              <w:t xml:space="preserve">realizowane przez NFOŚiGW oraz właściwy </w:t>
            </w:r>
            <w:proofErr w:type="spellStart"/>
            <w:r w:rsidRPr="002C083C">
              <w:rPr>
                <w:color w:val="auto"/>
                <w:szCs w:val="24"/>
              </w:rPr>
              <w:t>WFOŚiGW</w:t>
            </w:r>
            <w:proofErr w:type="spellEnd"/>
          </w:p>
        </w:tc>
      </w:tr>
      <w:tr w:rsidR="00867CB2" w:rsidRPr="002C083C" w14:paraId="26E74416" w14:textId="77777777">
        <w:trPr>
          <w:trHeight w:val="1598"/>
        </w:trPr>
        <w:tc>
          <w:tcPr>
            <w:tcW w:w="2691"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3160F41B" w14:textId="77777777" w:rsidR="00867CB2" w:rsidRPr="002C083C" w:rsidRDefault="00867CB2" w:rsidP="009C44D6">
            <w:pPr>
              <w:spacing w:after="21" w:line="259" w:lineRule="auto"/>
              <w:ind w:left="0" w:firstLine="0"/>
              <w:jc w:val="both"/>
              <w:rPr>
                <w:szCs w:val="24"/>
              </w:rPr>
            </w:pPr>
          </w:p>
        </w:tc>
        <w:tc>
          <w:tcPr>
            <w:tcW w:w="3054" w:type="dxa"/>
            <w:tcBorders>
              <w:top w:val="single" w:sz="4" w:space="0" w:color="000000"/>
              <w:left w:val="single" w:sz="4" w:space="0" w:color="000000"/>
              <w:bottom w:val="single" w:sz="4" w:space="0" w:color="000000"/>
            </w:tcBorders>
            <w:vAlign w:val="center"/>
          </w:tcPr>
          <w:p w14:paraId="6F817F15" w14:textId="77777777" w:rsidR="00867CB2" w:rsidRPr="002C083C" w:rsidRDefault="00867CB2" w:rsidP="009C44D6">
            <w:pPr>
              <w:spacing w:after="0" w:line="259" w:lineRule="auto"/>
              <w:ind w:left="3" w:firstLine="0"/>
              <w:jc w:val="both"/>
              <w:rPr>
                <w:szCs w:val="24"/>
              </w:rPr>
            </w:pPr>
          </w:p>
          <w:p w14:paraId="55F52936" w14:textId="77777777" w:rsidR="00867CB2" w:rsidRPr="002C083C" w:rsidRDefault="00D433DA" w:rsidP="009C44D6">
            <w:pPr>
              <w:spacing w:after="0" w:line="259" w:lineRule="auto"/>
              <w:ind w:left="3" w:firstLine="0"/>
              <w:jc w:val="both"/>
              <w:rPr>
                <w:szCs w:val="24"/>
              </w:rPr>
            </w:pPr>
            <w:r w:rsidRPr="002C083C">
              <w:rPr>
                <w:color w:val="auto"/>
                <w:szCs w:val="24"/>
              </w:rPr>
              <w:t>w zakresie dostosowania infrastruktury dla osób niepełnosprawnych</w:t>
            </w:r>
          </w:p>
          <w:p w14:paraId="393ADBB4" w14:textId="77777777" w:rsidR="00867CB2" w:rsidRPr="002C083C" w:rsidRDefault="00867CB2" w:rsidP="009C44D6">
            <w:pPr>
              <w:spacing w:after="0" w:line="259" w:lineRule="auto"/>
              <w:ind w:left="3" w:firstLine="0"/>
              <w:jc w:val="both"/>
              <w:rPr>
                <w:szCs w:val="24"/>
              </w:rPr>
            </w:pPr>
          </w:p>
        </w:tc>
        <w:tc>
          <w:tcPr>
            <w:tcW w:w="3061" w:type="dxa"/>
            <w:tcBorders>
              <w:top w:val="single" w:sz="4" w:space="0" w:color="000000"/>
              <w:left w:val="single" w:sz="4" w:space="0" w:color="000000"/>
              <w:bottom w:val="single" w:sz="4" w:space="0" w:color="000000"/>
              <w:right w:val="single" w:sz="4" w:space="0" w:color="000000"/>
            </w:tcBorders>
            <w:vAlign w:val="center"/>
          </w:tcPr>
          <w:p w14:paraId="220B4F20" w14:textId="77777777" w:rsidR="00867CB2" w:rsidRPr="002C083C" w:rsidRDefault="00D433DA" w:rsidP="009C44D6">
            <w:pPr>
              <w:spacing w:after="0" w:line="259" w:lineRule="auto"/>
              <w:ind w:left="1" w:firstLine="0"/>
              <w:jc w:val="both"/>
              <w:rPr>
                <w:szCs w:val="24"/>
              </w:rPr>
            </w:pPr>
            <w:r w:rsidRPr="002C083C">
              <w:rPr>
                <w:color w:val="auto"/>
                <w:szCs w:val="24"/>
              </w:rPr>
              <w:t>realizowane przez PFRON</w:t>
            </w:r>
          </w:p>
        </w:tc>
      </w:tr>
    </w:tbl>
    <w:p w14:paraId="112BC215" w14:textId="77777777" w:rsidR="00867CB2" w:rsidRDefault="00D433DA" w:rsidP="009C44D6">
      <w:pPr>
        <w:spacing w:after="240" w:line="240" w:lineRule="auto"/>
        <w:ind w:left="-5" w:right="269"/>
        <w:jc w:val="both"/>
      </w:pPr>
      <w:r>
        <w:rPr>
          <w:color w:val="auto"/>
        </w:rPr>
        <w:t xml:space="preserve">Źródło: Opracowanie ZMP </w:t>
      </w:r>
    </w:p>
    <w:p w14:paraId="0A04C82C" w14:textId="747E09D2" w:rsidR="000A72EE" w:rsidRPr="000A72EE" w:rsidRDefault="007716AD" w:rsidP="00D6718F">
      <w:pPr>
        <w:pStyle w:val="Nagwek2"/>
        <w:tabs>
          <w:tab w:val="center" w:pos="3544"/>
        </w:tabs>
        <w:spacing w:after="240" w:line="240" w:lineRule="auto"/>
        <w:ind w:left="-15" w:firstLine="0"/>
        <w:jc w:val="both"/>
        <w:rPr>
          <w:color w:val="auto"/>
        </w:rPr>
      </w:pPr>
      <w:bookmarkStart w:id="32" w:name="_Toc180145244"/>
      <w:r>
        <w:rPr>
          <w:color w:val="auto"/>
        </w:rPr>
        <w:t>8.2.</w:t>
      </w:r>
      <w:r>
        <w:rPr>
          <w:rFonts w:ascii="Arial" w:eastAsia="Arial" w:hAnsi="Arial" w:cs="Arial"/>
          <w:color w:val="auto"/>
        </w:rPr>
        <w:t xml:space="preserve"> </w:t>
      </w:r>
      <w:r>
        <w:rPr>
          <w:rFonts w:ascii="Arial" w:eastAsia="Arial" w:hAnsi="Arial" w:cs="Arial"/>
          <w:color w:val="auto"/>
        </w:rPr>
        <w:tab/>
      </w:r>
      <w:r>
        <w:rPr>
          <w:color w:val="auto"/>
        </w:rPr>
        <w:t>Środki pochodzące z funduszy Unii Europejskiej</w:t>
      </w:r>
      <w:bookmarkEnd w:id="32"/>
      <w:r>
        <w:rPr>
          <w:color w:val="auto"/>
        </w:rPr>
        <w:t xml:space="preserve"> </w:t>
      </w:r>
    </w:p>
    <w:p w14:paraId="31BB289F" w14:textId="4F7207A5" w:rsidR="00867CB2" w:rsidRDefault="00D433DA" w:rsidP="0054534A">
      <w:pPr>
        <w:spacing w:before="120" w:after="120" w:line="240" w:lineRule="auto"/>
        <w:ind w:right="51" w:hanging="11"/>
        <w:jc w:val="both"/>
      </w:pPr>
      <w:r>
        <w:rPr>
          <w:color w:val="auto"/>
        </w:rPr>
        <w:t xml:space="preserve">Głównymi zewnętrznymi źródłami finansowania projektów w ramach strategii terytorialnej będą środki z funduszy unijnych w ramach Wieloletnich Ram Finansowych UE na lata 2021-2027 oraz Instrumentu na rzecz odbudowy i Zwiększenia Odporności w ramach, których alokacja dla Polski wynosi ogółem 170 mld euro.  </w:t>
      </w:r>
    </w:p>
    <w:p w14:paraId="295C5D52" w14:textId="3AF058AC" w:rsidR="00B5615F" w:rsidRDefault="00D433DA" w:rsidP="0054534A">
      <w:pPr>
        <w:spacing w:before="120" w:after="120" w:line="240" w:lineRule="auto"/>
        <w:ind w:left="-5" w:right="269"/>
        <w:jc w:val="both"/>
        <w:rPr>
          <w:color w:val="auto"/>
        </w:rPr>
      </w:pPr>
      <w:r>
        <w:rPr>
          <w:color w:val="auto"/>
        </w:rPr>
        <w:t xml:space="preserve">Kluczowe źródło finansowania projektów na poziomie krajowym przewidzianych  w ramach strategii stanowić będą środki funkcjonujące w ramach Umowy Partnerstwa określającej perspektywę finansową polityki spójności na lata 2021-27 oraz instrumentów w ramach Krajowego Planu Odbudowy. Środki pochodzące z Unii Europejskiej dystrybuowane </w:t>
      </w:r>
      <w:r w:rsidR="00C3795E">
        <w:rPr>
          <w:color w:val="auto"/>
        </w:rPr>
        <w:t xml:space="preserve">są </w:t>
      </w:r>
      <w:r>
        <w:rPr>
          <w:color w:val="auto"/>
        </w:rPr>
        <w:t>w ramach programów operacyjnych zarządzanych z poziomu krajowego lub regionalnego</w:t>
      </w:r>
      <w:r w:rsidR="00CA31B1">
        <w:rPr>
          <w:color w:val="auto"/>
        </w:rPr>
        <w:t>.</w:t>
      </w:r>
    </w:p>
    <w:p w14:paraId="20F32DDE" w14:textId="77777777" w:rsidR="0054534A" w:rsidRDefault="0054534A" w:rsidP="0054534A">
      <w:pPr>
        <w:spacing w:before="120" w:after="120" w:line="240" w:lineRule="auto"/>
        <w:ind w:left="-5" w:right="269"/>
        <w:jc w:val="both"/>
        <w:rPr>
          <w:color w:val="auto"/>
        </w:rPr>
      </w:pPr>
    </w:p>
    <w:p w14:paraId="4AA768AC" w14:textId="77777777" w:rsidR="0054534A" w:rsidRDefault="0054534A" w:rsidP="0054534A">
      <w:pPr>
        <w:spacing w:before="120" w:after="120" w:line="240" w:lineRule="auto"/>
        <w:ind w:left="-5" w:right="269"/>
        <w:jc w:val="both"/>
        <w:rPr>
          <w:color w:val="auto"/>
        </w:rPr>
      </w:pPr>
    </w:p>
    <w:p w14:paraId="017045F3" w14:textId="77777777" w:rsidR="0054534A" w:rsidRDefault="0054534A" w:rsidP="0054534A">
      <w:pPr>
        <w:spacing w:before="120" w:after="120" w:line="240" w:lineRule="auto"/>
        <w:ind w:left="-5" w:right="269"/>
        <w:jc w:val="both"/>
        <w:rPr>
          <w:color w:val="auto"/>
        </w:rPr>
      </w:pPr>
    </w:p>
    <w:p w14:paraId="440D834E" w14:textId="77777777" w:rsidR="0054534A" w:rsidRDefault="0054534A" w:rsidP="0054534A">
      <w:pPr>
        <w:spacing w:before="120" w:after="120" w:line="240" w:lineRule="auto"/>
        <w:ind w:left="-5" w:right="269"/>
        <w:jc w:val="both"/>
        <w:rPr>
          <w:color w:val="auto"/>
        </w:rPr>
      </w:pPr>
    </w:p>
    <w:p w14:paraId="3DD22140" w14:textId="77777777" w:rsidR="0054534A" w:rsidRDefault="0054534A" w:rsidP="0054534A">
      <w:pPr>
        <w:spacing w:before="120" w:after="120" w:line="240" w:lineRule="auto"/>
        <w:ind w:left="-5" w:right="269"/>
        <w:jc w:val="both"/>
        <w:rPr>
          <w:color w:val="auto"/>
        </w:rPr>
      </w:pPr>
    </w:p>
    <w:p w14:paraId="138F8BEF" w14:textId="77777777" w:rsidR="0054534A" w:rsidRPr="00CA31B1" w:rsidRDefault="0054534A" w:rsidP="0054534A">
      <w:pPr>
        <w:spacing w:before="120" w:after="120" w:line="240" w:lineRule="auto"/>
        <w:ind w:left="-5" w:right="269"/>
        <w:jc w:val="both"/>
        <w:rPr>
          <w:color w:val="auto"/>
        </w:rPr>
      </w:pPr>
    </w:p>
    <w:p w14:paraId="5B9BD6D8" w14:textId="4BF7A641" w:rsidR="00867CB2" w:rsidRPr="0054534A" w:rsidRDefault="00D433DA" w:rsidP="009C44D6">
      <w:pPr>
        <w:spacing w:after="0" w:line="264" w:lineRule="auto"/>
        <w:jc w:val="both"/>
        <w:rPr>
          <w:bCs/>
        </w:rPr>
      </w:pPr>
      <w:r w:rsidRPr="0054534A">
        <w:rPr>
          <w:bCs/>
          <w:color w:val="auto"/>
        </w:rPr>
        <w:lastRenderedPageBreak/>
        <w:t xml:space="preserve">Tabela </w:t>
      </w:r>
      <w:r w:rsidR="0054534A" w:rsidRPr="0054534A">
        <w:rPr>
          <w:bCs/>
          <w:color w:val="auto"/>
        </w:rPr>
        <w:t>6</w:t>
      </w:r>
      <w:r w:rsidRPr="0054534A">
        <w:rPr>
          <w:bCs/>
          <w:color w:val="auto"/>
        </w:rPr>
        <w:t xml:space="preserve">.  Podział środków finansowych z Krajowego Planu Odbudowy </w:t>
      </w:r>
    </w:p>
    <w:tbl>
      <w:tblPr>
        <w:tblStyle w:val="TableGrid"/>
        <w:tblW w:w="9070" w:type="dxa"/>
        <w:tblInd w:w="11" w:type="dxa"/>
        <w:tblLayout w:type="fixed"/>
        <w:tblCellMar>
          <w:left w:w="5" w:type="dxa"/>
          <w:right w:w="22" w:type="dxa"/>
        </w:tblCellMar>
        <w:tblLook w:val="04A0" w:firstRow="1" w:lastRow="0" w:firstColumn="1" w:lastColumn="0" w:noHBand="0" w:noVBand="1"/>
      </w:tblPr>
      <w:tblGrid>
        <w:gridCol w:w="2125"/>
        <w:gridCol w:w="6945"/>
      </w:tblGrid>
      <w:tr w:rsidR="00867CB2" w:rsidRPr="002C083C" w14:paraId="57682CC3" w14:textId="77777777" w:rsidTr="001D6BBB">
        <w:trPr>
          <w:trHeight w:val="586"/>
        </w:trPr>
        <w:tc>
          <w:tcPr>
            <w:tcW w:w="9069"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48E0526" w14:textId="77777777" w:rsidR="00867CB2" w:rsidRPr="002C083C" w:rsidRDefault="00D433DA" w:rsidP="009C44D6">
            <w:pPr>
              <w:spacing w:after="0" w:line="259" w:lineRule="auto"/>
              <w:ind w:left="0" w:firstLine="0"/>
              <w:jc w:val="both"/>
              <w:rPr>
                <w:szCs w:val="24"/>
              </w:rPr>
            </w:pPr>
            <w:r w:rsidRPr="002C083C">
              <w:rPr>
                <w:b/>
                <w:color w:val="auto"/>
                <w:szCs w:val="24"/>
              </w:rPr>
              <w:t>Środki z Krajowego Planu Odbudowy na poziomie krajowym</w:t>
            </w:r>
          </w:p>
        </w:tc>
      </w:tr>
      <w:tr w:rsidR="00867CB2" w:rsidRPr="002C083C" w14:paraId="1317E142" w14:textId="77777777">
        <w:trPr>
          <w:trHeight w:val="4411"/>
        </w:trPr>
        <w:tc>
          <w:tcPr>
            <w:tcW w:w="21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28A2A40" w14:textId="77777777" w:rsidR="00867CB2" w:rsidRPr="002C083C" w:rsidRDefault="00D433DA" w:rsidP="009C44D6">
            <w:pPr>
              <w:spacing w:after="21" w:line="259" w:lineRule="auto"/>
              <w:ind w:left="107" w:firstLine="0"/>
              <w:jc w:val="both"/>
              <w:rPr>
                <w:szCs w:val="24"/>
              </w:rPr>
            </w:pPr>
            <w:r w:rsidRPr="002C083C">
              <w:rPr>
                <w:b/>
                <w:color w:val="auto"/>
                <w:szCs w:val="24"/>
              </w:rPr>
              <w:t>Krajowy Plan</w:t>
            </w:r>
          </w:p>
          <w:p w14:paraId="1983CB4B" w14:textId="77777777" w:rsidR="00867CB2" w:rsidRPr="002C083C" w:rsidRDefault="00D433DA" w:rsidP="009C44D6">
            <w:pPr>
              <w:spacing w:after="21" w:line="259" w:lineRule="auto"/>
              <w:ind w:left="107" w:firstLine="0"/>
              <w:jc w:val="both"/>
              <w:rPr>
                <w:szCs w:val="24"/>
              </w:rPr>
            </w:pPr>
            <w:r w:rsidRPr="002C083C">
              <w:rPr>
                <w:b/>
                <w:color w:val="auto"/>
                <w:szCs w:val="24"/>
              </w:rPr>
              <w:t>Odbudowy i</w:t>
            </w:r>
          </w:p>
          <w:p w14:paraId="701AC141" w14:textId="77777777" w:rsidR="00867CB2" w:rsidRPr="002C083C" w:rsidRDefault="00D433DA" w:rsidP="009C44D6">
            <w:pPr>
              <w:spacing w:after="20" w:line="259" w:lineRule="auto"/>
              <w:ind w:left="107" w:firstLine="0"/>
              <w:jc w:val="both"/>
              <w:rPr>
                <w:szCs w:val="24"/>
              </w:rPr>
            </w:pPr>
            <w:r w:rsidRPr="002C083C">
              <w:rPr>
                <w:b/>
                <w:color w:val="auto"/>
                <w:szCs w:val="24"/>
              </w:rPr>
              <w:t>Zwiększania</w:t>
            </w:r>
          </w:p>
          <w:p w14:paraId="4D74BF9E" w14:textId="77777777" w:rsidR="00867CB2" w:rsidRPr="002C083C" w:rsidRDefault="00D433DA" w:rsidP="009C44D6">
            <w:pPr>
              <w:spacing w:after="0" w:line="259" w:lineRule="auto"/>
              <w:ind w:left="107" w:firstLine="0"/>
              <w:jc w:val="both"/>
              <w:rPr>
                <w:szCs w:val="24"/>
              </w:rPr>
            </w:pPr>
            <w:r w:rsidRPr="002C083C">
              <w:rPr>
                <w:b/>
                <w:color w:val="auto"/>
                <w:szCs w:val="24"/>
              </w:rPr>
              <w:t>Odporności</w:t>
            </w:r>
          </w:p>
        </w:tc>
        <w:tc>
          <w:tcPr>
            <w:tcW w:w="6944" w:type="dxa"/>
            <w:tcBorders>
              <w:top w:val="single" w:sz="4" w:space="0" w:color="000000"/>
              <w:left w:val="single" w:sz="4" w:space="0" w:color="000000"/>
              <w:bottom w:val="single" w:sz="4" w:space="0" w:color="000000"/>
              <w:right w:val="single" w:sz="4" w:space="0" w:color="000000"/>
            </w:tcBorders>
            <w:vAlign w:val="center"/>
          </w:tcPr>
          <w:p w14:paraId="12E7E48C" w14:textId="77777777" w:rsidR="00867CB2" w:rsidRPr="002C083C" w:rsidRDefault="00D433DA" w:rsidP="009C44D6">
            <w:pPr>
              <w:spacing w:after="120" w:line="276" w:lineRule="auto"/>
              <w:ind w:left="109" w:firstLine="0"/>
              <w:jc w:val="both"/>
              <w:rPr>
                <w:szCs w:val="24"/>
              </w:rPr>
            </w:pPr>
            <w:r w:rsidRPr="002C083C">
              <w:rPr>
                <w:color w:val="auto"/>
                <w:szCs w:val="24"/>
              </w:rPr>
              <w:t>Krajowy Plan Odbudowy związany jest z odbudową i tworzeniem odporności społeczno- gospodarczej Polski po kryzysie wywołanym pandemią COVID-19 oraz proponowane do realizacji reformy i inwestycje. Krajowy Plan Odbudowy składa się z 5 komponentów, stanowiących obszary koncentracji reform i inwestycji:</w:t>
            </w:r>
          </w:p>
          <w:p w14:paraId="653781A9" w14:textId="77777777" w:rsidR="00867CB2" w:rsidRPr="002C083C" w:rsidRDefault="00D433DA">
            <w:pPr>
              <w:numPr>
                <w:ilvl w:val="0"/>
                <w:numId w:val="22"/>
              </w:numPr>
              <w:spacing w:after="21" w:line="259" w:lineRule="auto"/>
              <w:ind w:left="372" w:hanging="263"/>
              <w:jc w:val="both"/>
              <w:rPr>
                <w:szCs w:val="24"/>
              </w:rPr>
            </w:pPr>
            <w:r w:rsidRPr="002C083C">
              <w:rPr>
                <w:color w:val="auto"/>
                <w:szCs w:val="24"/>
              </w:rPr>
              <w:t>Odporność i konkurencyjność gospodarki</w:t>
            </w:r>
          </w:p>
          <w:p w14:paraId="1D761015" w14:textId="77777777" w:rsidR="00867CB2" w:rsidRPr="002C083C" w:rsidRDefault="00D433DA">
            <w:pPr>
              <w:numPr>
                <w:ilvl w:val="0"/>
                <w:numId w:val="22"/>
              </w:numPr>
              <w:spacing w:after="21" w:line="259" w:lineRule="auto"/>
              <w:ind w:left="372" w:hanging="263"/>
              <w:jc w:val="both"/>
              <w:rPr>
                <w:szCs w:val="24"/>
              </w:rPr>
            </w:pPr>
            <w:r w:rsidRPr="002C083C">
              <w:rPr>
                <w:color w:val="auto"/>
                <w:szCs w:val="24"/>
              </w:rPr>
              <w:t>Zielona energia i zmniejszenie energochłonności</w:t>
            </w:r>
          </w:p>
          <w:p w14:paraId="5553A761" w14:textId="77777777" w:rsidR="00867CB2" w:rsidRPr="002C083C" w:rsidRDefault="00D433DA">
            <w:pPr>
              <w:numPr>
                <w:ilvl w:val="0"/>
                <w:numId w:val="22"/>
              </w:numPr>
              <w:spacing w:after="20" w:line="259" w:lineRule="auto"/>
              <w:ind w:left="372" w:hanging="263"/>
              <w:jc w:val="both"/>
              <w:rPr>
                <w:szCs w:val="24"/>
              </w:rPr>
            </w:pPr>
            <w:r w:rsidRPr="002C083C">
              <w:rPr>
                <w:color w:val="auto"/>
                <w:szCs w:val="24"/>
              </w:rPr>
              <w:t>Transformacja cyfrowa</w:t>
            </w:r>
          </w:p>
          <w:p w14:paraId="05492575" w14:textId="77777777" w:rsidR="00867CB2" w:rsidRPr="002C083C" w:rsidRDefault="00D433DA">
            <w:pPr>
              <w:numPr>
                <w:ilvl w:val="0"/>
                <w:numId w:val="22"/>
              </w:numPr>
              <w:spacing w:after="21" w:line="259" w:lineRule="auto"/>
              <w:ind w:left="372" w:hanging="263"/>
              <w:jc w:val="both"/>
              <w:rPr>
                <w:szCs w:val="24"/>
              </w:rPr>
            </w:pPr>
            <w:r w:rsidRPr="002C083C">
              <w:rPr>
                <w:color w:val="auto"/>
                <w:szCs w:val="24"/>
              </w:rPr>
              <w:t>Efektywność, dostępność i jakość systemu ochrony zdrowia</w:t>
            </w:r>
          </w:p>
          <w:p w14:paraId="622EBE96" w14:textId="77777777" w:rsidR="00867CB2" w:rsidRPr="002C083C" w:rsidRDefault="00D433DA">
            <w:pPr>
              <w:numPr>
                <w:ilvl w:val="0"/>
                <w:numId w:val="22"/>
              </w:numPr>
              <w:spacing w:after="21" w:line="259" w:lineRule="auto"/>
              <w:ind w:left="372" w:hanging="263"/>
              <w:jc w:val="both"/>
              <w:rPr>
                <w:szCs w:val="24"/>
              </w:rPr>
            </w:pPr>
            <w:r w:rsidRPr="002C083C">
              <w:rPr>
                <w:color w:val="auto"/>
                <w:szCs w:val="24"/>
              </w:rPr>
              <w:t>Zielona, inteligentna mobilność</w:t>
            </w:r>
          </w:p>
          <w:p w14:paraId="36526C77" w14:textId="77777777" w:rsidR="00867CB2" w:rsidRPr="002C083C" w:rsidRDefault="00D433DA" w:rsidP="009C44D6">
            <w:pPr>
              <w:spacing w:after="0" w:line="259" w:lineRule="auto"/>
              <w:ind w:left="109" w:right="69" w:firstLine="0"/>
              <w:jc w:val="both"/>
              <w:rPr>
                <w:szCs w:val="24"/>
              </w:rPr>
            </w:pPr>
            <w:r w:rsidRPr="002C083C">
              <w:rPr>
                <w:color w:val="auto"/>
                <w:szCs w:val="24"/>
              </w:rPr>
              <w:t>Łącznie w ramach Krajowego Planu Odbudowy zaplanowano wydatkowanie 35,970 mld euro. Z czego 23,858 mld euro to środki bezzwrotne i 12,112 mld euro z części pożyczkowej RRF</w:t>
            </w:r>
          </w:p>
        </w:tc>
      </w:tr>
    </w:tbl>
    <w:p w14:paraId="16295428" w14:textId="77777777" w:rsidR="00867CB2" w:rsidRDefault="00D433DA" w:rsidP="009C44D6">
      <w:pPr>
        <w:spacing w:after="0" w:line="259" w:lineRule="auto"/>
        <w:ind w:left="244" w:firstLine="0"/>
        <w:jc w:val="both"/>
      </w:pPr>
      <w:r>
        <w:rPr>
          <w:color w:val="auto"/>
        </w:rPr>
        <w:t xml:space="preserve"> </w:t>
      </w:r>
    </w:p>
    <w:p w14:paraId="0D61410F" w14:textId="3ACDA9A4" w:rsidR="00867CB2" w:rsidRDefault="00D433DA" w:rsidP="009C44D6">
      <w:pPr>
        <w:spacing w:after="0" w:line="264" w:lineRule="auto"/>
        <w:ind w:left="-5" w:right="269"/>
        <w:jc w:val="both"/>
        <w:rPr>
          <w:color w:val="auto"/>
        </w:rPr>
      </w:pPr>
      <w:r>
        <w:rPr>
          <w:color w:val="auto"/>
        </w:rPr>
        <w:t>Źródło: Opracowanie ZMP</w:t>
      </w:r>
    </w:p>
    <w:p w14:paraId="530650CB" w14:textId="77777777" w:rsidR="005F388B" w:rsidRPr="006C77ED" w:rsidRDefault="005F388B" w:rsidP="009C44D6">
      <w:pPr>
        <w:spacing w:after="0" w:line="264" w:lineRule="auto"/>
        <w:ind w:left="0" w:right="269" w:firstLine="0"/>
        <w:jc w:val="both"/>
      </w:pPr>
    </w:p>
    <w:p w14:paraId="67098FEC" w14:textId="6F96E7BB" w:rsidR="00867CB2" w:rsidRDefault="00A47DD1" w:rsidP="009C44D6">
      <w:pPr>
        <w:pStyle w:val="Nagwek3"/>
        <w:spacing w:after="122"/>
        <w:ind w:left="861"/>
        <w:jc w:val="both"/>
      </w:pPr>
      <w:r>
        <w:rPr>
          <w:color w:val="auto"/>
        </w:rPr>
        <w:t>8.2.</w:t>
      </w:r>
      <w:r w:rsidR="005F388B">
        <w:rPr>
          <w:color w:val="auto"/>
        </w:rPr>
        <w:t>1</w:t>
      </w:r>
      <w:r>
        <w:rPr>
          <w:color w:val="auto"/>
        </w:rPr>
        <w:t>.</w:t>
      </w:r>
      <w:r>
        <w:rPr>
          <w:rFonts w:ascii="Arial" w:eastAsia="Arial" w:hAnsi="Arial" w:cs="Arial"/>
          <w:color w:val="auto"/>
        </w:rPr>
        <w:t xml:space="preserve"> </w:t>
      </w:r>
      <w:r>
        <w:rPr>
          <w:color w:val="auto"/>
        </w:rPr>
        <w:t xml:space="preserve">Alokacje regionalne: województwo lubelskie </w:t>
      </w:r>
    </w:p>
    <w:p w14:paraId="0E25334F" w14:textId="0FF3C6A2" w:rsidR="00867CB2" w:rsidRDefault="00D433DA" w:rsidP="009C44D6">
      <w:pPr>
        <w:ind w:left="0" w:right="52" w:firstLine="0"/>
        <w:jc w:val="both"/>
      </w:pPr>
      <w:r>
        <w:rPr>
          <w:color w:val="auto"/>
        </w:rPr>
        <w:t xml:space="preserve">Na poziomie regionalnym strategia terytorialna może być finansowania w ramach  </w:t>
      </w:r>
      <w:r w:rsidR="0054376B">
        <w:t xml:space="preserve"> </w:t>
      </w:r>
      <w:r>
        <w:rPr>
          <w:color w:val="auto"/>
        </w:rPr>
        <w:t xml:space="preserve">Programu Fundusze Europejskie dla Lubelskiego 2021- 2027. </w:t>
      </w:r>
      <w:r w:rsidR="0054376B">
        <w:t xml:space="preserve"> </w:t>
      </w:r>
      <w:r>
        <w:rPr>
          <w:color w:val="auto"/>
        </w:rPr>
        <w:t xml:space="preserve">Wartość wsparcia środkami EU wynosi 2432 mln EUR. </w:t>
      </w:r>
      <w:r w:rsidR="00D8101A">
        <w:t>Z tego źródła korzystać będą gminy położone na terenie województwa lubelskiego.</w:t>
      </w:r>
    </w:p>
    <w:p w14:paraId="294FE314" w14:textId="77777777" w:rsidR="0054376B" w:rsidRDefault="0054376B" w:rsidP="009C44D6">
      <w:pPr>
        <w:spacing w:after="0" w:line="264" w:lineRule="auto"/>
        <w:ind w:left="0" w:firstLine="0"/>
        <w:jc w:val="both"/>
        <w:rPr>
          <w:color w:val="auto"/>
        </w:rPr>
      </w:pPr>
    </w:p>
    <w:p w14:paraId="3544A94E" w14:textId="4A4E43D4" w:rsidR="00867CB2" w:rsidRPr="0090655A" w:rsidRDefault="00D433DA" w:rsidP="009C44D6">
      <w:pPr>
        <w:spacing w:after="0" w:line="264" w:lineRule="auto"/>
        <w:ind w:left="0" w:firstLine="0"/>
        <w:jc w:val="both"/>
        <w:rPr>
          <w:bCs/>
        </w:rPr>
      </w:pPr>
      <w:r w:rsidRPr="0090655A">
        <w:rPr>
          <w:bCs/>
          <w:color w:val="auto"/>
        </w:rPr>
        <w:t xml:space="preserve">Tabela </w:t>
      </w:r>
      <w:r w:rsidR="0090655A">
        <w:rPr>
          <w:bCs/>
          <w:color w:val="auto"/>
        </w:rPr>
        <w:t>7</w:t>
      </w:r>
      <w:r w:rsidR="0075117E" w:rsidRPr="0090655A">
        <w:rPr>
          <w:bCs/>
          <w:color w:val="auto"/>
        </w:rPr>
        <w:t>.</w:t>
      </w:r>
      <w:r w:rsidRPr="0090655A">
        <w:rPr>
          <w:bCs/>
          <w:color w:val="auto"/>
        </w:rPr>
        <w:t xml:space="preserve"> Podział osi priorytetowych w ramach Programu Fundusze Europejskie dla Lubelskiego 2021-2027 </w:t>
      </w:r>
    </w:p>
    <w:tbl>
      <w:tblPr>
        <w:tblStyle w:val="TableGrid"/>
        <w:tblW w:w="9035" w:type="dxa"/>
        <w:tblInd w:w="113" w:type="dxa"/>
        <w:tblLayout w:type="fixed"/>
        <w:tblCellMar>
          <w:left w:w="107" w:type="dxa"/>
          <w:right w:w="54" w:type="dxa"/>
        </w:tblCellMar>
        <w:tblLook w:val="04A0" w:firstRow="1" w:lastRow="0" w:firstColumn="1" w:lastColumn="0" w:noHBand="0" w:noVBand="1"/>
      </w:tblPr>
      <w:tblGrid>
        <w:gridCol w:w="2263"/>
        <w:gridCol w:w="1594"/>
        <w:gridCol w:w="5178"/>
      </w:tblGrid>
      <w:tr w:rsidR="00867CB2" w:rsidRPr="00AB083E" w14:paraId="3343F638" w14:textId="77777777" w:rsidTr="001D6BBB">
        <w:trPr>
          <w:trHeight w:val="586"/>
        </w:trPr>
        <w:tc>
          <w:tcPr>
            <w:tcW w:w="9035" w:type="dxa"/>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61FF698" w14:textId="77777777" w:rsidR="00867CB2" w:rsidRPr="00AB083E" w:rsidRDefault="00D433DA" w:rsidP="009C44D6">
            <w:pPr>
              <w:spacing w:after="0" w:line="259" w:lineRule="auto"/>
              <w:ind w:left="0" w:right="81" w:firstLine="0"/>
              <w:jc w:val="both"/>
              <w:rPr>
                <w:rFonts w:asciiTheme="minorHAnsi" w:hAnsiTheme="minorHAnsi" w:cstheme="minorHAnsi"/>
                <w:szCs w:val="24"/>
              </w:rPr>
            </w:pPr>
            <w:r w:rsidRPr="00AB083E">
              <w:rPr>
                <w:rFonts w:asciiTheme="minorHAnsi" w:hAnsiTheme="minorHAnsi" w:cstheme="minorHAnsi"/>
                <w:b/>
                <w:color w:val="auto"/>
                <w:szCs w:val="24"/>
              </w:rPr>
              <w:t>Fundusze Europejskie dla Lubelskiego 2021-2027</w:t>
            </w:r>
          </w:p>
        </w:tc>
      </w:tr>
      <w:tr w:rsidR="00867CB2" w:rsidRPr="00AB083E" w14:paraId="19B34D68" w14:textId="77777777">
        <w:trPr>
          <w:trHeight w:val="586"/>
        </w:trPr>
        <w:tc>
          <w:tcPr>
            <w:tcW w:w="22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1498361" w14:textId="77777777" w:rsidR="00867CB2" w:rsidRPr="00AB083E" w:rsidRDefault="00D433DA" w:rsidP="009C44D6">
            <w:pPr>
              <w:spacing w:after="0" w:line="259" w:lineRule="auto"/>
              <w:ind w:left="0" w:right="55" w:firstLine="0"/>
              <w:jc w:val="both"/>
              <w:rPr>
                <w:rFonts w:asciiTheme="minorHAnsi" w:hAnsiTheme="minorHAnsi" w:cstheme="minorHAnsi"/>
                <w:szCs w:val="24"/>
              </w:rPr>
            </w:pPr>
            <w:r w:rsidRPr="00AB083E">
              <w:rPr>
                <w:rFonts w:asciiTheme="minorHAnsi" w:hAnsiTheme="minorHAnsi" w:cstheme="minorHAnsi"/>
                <w:b/>
                <w:i/>
                <w:color w:val="auto"/>
                <w:szCs w:val="24"/>
              </w:rPr>
              <w:t>Numer Priorytetu</w:t>
            </w:r>
          </w:p>
        </w:tc>
        <w:tc>
          <w:tcPr>
            <w:tcW w:w="159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C42138E" w14:textId="77777777" w:rsidR="00867CB2" w:rsidRPr="00AB083E" w:rsidRDefault="00D433DA" w:rsidP="009C44D6">
            <w:pPr>
              <w:spacing w:after="0" w:line="259" w:lineRule="auto"/>
              <w:ind w:left="1" w:firstLine="0"/>
              <w:jc w:val="both"/>
              <w:rPr>
                <w:rFonts w:asciiTheme="minorHAnsi" w:hAnsiTheme="minorHAnsi" w:cstheme="minorHAnsi"/>
                <w:szCs w:val="24"/>
              </w:rPr>
            </w:pPr>
            <w:r w:rsidRPr="00AB083E">
              <w:rPr>
                <w:rFonts w:asciiTheme="minorHAnsi" w:hAnsiTheme="minorHAnsi" w:cstheme="minorHAnsi"/>
                <w:b/>
                <w:i/>
                <w:color w:val="auto"/>
                <w:szCs w:val="24"/>
              </w:rPr>
              <w:t>Finansowanie</w:t>
            </w:r>
          </w:p>
        </w:tc>
        <w:tc>
          <w:tcPr>
            <w:tcW w:w="51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F4F6F7" w14:textId="77777777" w:rsidR="00867CB2" w:rsidRPr="00AB083E" w:rsidRDefault="00D433DA" w:rsidP="009C44D6">
            <w:pPr>
              <w:spacing w:after="0" w:line="259" w:lineRule="auto"/>
              <w:ind w:left="0" w:right="26" w:firstLine="0"/>
              <w:jc w:val="both"/>
              <w:rPr>
                <w:rFonts w:asciiTheme="minorHAnsi" w:hAnsiTheme="minorHAnsi" w:cstheme="minorHAnsi"/>
                <w:szCs w:val="24"/>
              </w:rPr>
            </w:pPr>
            <w:r w:rsidRPr="00AB083E">
              <w:rPr>
                <w:rFonts w:asciiTheme="minorHAnsi" w:hAnsiTheme="minorHAnsi" w:cstheme="minorHAnsi"/>
                <w:b/>
                <w:i/>
                <w:color w:val="auto"/>
                <w:szCs w:val="24"/>
              </w:rPr>
              <w:t>Nazwa priorytetu</w:t>
            </w:r>
          </w:p>
        </w:tc>
      </w:tr>
      <w:tr w:rsidR="00867CB2" w:rsidRPr="00AB083E" w14:paraId="4D67E8B7" w14:textId="77777777">
        <w:trPr>
          <w:trHeight w:val="588"/>
        </w:trPr>
        <w:tc>
          <w:tcPr>
            <w:tcW w:w="2263" w:type="dxa"/>
            <w:tcBorders>
              <w:top w:val="single" w:sz="4" w:space="0" w:color="000000"/>
              <w:left w:val="single" w:sz="4" w:space="0" w:color="000000"/>
              <w:bottom w:val="single" w:sz="4" w:space="0" w:color="000000"/>
              <w:right w:val="single" w:sz="4" w:space="0" w:color="000000"/>
            </w:tcBorders>
            <w:vAlign w:val="center"/>
          </w:tcPr>
          <w:p w14:paraId="0EAD42EF" w14:textId="77777777" w:rsidR="00867CB2" w:rsidRPr="00AB083E" w:rsidRDefault="00D433DA" w:rsidP="009C44D6">
            <w:pPr>
              <w:spacing w:after="0" w:line="259" w:lineRule="auto"/>
              <w:ind w:left="0" w:firstLine="0"/>
              <w:jc w:val="both"/>
              <w:rPr>
                <w:rFonts w:asciiTheme="minorHAnsi" w:hAnsiTheme="minorHAnsi" w:cstheme="minorHAnsi"/>
                <w:szCs w:val="24"/>
              </w:rPr>
            </w:pPr>
            <w:r w:rsidRPr="00AB083E">
              <w:rPr>
                <w:rFonts w:asciiTheme="minorHAnsi" w:hAnsiTheme="minorHAnsi" w:cstheme="minorHAnsi"/>
                <w:color w:val="auto"/>
                <w:szCs w:val="24"/>
              </w:rPr>
              <w:t>Priorytet FELU.01</w:t>
            </w:r>
          </w:p>
        </w:tc>
        <w:tc>
          <w:tcPr>
            <w:tcW w:w="1594" w:type="dxa"/>
            <w:tcBorders>
              <w:top w:val="single" w:sz="4" w:space="0" w:color="000000"/>
              <w:left w:val="single" w:sz="4" w:space="0" w:color="000000"/>
              <w:bottom w:val="single" w:sz="4" w:space="0" w:color="000000"/>
              <w:right w:val="single" w:sz="4" w:space="0" w:color="000000"/>
            </w:tcBorders>
            <w:vAlign w:val="center"/>
          </w:tcPr>
          <w:p w14:paraId="27ED8E7C" w14:textId="77777777" w:rsidR="00867CB2" w:rsidRPr="00AB083E" w:rsidRDefault="00D433DA" w:rsidP="009C44D6">
            <w:pPr>
              <w:spacing w:after="0" w:line="259" w:lineRule="auto"/>
              <w:ind w:left="0" w:right="52" w:firstLine="0"/>
              <w:jc w:val="both"/>
              <w:rPr>
                <w:rFonts w:asciiTheme="minorHAnsi" w:hAnsiTheme="minorHAnsi" w:cstheme="minorHAnsi"/>
                <w:szCs w:val="24"/>
              </w:rPr>
            </w:pPr>
            <w:r w:rsidRPr="00AB083E">
              <w:rPr>
                <w:rFonts w:asciiTheme="minorHAnsi" w:hAnsiTheme="minorHAnsi" w:cstheme="minorHAnsi"/>
                <w:color w:val="auto"/>
                <w:szCs w:val="24"/>
              </w:rPr>
              <w:t>EFRR</w:t>
            </w:r>
          </w:p>
        </w:tc>
        <w:tc>
          <w:tcPr>
            <w:tcW w:w="5178" w:type="dxa"/>
            <w:tcBorders>
              <w:top w:val="single" w:sz="4" w:space="0" w:color="000000"/>
              <w:left w:val="single" w:sz="4" w:space="0" w:color="000000"/>
              <w:bottom w:val="single" w:sz="4" w:space="0" w:color="000000"/>
              <w:right w:val="single" w:sz="4" w:space="0" w:color="000000"/>
            </w:tcBorders>
            <w:vAlign w:val="center"/>
          </w:tcPr>
          <w:p w14:paraId="5F8005B5" w14:textId="77777777" w:rsidR="00867CB2" w:rsidRPr="00AB083E" w:rsidRDefault="00D433DA" w:rsidP="009C44D6">
            <w:pPr>
              <w:spacing w:after="0" w:line="259" w:lineRule="auto"/>
              <w:ind w:left="1" w:firstLine="0"/>
              <w:jc w:val="both"/>
              <w:rPr>
                <w:rFonts w:asciiTheme="minorHAnsi" w:hAnsiTheme="minorHAnsi" w:cstheme="minorHAnsi"/>
                <w:szCs w:val="24"/>
              </w:rPr>
            </w:pPr>
            <w:r w:rsidRPr="00AB083E">
              <w:rPr>
                <w:rFonts w:asciiTheme="minorHAnsi" w:hAnsiTheme="minorHAnsi" w:cstheme="minorHAnsi"/>
                <w:color w:val="auto"/>
                <w:szCs w:val="24"/>
              </w:rPr>
              <w:t>Badania naukowe i innowacje</w:t>
            </w:r>
          </w:p>
        </w:tc>
      </w:tr>
      <w:tr w:rsidR="00867CB2" w:rsidRPr="00AB083E" w14:paraId="5C260F20" w14:textId="77777777">
        <w:trPr>
          <w:trHeight w:val="587"/>
        </w:trPr>
        <w:tc>
          <w:tcPr>
            <w:tcW w:w="2263" w:type="dxa"/>
            <w:tcBorders>
              <w:top w:val="single" w:sz="4" w:space="0" w:color="000000"/>
              <w:left w:val="single" w:sz="4" w:space="0" w:color="000000"/>
              <w:bottom w:val="single" w:sz="4" w:space="0" w:color="000000"/>
              <w:right w:val="single" w:sz="4" w:space="0" w:color="000000"/>
            </w:tcBorders>
            <w:vAlign w:val="center"/>
          </w:tcPr>
          <w:p w14:paraId="265786E7" w14:textId="77777777" w:rsidR="00867CB2" w:rsidRPr="00AB083E" w:rsidRDefault="00D433DA" w:rsidP="009C44D6">
            <w:pPr>
              <w:spacing w:after="0" w:line="259" w:lineRule="auto"/>
              <w:ind w:left="0" w:firstLine="0"/>
              <w:jc w:val="both"/>
              <w:rPr>
                <w:rFonts w:asciiTheme="minorHAnsi" w:hAnsiTheme="minorHAnsi" w:cstheme="minorHAnsi"/>
                <w:szCs w:val="24"/>
              </w:rPr>
            </w:pPr>
            <w:r w:rsidRPr="00AB083E">
              <w:rPr>
                <w:rFonts w:asciiTheme="minorHAnsi" w:hAnsiTheme="minorHAnsi" w:cstheme="minorHAnsi"/>
                <w:color w:val="auto"/>
                <w:szCs w:val="24"/>
              </w:rPr>
              <w:t>Priorytet FELU.02</w:t>
            </w:r>
          </w:p>
        </w:tc>
        <w:tc>
          <w:tcPr>
            <w:tcW w:w="1594" w:type="dxa"/>
            <w:tcBorders>
              <w:top w:val="single" w:sz="4" w:space="0" w:color="000000"/>
              <w:left w:val="single" w:sz="4" w:space="0" w:color="000000"/>
              <w:bottom w:val="single" w:sz="4" w:space="0" w:color="000000"/>
              <w:right w:val="single" w:sz="4" w:space="0" w:color="000000"/>
            </w:tcBorders>
            <w:vAlign w:val="center"/>
          </w:tcPr>
          <w:p w14:paraId="06DF1E45" w14:textId="77777777" w:rsidR="00867CB2" w:rsidRPr="00AB083E" w:rsidRDefault="00D433DA" w:rsidP="009C44D6">
            <w:pPr>
              <w:spacing w:after="0" w:line="259" w:lineRule="auto"/>
              <w:ind w:left="0" w:right="52" w:firstLine="0"/>
              <w:jc w:val="both"/>
              <w:rPr>
                <w:rFonts w:asciiTheme="minorHAnsi" w:hAnsiTheme="minorHAnsi" w:cstheme="minorHAnsi"/>
                <w:szCs w:val="24"/>
              </w:rPr>
            </w:pPr>
            <w:r w:rsidRPr="00AB083E">
              <w:rPr>
                <w:rFonts w:asciiTheme="minorHAnsi" w:hAnsiTheme="minorHAnsi" w:cstheme="minorHAnsi"/>
                <w:color w:val="auto"/>
                <w:szCs w:val="24"/>
              </w:rPr>
              <w:t>EFRR</w:t>
            </w:r>
          </w:p>
        </w:tc>
        <w:tc>
          <w:tcPr>
            <w:tcW w:w="5178" w:type="dxa"/>
            <w:tcBorders>
              <w:top w:val="single" w:sz="4" w:space="0" w:color="000000"/>
              <w:left w:val="single" w:sz="4" w:space="0" w:color="000000"/>
              <w:bottom w:val="single" w:sz="4" w:space="0" w:color="000000"/>
              <w:right w:val="single" w:sz="4" w:space="0" w:color="000000"/>
            </w:tcBorders>
            <w:vAlign w:val="center"/>
          </w:tcPr>
          <w:p w14:paraId="3898E215" w14:textId="77777777" w:rsidR="00867CB2" w:rsidRPr="00AB083E" w:rsidRDefault="00D433DA" w:rsidP="009C44D6">
            <w:pPr>
              <w:spacing w:after="0" w:line="259" w:lineRule="auto"/>
              <w:ind w:left="1" w:firstLine="0"/>
              <w:jc w:val="both"/>
              <w:rPr>
                <w:rFonts w:asciiTheme="minorHAnsi" w:hAnsiTheme="minorHAnsi" w:cstheme="minorHAnsi"/>
                <w:szCs w:val="24"/>
              </w:rPr>
            </w:pPr>
            <w:r w:rsidRPr="00AB083E">
              <w:rPr>
                <w:rFonts w:asciiTheme="minorHAnsi" w:hAnsiTheme="minorHAnsi" w:cstheme="minorHAnsi"/>
                <w:color w:val="auto"/>
                <w:szCs w:val="24"/>
              </w:rPr>
              <w:t>Transformacja gospodarcza i cyfrowa regionu</w:t>
            </w:r>
          </w:p>
        </w:tc>
      </w:tr>
      <w:tr w:rsidR="00867CB2" w:rsidRPr="00AB083E" w14:paraId="47FA48BF" w14:textId="77777777">
        <w:trPr>
          <w:trHeight w:val="587"/>
        </w:trPr>
        <w:tc>
          <w:tcPr>
            <w:tcW w:w="2263" w:type="dxa"/>
            <w:tcBorders>
              <w:top w:val="single" w:sz="4" w:space="0" w:color="000000"/>
              <w:left w:val="single" w:sz="4" w:space="0" w:color="000000"/>
              <w:bottom w:val="single" w:sz="4" w:space="0" w:color="000000"/>
              <w:right w:val="single" w:sz="4" w:space="0" w:color="000000"/>
            </w:tcBorders>
            <w:vAlign w:val="center"/>
          </w:tcPr>
          <w:p w14:paraId="3B1F341D" w14:textId="77777777" w:rsidR="00867CB2" w:rsidRPr="00AB083E" w:rsidRDefault="00D433DA" w:rsidP="009C44D6">
            <w:pPr>
              <w:spacing w:after="0" w:line="259" w:lineRule="auto"/>
              <w:ind w:left="0" w:firstLine="0"/>
              <w:jc w:val="both"/>
              <w:rPr>
                <w:rFonts w:asciiTheme="minorHAnsi" w:hAnsiTheme="minorHAnsi" w:cstheme="minorHAnsi"/>
                <w:szCs w:val="24"/>
              </w:rPr>
            </w:pPr>
            <w:r w:rsidRPr="00AB083E">
              <w:rPr>
                <w:rFonts w:asciiTheme="minorHAnsi" w:hAnsiTheme="minorHAnsi" w:cstheme="minorHAnsi"/>
                <w:color w:val="auto"/>
                <w:szCs w:val="24"/>
              </w:rPr>
              <w:t>Priorytet FELU.03</w:t>
            </w:r>
          </w:p>
        </w:tc>
        <w:tc>
          <w:tcPr>
            <w:tcW w:w="1594" w:type="dxa"/>
            <w:tcBorders>
              <w:top w:val="single" w:sz="4" w:space="0" w:color="000000"/>
              <w:left w:val="single" w:sz="4" w:space="0" w:color="000000"/>
              <w:bottom w:val="single" w:sz="4" w:space="0" w:color="000000"/>
              <w:right w:val="single" w:sz="4" w:space="0" w:color="000000"/>
            </w:tcBorders>
            <w:vAlign w:val="center"/>
          </w:tcPr>
          <w:p w14:paraId="371F0F2F" w14:textId="77777777" w:rsidR="00867CB2" w:rsidRPr="00AB083E" w:rsidRDefault="00D433DA" w:rsidP="009C44D6">
            <w:pPr>
              <w:spacing w:after="0" w:line="259" w:lineRule="auto"/>
              <w:ind w:left="0" w:right="52" w:firstLine="0"/>
              <w:jc w:val="both"/>
              <w:rPr>
                <w:rFonts w:asciiTheme="minorHAnsi" w:hAnsiTheme="minorHAnsi" w:cstheme="minorHAnsi"/>
                <w:szCs w:val="24"/>
              </w:rPr>
            </w:pPr>
            <w:r w:rsidRPr="00AB083E">
              <w:rPr>
                <w:rFonts w:asciiTheme="minorHAnsi" w:hAnsiTheme="minorHAnsi" w:cstheme="minorHAnsi"/>
                <w:color w:val="auto"/>
                <w:szCs w:val="24"/>
              </w:rPr>
              <w:t>EFRR</w:t>
            </w:r>
          </w:p>
        </w:tc>
        <w:tc>
          <w:tcPr>
            <w:tcW w:w="5178" w:type="dxa"/>
            <w:tcBorders>
              <w:top w:val="single" w:sz="4" w:space="0" w:color="000000"/>
              <w:left w:val="single" w:sz="4" w:space="0" w:color="000000"/>
              <w:bottom w:val="single" w:sz="4" w:space="0" w:color="000000"/>
              <w:right w:val="single" w:sz="4" w:space="0" w:color="000000"/>
            </w:tcBorders>
            <w:vAlign w:val="center"/>
          </w:tcPr>
          <w:p w14:paraId="3D963EF6" w14:textId="77777777" w:rsidR="00867CB2" w:rsidRPr="00AB083E" w:rsidRDefault="00D433DA" w:rsidP="009C44D6">
            <w:pPr>
              <w:spacing w:after="0" w:line="259" w:lineRule="auto"/>
              <w:ind w:left="1" w:firstLine="0"/>
              <w:jc w:val="both"/>
              <w:rPr>
                <w:rFonts w:asciiTheme="minorHAnsi" w:hAnsiTheme="minorHAnsi" w:cstheme="minorHAnsi"/>
                <w:szCs w:val="24"/>
              </w:rPr>
            </w:pPr>
            <w:r w:rsidRPr="00AB083E">
              <w:rPr>
                <w:rFonts w:asciiTheme="minorHAnsi" w:hAnsiTheme="minorHAnsi" w:cstheme="minorHAnsi"/>
                <w:color w:val="auto"/>
                <w:szCs w:val="24"/>
              </w:rPr>
              <w:t>Ochrona zasobów środowiska i klimatu</w:t>
            </w:r>
          </w:p>
        </w:tc>
      </w:tr>
      <w:tr w:rsidR="00867CB2" w:rsidRPr="00AB083E" w14:paraId="482228CB" w14:textId="77777777">
        <w:trPr>
          <w:trHeight w:val="587"/>
        </w:trPr>
        <w:tc>
          <w:tcPr>
            <w:tcW w:w="2263" w:type="dxa"/>
            <w:tcBorders>
              <w:top w:val="single" w:sz="4" w:space="0" w:color="000000"/>
              <w:left w:val="single" w:sz="4" w:space="0" w:color="000000"/>
              <w:bottom w:val="single" w:sz="4" w:space="0" w:color="000000"/>
              <w:right w:val="single" w:sz="4" w:space="0" w:color="000000"/>
            </w:tcBorders>
            <w:vAlign w:val="center"/>
          </w:tcPr>
          <w:p w14:paraId="67C59802" w14:textId="77777777" w:rsidR="00867CB2" w:rsidRPr="00AB083E" w:rsidRDefault="00D433DA" w:rsidP="009C44D6">
            <w:pPr>
              <w:spacing w:after="0" w:line="259" w:lineRule="auto"/>
              <w:ind w:left="0" w:firstLine="0"/>
              <w:jc w:val="both"/>
              <w:rPr>
                <w:rFonts w:asciiTheme="minorHAnsi" w:hAnsiTheme="minorHAnsi" w:cstheme="minorHAnsi"/>
                <w:szCs w:val="24"/>
              </w:rPr>
            </w:pPr>
            <w:r w:rsidRPr="00AB083E">
              <w:rPr>
                <w:rFonts w:asciiTheme="minorHAnsi" w:hAnsiTheme="minorHAnsi" w:cstheme="minorHAnsi"/>
                <w:color w:val="auto"/>
                <w:szCs w:val="24"/>
              </w:rPr>
              <w:t>Priorytet FELU.04</w:t>
            </w:r>
          </w:p>
        </w:tc>
        <w:tc>
          <w:tcPr>
            <w:tcW w:w="1594" w:type="dxa"/>
            <w:tcBorders>
              <w:top w:val="single" w:sz="4" w:space="0" w:color="000000"/>
              <w:left w:val="single" w:sz="4" w:space="0" w:color="000000"/>
              <w:bottom w:val="single" w:sz="4" w:space="0" w:color="000000"/>
              <w:right w:val="single" w:sz="4" w:space="0" w:color="000000"/>
            </w:tcBorders>
            <w:vAlign w:val="center"/>
          </w:tcPr>
          <w:p w14:paraId="22656FA7" w14:textId="77777777" w:rsidR="00867CB2" w:rsidRPr="00AB083E" w:rsidRDefault="00D433DA" w:rsidP="009C44D6">
            <w:pPr>
              <w:spacing w:after="0" w:line="259" w:lineRule="auto"/>
              <w:ind w:left="0" w:right="52" w:firstLine="0"/>
              <w:jc w:val="both"/>
              <w:rPr>
                <w:rFonts w:asciiTheme="minorHAnsi" w:hAnsiTheme="minorHAnsi" w:cstheme="minorHAnsi"/>
                <w:szCs w:val="24"/>
              </w:rPr>
            </w:pPr>
            <w:r w:rsidRPr="00AB083E">
              <w:rPr>
                <w:rFonts w:asciiTheme="minorHAnsi" w:hAnsiTheme="minorHAnsi" w:cstheme="minorHAnsi"/>
                <w:color w:val="auto"/>
                <w:szCs w:val="24"/>
              </w:rPr>
              <w:t>EFRR</w:t>
            </w:r>
          </w:p>
        </w:tc>
        <w:tc>
          <w:tcPr>
            <w:tcW w:w="5178" w:type="dxa"/>
            <w:tcBorders>
              <w:top w:val="single" w:sz="4" w:space="0" w:color="000000"/>
              <w:left w:val="single" w:sz="4" w:space="0" w:color="000000"/>
              <w:bottom w:val="single" w:sz="4" w:space="0" w:color="000000"/>
              <w:right w:val="single" w:sz="4" w:space="0" w:color="000000"/>
            </w:tcBorders>
            <w:vAlign w:val="center"/>
          </w:tcPr>
          <w:p w14:paraId="287914DD" w14:textId="77777777" w:rsidR="00867CB2" w:rsidRPr="00AB083E" w:rsidRDefault="00D433DA" w:rsidP="009C44D6">
            <w:pPr>
              <w:spacing w:after="0" w:line="259" w:lineRule="auto"/>
              <w:ind w:left="1" w:firstLine="0"/>
              <w:jc w:val="both"/>
              <w:rPr>
                <w:rFonts w:asciiTheme="minorHAnsi" w:hAnsiTheme="minorHAnsi" w:cstheme="minorHAnsi"/>
                <w:szCs w:val="24"/>
              </w:rPr>
            </w:pPr>
            <w:r w:rsidRPr="00AB083E">
              <w:rPr>
                <w:rFonts w:asciiTheme="minorHAnsi" w:hAnsiTheme="minorHAnsi" w:cstheme="minorHAnsi"/>
                <w:color w:val="auto"/>
                <w:szCs w:val="24"/>
              </w:rPr>
              <w:t>Efektywne wykorzystanie energii</w:t>
            </w:r>
          </w:p>
        </w:tc>
      </w:tr>
      <w:tr w:rsidR="00867CB2" w:rsidRPr="00AB083E" w14:paraId="305F37A0" w14:textId="77777777">
        <w:trPr>
          <w:trHeight w:val="588"/>
        </w:trPr>
        <w:tc>
          <w:tcPr>
            <w:tcW w:w="2263" w:type="dxa"/>
            <w:tcBorders>
              <w:top w:val="single" w:sz="4" w:space="0" w:color="000000"/>
              <w:left w:val="single" w:sz="4" w:space="0" w:color="000000"/>
              <w:bottom w:val="single" w:sz="4" w:space="0" w:color="000000"/>
              <w:right w:val="single" w:sz="4" w:space="0" w:color="000000"/>
            </w:tcBorders>
            <w:vAlign w:val="center"/>
          </w:tcPr>
          <w:p w14:paraId="6183CAA9" w14:textId="77777777" w:rsidR="00867CB2" w:rsidRPr="00AB083E" w:rsidRDefault="00D433DA" w:rsidP="009C44D6">
            <w:pPr>
              <w:spacing w:after="0" w:line="259" w:lineRule="auto"/>
              <w:ind w:left="0" w:firstLine="0"/>
              <w:jc w:val="both"/>
              <w:rPr>
                <w:rFonts w:asciiTheme="minorHAnsi" w:hAnsiTheme="minorHAnsi" w:cstheme="minorHAnsi"/>
                <w:szCs w:val="24"/>
              </w:rPr>
            </w:pPr>
            <w:r w:rsidRPr="00AB083E">
              <w:rPr>
                <w:rFonts w:asciiTheme="minorHAnsi" w:hAnsiTheme="minorHAnsi" w:cstheme="minorHAnsi"/>
                <w:color w:val="auto"/>
                <w:szCs w:val="24"/>
              </w:rPr>
              <w:t>Priorytet FELU.05</w:t>
            </w:r>
          </w:p>
        </w:tc>
        <w:tc>
          <w:tcPr>
            <w:tcW w:w="1594" w:type="dxa"/>
            <w:tcBorders>
              <w:top w:val="single" w:sz="4" w:space="0" w:color="000000"/>
              <w:left w:val="single" w:sz="4" w:space="0" w:color="000000"/>
              <w:bottom w:val="single" w:sz="4" w:space="0" w:color="000000"/>
              <w:right w:val="single" w:sz="4" w:space="0" w:color="000000"/>
            </w:tcBorders>
            <w:vAlign w:val="center"/>
          </w:tcPr>
          <w:p w14:paraId="1802AA36" w14:textId="77777777" w:rsidR="00867CB2" w:rsidRPr="00AB083E" w:rsidRDefault="00D433DA" w:rsidP="009C44D6">
            <w:pPr>
              <w:spacing w:after="0" w:line="259" w:lineRule="auto"/>
              <w:ind w:left="0" w:right="52" w:firstLine="0"/>
              <w:jc w:val="both"/>
              <w:rPr>
                <w:rFonts w:asciiTheme="minorHAnsi" w:hAnsiTheme="minorHAnsi" w:cstheme="minorHAnsi"/>
                <w:szCs w:val="24"/>
              </w:rPr>
            </w:pPr>
            <w:r w:rsidRPr="00AB083E">
              <w:rPr>
                <w:rFonts w:asciiTheme="minorHAnsi" w:hAnsiTheme="minorHAnsi" w:cstheme="minorHAnsi"/>
                <w:color w:val="auto"/>
                <w:szCs w:val="24"/>
              </w:rPr>
              <w:t>EFRR</w:t>
            </w:r>
          </w:p>
        </w:tc>
        <w:tc>
          <w:tcPr>
            <w:tcW w:w="5178" w:type="dxa"/>
            <w:tcBorders>
              <w:top w:val="single" w:sz="4" w:space="0" w:color="000000"/>
              <w:left w:val="single" w:sz="4" w:space="0" w:color="000000"/>
              <w:bottom w:val="single" w:sz="4" w:space="0" w:color="000000"/>
              <w:right w:val="single" w:sz="4" w:space="0" w:color="000000"/>
            </w:tcBorders>
            <w:vAlign w:val="center"/>
          </w:tcPr>
          <w:p w14:paraId="394893EA" w14:textId="77777777" w:rsidR="00867CB2" w:rsidRPr="00AB083E" w:rsidRDefault="00D433DA" w:rsidP="009C44D6">
            <w:pPr>
              <w:spacing w:after="0" w:line="259" w:lineRule="auto"/>
              <w:ind w:left="1" w:firstLine="0"/>
              <w:jc w:val="both"/>
              <w:rPr>
                <w:rFonts w:asciiTheme="minorHAnsi" w:hAnsiTheme="minorHAnsi" w:cstheme="minorHAnsi"/>
                <w:szCs w:val="24"/>
              </w:rPr>
            </w:pPr>
            <w:r w:rsidRPr="00AB083E">
              <w:rPr>
                <w:rFonts w:asciiTheme="minorHAnsi" w:hAnsiTheme="minorHAnsi" w:cstheme="minorHAnsi"/>
                <w:color w:val="auto"/>
                <w:szCs w:val="24"/>
              </w:rPr>
              <w:t>Zrównoważona mobilność miejska</w:t>
            </w:r>
          </w:p>
        </w:tc>
      </w:tr>
      <w:tr w:rsidR="00867CB2" w:rsidRPr="00AB083E" w14:paraId="67CDFCB5" w14:textId="77777777">
        <w:trPr>
          <w:trHeight w:val="587"/>
        </w:trPr>
        <w:tc>
          <w:tcPr>
            <w:tcW w:w="2263" w:type="dxa"/>
            <w:tcBorders>
              <w:top w:val="single" w:sz="4" w:space="0" w:color="000000"/>
              <w:left w:val="single" w:sz="4" w:space="0" w:color="000000"/>
              <w:bottom w:val="single" w:sz="4" w:space="0" w:color="000000"/>
              <w:right w:val="single" w:sz="4" w:space="0" w:color="000000"/>
            </w:tcBorders>
            <w:vAlign w:val="center"/>
          </w:tcPr>
          <w:p w14:paraId="4FE5B0C4" w14:textId="77777777" w:rsidR="00867CB2" w:rsidRPr="00AB083E" w:rsidRDefault="00D433DA" w:rsidP="009C44D6">
            <w:pPr>
              <w:spacing w:after="0" w:line="259" w:lineRule="auto"/>
              <w:ind w:left="0" w:firstLine="0"/>
              <w:jc w:val="both"/>
              <w:rPr>
                <w:rFonts w:asciiTheme="minorHAnsi" w:hAnsiTheme="minorHAnsi" w:cstheme="minorHAnsi"/>
                <w:szCs w:val="24"/>
              </w:rPr>
            </w:pPr>
            <w:r w:rsidRPr="00AB083E">
              <w:rPr>
                <w:rFonts w:asciiTheme="minorHAnsi" w:hAnsiTheme="minorHAnsi" w:cstheme="minorHAnsi"/>
                <w:color w:val="auto"/>
                <w:szCs w:val="24"/>
              </w:rPr>
              <w:t>Priorytet FELU.06</w:t>
            </w:r>
          </w:p>
        </w:tc>
        <w:tc>
          <w:tcPr>
            <w:tcW w:w="1594" w:type="dxa"/>
            <w:tcBorders>
              <w:top w:val="single" w:sz="4" w:space="0" w:color="000000"/>
              <w:left w:val="single" w:sz="4" w:space="0" w:color="000000"/>
              <w:bottom w:val="single" w:sz="4" w:space="0" w:color="000000"/>
              <w:right w:val="single" w:sz="4" w:space="0" w:color="000000"/>
            </w:tcBorders>
            <w:vAlign w:val="center"/>
          </w:tcPr>
          <w:p w14:paraId="39BB3F85" w14:textId="77777777" w:rsidR="00867CB2" w:rsidRPr="00AB083E" w:rsidRDefault="00D433DA" w:rsidP="009C44D6">
            <w:pPr>
              <w:spacing w:after="0" w:line="259" w:lineRule="auto"/>
              <w:ind w:left="0" w:right="52" w:firstLine="0"/>
              <w:jc w:val="both"/>
              <w:rPr>
                <w:rFonts w:asciiTheme="minorHAnsi" w:hAnsiTheme="minorHAnsi" w:cstheme="minorHAnsi"/>
                <w:szCs w:val="24"/>
              </w:rPr>
            </w:pPr>
            <w:r w:rsidRPr="00AB083E">
              <w:rPr>
                <w:rFonts w:asciiTheme="minorHAnsi" w:hAnsiTheme="minorHAnsi" w:cstheme="minorHAnsi"/>
                <w:color w:val="auto"/>
                <w:szCs w:val="24"/>
              </w:rPr>
              <w:t>EFRR</w:t>
            </w:r>
          </w:p>
        </w:tc>
        <w:tc>
          <w:tcPr>
            <w:tcW w:w="5178" w:type="dxa"/>
            <w:tcBorders>
              <w:top w:val="single" w:sz="4" w:space="0" w:color="000000"/>
              <w:left w:val="single" w:sz="4" w:space="0" w:color="000000"/>
              <w:bottom w:val="single" w:sz="4" w:space="0" w:color="000000"/>
              <w:right w:val="single" w:sz="4" w:space="0" w:color="000000"/>
            </w:tcBorders>
            <w:vAlign w:val="center"/>
          </w:tcPr>
          <w:p w14:paraId="5F80B5DE" w14:textId="77777777" w:rsidR="00867CB2" w:rsidRPr="00AB083E" w:rsidRDefault="00D433DA" w:rsidP="009C44D6">
            <w:pPr>
              <w:spacing w:after="0" w:line="259" w:lineRule="auto"/>
              <w:ind w:left="1" w:firstLine="0"/>
              <w:jc w:val="both"/>
              <w:rPr>
                <w:rFonts w:asciiTheme="minorHAnsi" w:hAnsiTheme="minorHAnsi" w:cstheme="minorHAnsi"/>
                <w:szCs w:val="24"/>
              </w:rPr>
            </w:pPr>
            <w:r w:rsidRPr="00AB083E">
              <w:rPr>
                <w:rFonts w:asciiTheme="minorHAnsi" w:hAnsiTheme="minorHAnsi" w:cstheme="minorHAnsi"/>
                <w:color w:val="auto"/>
                <w:szCs w:val="24"/>
              </w:rPr>
              <w:t>Zrównoważony system transportu</w:t>
            </w:r>
          </w:p>
        </w:tc>
      </w:tr>
      <w:tr w:rsidR="00867CB2" w:rsidRPr="00AB083E" w14:paraId="337B28A9" w14:textId="77777777">
        <w:trPr>
          <w:trHeight w:val="587"/>
        </w:trPr>
        <w:tc>
          <w:tcPr>
            <w:tcW w:w="2263" w:type="dxa"/>
            <w:tcBorders>
              <w:top w:val="single" w:sz="4" w:space="0" w:color="000000"/>
              <w:left w:val="single" w:sz="4" w:space="0" w:color="000000"/>
              <w:bottom w:val="single" w:sz="4" w:space="0" w:color="000000"/>
              <w:right w:val="single" w:sz="4" w:space="0" w:color="000000"/>
            </w:tcBorders>
            <w:vAlign w:val="center"/>
          </w:tcPr>
          <w:p w14:paraId="64649DA5" w14:textId="77777777" w:rsidR="00867CB2" w:rsidRPr="00AB083E" w:rsidRDefault="00D433DA" w:rsidP="009C44D6">
            <w:pPr>
              <w:spacing w:after="0" w:line="259" w:lineRule="auto"/>
              <w:ind w:left="0" w:firstLine="0"/>
              <w:jc w:val="both"/>
              <w:rPr>
                <w:rFonts w:asciiTheme="minorHAnsi" w:hAnsiTheme="minorHAnsi" w:cstheme="minorHAnsi"/>
                <w:szCs w:val="24"/>
              </w:rPr>
            </w:pPr>
            <w:r w:rsidRPr="00AB083E">
              <w:rPr>
                <w:rFonts w:asciiTheme="minorHAnsi" w:hAnsiTheme="minorHAnsi" w:cstheme="minorHAnsi"/>
                <w:color w:val="auto"/>
                <w:szCs w:val="24"/>
              </w:rPr>
              <w:lastRenderedPageBreak/>
              <w:t>Priorytet FELU.07</w:t>
            </w:r>
          </w:p>
        </w:tc>
        <w:tc>
          <w:tcPr>
            <w:tcW w:w="1594" w:type="dxa"/>
            <w:tcBorders>
              <w:top w:val="single" w:sz="4" w:space="0" w:color="000000"/>
              <w:left w:val="single" w:sz="4" w:space="0" w:color="000000"/>
              <w:bottom w:val="single" w:sz="4" w:space="0" w:color="000000"/>
              <w:right w:val="single" w:sz="4" w:space="0" w:color="000000"/>
            </w:tcBorders>
            <w:vAlign w:val="center"/>
          </w:tcPr>
          <w:p w14:paraId="0300A062" w14:textId="77777777" w:rsidR="00867CB2" w:rsidRPr="00AB083E" w:rsidRDefault="00D433DA" w:rsidP="009C44D6">
            <w:pPr>
              <w:spacing w:after="0" w:line="259" w:lineRule="auto"/>
              <w:ind w:left="0" w:right="52" w:firstLine="0"/>
              <w:jc w:val="both"/>
              <w:rPr>
                <w:rFonts w:asciiTheme="minorHAnsi" w:hAnsiTheme="minorHAnsi" w:cstheme="minorHAnsi"/>
                <w:szCs w:val="24"/>
              </w:rPr>
            </w:pPr>
            <w:r w:rsidRPr="00AB083E">
              <w:rPr>
                <w:rFonts w:asciiTheme="minorHAnsi" w:hAnsiTheme="minorHAnsi" w:cstheme="minorHAnsi"/>
                <w:color w:val="auto"/>
                <w:szCs w:val="24"/>
              </w:rPr>
              <w:t>EFRR</w:t>
            </w:r>
          </w:p>
        </w:tc>
        <w:tc>
          <w:tcPr>
            <w:tcW w:w="5178" w:type="dxa"/>
            <w:tcBorders>
              <w:top w:val="single" w:sz="4" w:space="0" w:color="000000"/>
              <w:left w:val="single" w:sz="4" w:space="0" w:color="000000"/>
              <w:bottom w:val="single" w:sz="4" w:space="0" w:color="000000"/>
              <w:right w:val="single" w:sz="4" w:space="0" w:color="000000"/>
            </w:tcBorders>
            <w:vAlign w:val="center"/>
          </w:tcPr>
          <w:p w14:paraId="4A15701F" w14:textId="77777777" w:rsidR="00867CB2" w:rsidRPr="00AB083E" w:rsidRDefault="00D433DA" w:rsidP="009C44D6">
            <w:pPr>
              <w:spacing w:after="0" w:line="259" w:lineRule="auto"/>
              <w:ind w:left="1" w:firstLine="0"/>
              <w:jc w:val="both"/>
              <w:rPr>
                <w:rFonts w:asciiTheme="minorHAnsi" w:hAnsiTheme="minorHAnsi" w:cstheme="minorHAnsi"/>
                <w:szCs w:val="24"/>
              </w:rPr>
            </w:pPr>
            <w:r w:rsidRPr="00AB083E">
              <w:rPr>
                <w:rFonts w:asciiTheme="minorHAnsi" w:hAnsiTheme="minorHAnsi" w:cstheme="minorHAnsi"/>
                <w:color w:val="auto"/>
                <w:szCs w:val="24"/>
              </w:rPr>
              <w:t>Lepsza dostępność do usług społecznych i zdrowotnych</w:t>
            </w:r>
          </w:p>
        </w:tc>
      </w:tr>
      <w:tr w:rsidR="00867CB2" w:rsidRPr="00AB083E" w14:paraId="52950D70" w14:textId="77777777">
        <w:trPr>
          <w:trHeight w:val="587"/>
        </w:trPr>
        <w:tc>
          <w:tcPr>
            <w:tcW w:w="2263" w:type="dxa"/>
            <w:tcBorders>
              <w:top w:val="single" w:sz="4" w:space="0" w:color="000000"/>
              <w:left w:val="single" w:sz="4" w:space="0" w:color="000000"/>
              <w:bottom w:val="single" w:sz="4" w:space="0" w:color="000000"/>
              <w:right w:val="single" w:sz="4" w:space="0" w:color="000000"/>
            </w:tcBorders>
            <w:vAlign w:val="center"/>
          </w:tcPr>
          <w:p w14:paraId="16D3AC3F" w14:textId="77777777" w:rsidR="00867CB2" w:rsidRPr="00AB083E" w:rsidRDefault="00D433DA" w:rsidP="009C44D6">
            <w:pPr>
              <w:spacing w:after="0" w:line="259" w:lineRule="auto"/>
              <w:ind w:left="0" w:firstLine="0"/>
              <w:jc w:val="both"/>
              <w:rPr>
                <w:rFonts w:asciiTheme="minorHAnsi" w:hAnsiTheme="minorHAnsi" w:cstheme="minorHAnsi"/>
                <w:szCs w:val="24"/>
              </w:rPr>
            </w:pPr>
            <w:r w:rsidRPr="00AB083E">
              <w:rPr>
                <w:rFonts w:asciiTheme="minorHAnsi" w:hAnsiTheme="minorHAnsi" w:cstheme="minorHAnsi"/>
                <w:color w:val="auto"/>
                <w:szCs w:val="24"/>
              </w:rPr>
              <w:t>Priorytet FELU.08</w:t>
            </w:r>
          </w:p>
        </w:tc>
        <w:tc>
          <w:tcPr>
            <w:tcW w:w="1594" w:type="dxa"/>
            <w:tcBorders>
              <w:top w:val="single" w:sz="4" w:space="0" w:color="000000"/>
              <w:left w:val="single" w:sz="4" w:space="0" w:color="000000"/>
              <w:bottom w:val="single" w:sz="4" w:space="0" w:color="000000"/>
              <w:right w:val="single" w:sz="4" w:space="0" w:color="000000"/>
            </w:tcBorders>
            <w:vAlign w:val="center"/>
          </w:tcPr>
          <w:p w14:paraId="51839FFD" w14:textId="77777777" w:rsidR="00867CB2" w:rsidRPr="00AB083E" w:rsidRDefault="00D433DA" w:rsidP="009C44D6">
            <w:pPr>
              <w:spacing w:after="0" w:line="259" w:lineRule="auto"/>
              <w:ind w:left="0" w:right="52" w:firstLine="0"/>
              <w:jc w:val="both"/>
              <w:rPr>
                <w:rFonts w:asciiTheme="minorHAnsi" w:hAnsiTheme="minorHAnsi" w:cstheme="minorHAnsi"/>
                <w:szCs w:val="24"/>
              </w:rPr>
            </w:pPr>
            <w:r w:rsidRPr="00AB083E">
              <w:rPr>
                <w:rFonts w:asciiTheme="minorHAnsi" w:hAnsiTheme="minorHAnsi" w:cstheme="minorHAnsi"/>
                <w:color w:val="auto"/>
                <w:szCs w:val="24"/>
              </w:rPr>
              <w:t>EFS+</w:t>
            </w:r>
          </w:p>
        </w:tc>
        <w:tc>
          <w:tcPr>
            <w:tcW w:w="5178" w:type="dxa"/>
            <w:tcBorders>
              <w:top w:val="single" w:sz="4" w:space="0" w:color="000000"/>
              <w:left w:val="single" w:sz="4" w:space="0" w:color="000000"/>
              <w:bottom w:val="single" w:sz="4" w:space="0" w:color="000000"/>
              <w:right w:val="single" w:sz="4" w:space="0" w:color="000000"/>
            </w:tcBorders>
            <w:vAlign w:val="center"/>
          </w:tcPr>
          <w:p w14:paraId="419D821B" w14:textId="77777777" w:rsidR="00867CB2" w:rsidRPr="00AB083E" w:rsidRDefault="00D433DA" w:rsidP="009C44D6">
            <w:pPr>
              <w:spacing w:after="0" w:line="259" w:lineRule="auto"/>
              <w:ind w:left="1" w:firstLine="0"/>
              <w:jc w:val="both"/>
              <w:rPr>
                <w:rFonts w:asciiTheme="minorHAnsi" w:hAnsiTheme="minorHAnsi" w:cstheme="minorHAnsi"/>
                <w:szCs w:val="24"/>
              </w:rPr>
            </w:pPr>
            <w:r w:rsidRPr="00AB083E">
              <w:rPr>
                <w:rFonts w:asciiTheme="minorHAnsi" w:hAnsiTheme="minorHAnsi" w:cstheme="minorHAnsi"/>
                <w:color w:val="auto"/>
                <w:szCs w:val="24"/>
              </w:rPr>
              <w:t>Zwiększenie spójności społecznej</w:t>
            </w:r>
          </w:p>
        </w:tc>
      </w:tr>
      <w:tr w:rsidR="00867CB2" w:rsidRPr="00AB083E" w14:paraId="18E280A2" w14:textId="77777777">
        <w:trPr>
          <w:trHeight w:val="587"/>
        </w:trPr>
        <w:tc>
          <w:tcPr>
            <w:tcW w:w="2263" w:type="dxa"/>
            <w:tcBorders>
              <w:top w:val="single" w:sz="4" w:space="0" w:color="000000"/>
              <w:left w:val="single" w:sz="4" w:space="0" w:color="000000"/>
              <w:bottom w:val="single" w:sz="4" w:space="0" w:color="000000"/>
              <w:right w:val="single" w:sz="4" w:space="0" w:color="000000"/>
            </w:tcBorders>
            <w:vAlign w:val="center"/>
          </w:tcPr>
          <w:p w14:paraId="3B317467" w14:textId="77777777" w:rsidR="00867CB2" w:rsidRPr="00AB083E" w:rsidRDefault="00D433DA" w:rsidP="009C44D6">
            <w:pPr>
              <w:spacing w:after="0" w:line="259" w:lineRule="auto"/>
              <w:ind w:left="0" w:firstLine="0"/>
              <w:jc w:val="both"/>
              <w:rPr>
                <w:rFonts w:asciiTheme="minorHAnsi" w:hAnsiTheme="minorHAnsi" w:cstheme="minorHAnsi"/>
                <w:szCs w:val="24"/>
              </w:rPr>
            </w:pPr>
            <w:r w:rsidRPr="00AB083E">
              <w:rPr>
                <w:rFonts w:asciiTheme="minorHAnsi" w:hAnsiTheme="minorHAnsi" w:cstheme="minorHAnsi"/>
                <w:color w:val="auto"/>
                <w:szCs w:val="24"/>
              </w:rPr>
              <w:t>Priorytet FELU.09</w:t>
            </w:r>
          </w:p>
        </w:tc>
        <w:tc>
          <w:tcPr>
            <w:tcW w:w="1594" w:type="dxa"/>
            <w:tcBorders>
              <w:top w:val="single" w:sz="4" w:space="0" w:color="000000"/>
              <w:left w:val="single" w:sz="4" w:space="0" w:color="000000"/>
              <w:bottom w:val="single" w:sz="4" w:space="0" w:color="000000"/>
              <w:right w:val="single" w:sz="4" w:space="0" w:color="000000"/>
            </w:tcBorders>
            <w:vAlign w:val="center"/>
          </w:tcPr>
          <w:p w14:paraId="734B70C7" w14:textId="77777777" w:rsidR="00867CB2" w:rsidRPr="00AB083E" w:rsidRDefault="00D433DA" w:rsidP="009C44D6">
            <w:pPr>
              <w:spacing w:after="0" w:line="259" w:lineRule="auto"/>
              <w:ind w:left="0" w:right="52" w:firstLine="0"/>
              <w:jc w:val="both"/>
              <w:rPr>
                <w:rFonts w:asciiTheme="minorHAnsi" w:hAnsiTheme="minorHAnsi" w:cstheme="minorHAnsi"/>
                <w:szCs w:val="24"/>
              </w:rPr>
            </w:pPr>
            <w:r w:rsidRPr="00AB083E">
              <w:rPr>
                <w:rFonts w:asciiTheme="minorHAnsi" w:hAnsiTheme="minorHAnsi" w:cstheme="minorHAnsi"/>
                <w:color w:val="auto"/>
                <w:szCs w:val="24"/>
              </w:rPr>
              <w:t>EFS+</w:t>
            </w:r>
          </w:p>
        </w:tc>
        <w:tc>
          <w:tcPr>
            <w:tcW w:w="5178" w:type="dxa"/>
            <w:tcBorders>
              <w:top w:val="single" w:sz="4" w:space="0" w:color="000000"/>
              <w:left w:val="single" w:sz="4" w:space="0" w:color="000000"/>
              <w:bottom w:val="single" w:sz="4" w:space="0" w:color="000000"/>
              <w:right w:val="single" w:sz="4" w:space="0" w:color="000000"/>
            </w:tcBorders>
            <w:vAlign w:val="center"/>
          </w:tcPr>
          <w:p w14:paraId="30326892" w14:textId="77777777" w:rsidR="00867CB2" w:rsidRPr="00AB083E" w:rsidRDefault="00D433DA" w:rsidP="009C44D6">
            <w:pPr>
              <w:spacing w:after="0" w:line="259" w:lineRule="auto"/>
              <w:ind w:left="1" w:firstLine="0"/>
              <w:jc w:val="both"/>
              <w:rPr>
                <w:rFonts w:asciiTheme="minorHAnsi" w:hAnsiTheme="minorHAnsi" w:cstheme="minorHAnsi"/>
                <w:szCs w:val="24"/>
              </w:rPr>
            </w:pPr>
            <w:r w:rsidRPr="00AB083E">
              <w:rPr>
                <w:rFonts w:asciiTheme="minorHAnsi" w:hAnsiTheme="minorHAnsi" w:cstheme="minorHAnsi"/>
                <w:color w:val="auto"/>
                <w:szCs w:val="24"/>
              </w:rPr>
              <w:t>Zaspokajanie potrzeb rynku pracy</w:t>
            </w:r>
          </w:p>
        </w:tc>
      </w:tr>
      <w:tr w:rsidR="00867CB2" w:rsidRPr="00AB083E" w14:paraId="31B07252" w14:textId="77777777">
        <w:trPr>
          <w:trHeight w:val="587"/>
        </w:trPr>
        <w:tc>
          <w:tcPr>
            <w:tcW w:w="2263" w:type="dxa"/>
            <w:tcBorders>
              <w:top w:val="single" w:sz="4" w:space="0" w:color="000000"/>
              <w:left w:val="single" w:sz="4" w:space="0" w:color="000000"/>
              <w:bottom w:val="single" w:sz="4" w:space="0" w:color="000000"/>
              <w:right w:val="single" w:sz="4" w:space="0" w:color="000000"/>
            </w:tcBorders>
            <w:vAlign w:val="center"/>
          </w:tcPr>
          <w:p w14:paraId="446D874A" w14:textId="77777777" w:rsidR="00867CB2" w:rsidRPr="00AB083E" w:rsidRDefault="00D433DA" w:rsidP="009C44D6">
            <w:pPr>
              <w:spacing w:after="0" w:line="259" w:lineRule="auto"/>
              <w:ind w:left="0" w:firstLine="0"/>
              <w:jc w:val="both"/>
              <w:rPr>
                <w:rFonts w:asciiTheme="minorHAnsi" w:hAnsiTheme="minorHAnsi" w:cstheme="minorHAnsi"/>
                <w:szCs w:val="24"/>
              </w:rPr>
            </w:pPr>
            <w:r w:rsidRPr="00AB083E">
              <w:rPr>
                <w:rFonts w:asciiTheme="minorHAnsi" w:hAnsiTheme="minorHAnsi" w:cstheme="minorHAnsi"/>
                <w:color w:val="auto"/>
                <w:szCs w:val="24"/>
              </w:rPr>
              <w:t>Priorytet FELU.10</w:t>
            </w:r>
          </w:p>
        </w:tc>
        <w:tc>
          <w:tcPr>
            <w:tcW w:w="1594" w:type="dxa"/>
            <w:tcBorders>
              <w:top w:val="single" w:sz="4" w:space="0" w:color="000000"/>
              <w:left w:val="single" w:sz="4" w:space="0" w:color="000000"/>
              <w:bottom w:val="single" w:sz="4" w:space="0" w:color="000000"/>
              <w:right w:val="single" w:sz="4" w:space="0" w:color="000000"/>
            </w:tcBorders>
            <w:vAlign w:val="center"/>
          </w:tcPr>
          <w:p w14:paraId="38EC03D1" w14:textId="77777777" w:rsidR="00867CB2" w:rsidRPr="00AB083E" w:rsidRDefault="00D433DA" w:rsidP="009C44D6">
            <w:pPr>
              <w:spacing w:after="0" w:line="259" w:lineRule="auto"/>
              <w:ind w:left="0" w:right="52" w:firstLine="0"/>
              <w:jc w:val="both"/>
              <w:rPr>
                <w:rFonts w:asciiTheme="minorHAnsi" w:hAnsiTheme="minorHAnsi" w:cstheme="minorHAnsi"/>
                <w:szCs w:val="24"/>
              </w:rPr>
            </w:pPr>
            <w:r w:rsidRPr="00AB083E">
              <w:rPr>
                <w:rFonts w:asciiTheme="minorHAnsi" w:hAnsiTheme="minorHAnsi" w:cstheme="minorHAnsi"/>
                <w:color w:val="auto"/>
                <w:szCs w:val="24"/>
              </w:rPr>
              <w:t>EFS+</w:t>
            </w:r>
          </w:p>
        </w:tc>
        <w:tc>
          <w:tcPr>
            <w:tcW w:w="5178" w:type="dxa"/>
            <w:tcBorders>
              <w:top w:val="single" w:sz="4" w:space="0" w:color="000000"/>
              <w:left w:val="single" w:sz="4" w:space="0" w:color="000000"/>
              <w:bottom w:val="single" w:sz="4" w:space="0" w:color="000000"/>
              <w:right w:val="single" w:sz="4" w:space="0" w:color="000000"/>
            </w:tcBorders>
            <w:vAlign w:val="center"/>
          </w:tcPr>
          <w:p w14:paraId="515B2BE9" w14:textId="77777777" w:rsidR="00867CB2" w:rsidRPr="00AB083E" w:rsidRDefault="00D433DA" w:rsidP="009C44D6">
            <w:pPr>
              <w:spacing w:after="0" w:line="259" w:lineRule="auto"/>
              <w:ind w:left="1" w:firstLine="0"/>
              <w:jc w:val="both"/>
              <w:rPr>
                <w:rFonts w:asciiTheme="minorHAnsi" w:hAnsiTheme="minorHAnsi" w:cstheme="minorHAnsi"/>
                <w:szCs w:val="24"/>
              </w:rPr>
            </w:pPr>
            <w:r w:rsidRPr="00AB083E">
              <w:rPr>
                <w:rFonts w:asciiTheme="minorHAnsi" w:hAnsiTheme="minorHAnsi" w:cstheme="minorHAnsi"/>
                <w:color w:val="auto"/>
                <w:szCs w:val="24"/>
              </w:rPr>
              <w:t xml:space="preserve"> Lepsza edukacja</w:t>
            </w:r>
          </w:p>
        </w:tc>
      </w:tr>
      <w:tr w:rsidR="00867CB2" w:rsidRPr="00AB083E" w14:paraId="1742FE00" w14:textId="77777777">
        <w:trPr>
          <w:trHeight w:val="587"/>
        </w:trPr>
        <w:tc>
          <w:tcPr>
            <w:tcW w:w="2263" w:type="dxa"/>
            <w:tcBorders>
              <w:left w:val="single" w:sz="4" w:space="0" w:color="000000"/>
              <w:bottom w:val="single" w:sz="4" w:space="0" w:color="000000"/>
              <w:right w:val="single" w:sz="4" w:space="0" w:color="000000"/>
            </w:tcBorders>
            <w:vAlign w:val="center"/>
          </w:tcPr>
          <w:p w14:paraId="591E841C" w14:textId="77777777" w:rsidR="00867CB2" w:rsidRPr="00AB083E" w:rsidRDefault="00D433DA" w:rsidP="009C44D6">
            <w:pPr>
              <w:spacing w:after="0" w:line="259" w:lineRule="auto"/>
              <w:ind w:left="0" w:firstLine="0"/>
              <w:jc w:val="both"/>
              <w:rPr>
                <w:rFonts w:asciiTheme="minorHAnsi" w:hAnsiTheme="minorHAnsi" w:cstheme="minorHAnsi"/>
                <w:szCs w:val="24"/>
              </w:rPr>
            </w:pPr>
            <w:r w:rsidRPr="00AB083E">
              <w:rPr>
                <w:rFonts w:asciiTheme="minorHAnsi" w:hAnsiTheme="minorHAnsi" w:cstheme="minorHAnsi"/>
                <w:color w:val="auto"/>
                <w:szCs w:val="24"/>
              </w:rPr>
              <w:t>Priorytet FELU.11</w:t>
            </w:r>
          </w:p>
        </w:tc>
        <w:tc>
          <w:tcPr>
            <w:tcW w:w="1594" w:type="dxa"/>
            <w:tcBorders>
              <w:left w:val="single" w:sz="4" w:space="0" w:color="000000"/>
              <w:bottom w:val="single" w:sz="4" w:space="0" w:color="000000"/>
              <w:right w:val="single" w:sz="4" w:space="0" w:color="000000"/>
            </w:tcBorders>
            <w:vAlign w:val="center"/>
          </w:tcPr>
          <w:p w14:paraId="02BF1B97" w14:textId="77777777" w:rsidR="00867CB2" w:rsidRPr="00AB083E" w:rsidRDefault="00D433DA" w:rsidP="009C44D6">
            <w:pPr>
              <w:spacing w:after="0" w:line="259" w:lineRule="auto"/>
              <w:ind w:left="0" w:right="52" w:firstLine="0"/>
              <w:jc w:val="both"/>
              <w:rPr>
                <w:rFonts w:asciiTheme="minorHAnsi" w:hAnsiTheme="minorHAnsi" w:cstheme="minorHAnsi"/>
                <w:szCs w:val="24"/>
              </w:rPr>
            </w:pPr>
            <w:r w:rsidRPr="00AB083E">
              <w:rPr>
                <w:rFonts w:asciiTheme="minorHAnsi" w:hAnsiTheme="minorHAnsi" w:cstheme="minorHAnsi"/>
                <w:color w:val="auto"/>
                <w:szCs w:val="24"/>
              </w:rPr>
              <w:t>EFRR</w:t>
            </w:r>
          </w:p>
        </w:tc>
        <w:tc>
          <w:tcPr>
            <w:tcW w:w="5178" w:type="dxa"/>
            <w:tcBorders>
              <w:left w:val="single" w:sz="4" w:space="0" w:color="000000"/>
              <w:bottom w:val="single" w:sz="4" w:space="0" w:color="000000"/>
              <w:right w:val="single" w:sz="4" w:space="0" w:color="000000"/>
            </w:tcBorders>
            <w:vAlign w:val="center"/>
          </w:tcPr>
          <w:p w14:paraId="7892152B" w14:textId="77777777" w:rsidR="00867CB2" w:rsidRPr="00AB083E" w:rsidRDefault="00D433DA" w:rsidP="009C44D6">
            <w:pPr>
              <w:spacing w:after="0" w:line="259" w:lineRule="auto"/>
              <w:ind w:left="1" w:firstLine="0"/>
              <w:jc w:val="both"/>
              <w:rPr>
                <w:rFonts w:asciiTheme="minorHAnsi" w:hAnsiTheme="minorHAnsi" w:cstheme="minorHAnsi"/>
                <w:szCs w:val="24"/>
              </w:rPr>
            </w:pPr>
            <w:r w:rsidRPr="00AB083E">
              <w:rPr>
                <w:rFonts w:asciiTheme="minorHAnsi" w:hAnsiTheme="minorHAnsi" w:cstheme="minorHAnsi"/>
                <w:szCs w:val="24"/>
              </w:rPr>
              <w:t>Rozwój zrównoważony terytorialnie</w:t>
            </w:r>
          </w:p>
        </w:tc>
      </w:tr>
      <w:tr w:rsidR="00867CB2" w:rsidRPr="00AB083E" w14:paraId="6863ED48" w14:textId="77777777">
        <w:trPr>
          <w:trHeight w:val="587"/>
        </w:trPr>
        <w:tc>
          <w:tcPr>
            <w:tcW w:w="2263" w:type="dxa"/>
            <w:tcBorders>
              <w:left w:val="single" w:sz="4" w:space="0" w:color="000000"/>
              <w:bottom w:val="single" w:sz="4" w:space="0" w:color="000000"/>
              <w:right w:val="single" w:sz="4" w:space="0" w:color="000000"/>
            </w:tcBorders>
            <w:vAlign w:val="center"/>
          </w:tcPr>
          <w:p w14:paraId="0016F549" w14:textId="77777777" w:rsidR="00867CB2" w:rsidRPr="00AB083E" w:rsidRDefault="00D433DA" w:rsidP="009C44D6">
            <w:pPr>
              <w:spacing w:after="0" w:line="259" w:lineRule="auto"/>
              <w:ind w:left="0" w:firstLine="0"/>
              <w:jc w:val="both"/>
              <w:rPr>
                <w:rFonts w:asciiTheme="minorHAnsi" w:hAnsiTheme="minorHAnsi" w:cstheme="minorHAnsi"/>
                <w:szCs w:val="24"/>
              </w:rPr>
            </w:pPr>
            <w:r w:rsidRPr="00AB083E">
              <w:rPr>
                <w:rFonts w:asciiTheme="minorHAnsi" w:hAnsiTheme="minorHAnsi" w:cstheme="minorHAnsi"/>
                <w:color w:val="auto"/>
                <w:szCs w:val="24"/>
              </w:rPr>
              <w:t>Priorytet FELU.12</w:t>
            </w:r>
          </w:p>
        </w:tc>
        <w:tc>
          <w:tcPr>
            <w:tcW w:w="1594" w:type="dxa"/>
            <w:tcBorders>
              <w:left w:val="single" w:sz="4" w:space="0" w:color="000000"/>
              <w:bottom w:val="single" w:sz="4" w:space="0" w:color="000000"/>
              <w:right w:val="single" w:sz="4" w:space="0" w:color="000000"/>
            </w:tcBorders>
            <w:vAlign w:val="center"/>
          </w:tcPr>
          <w:p w14:paraId="0BCC963D" w14:textId="77777777" w:rsidR="00867CB2" w:rsidRPr="00AB083E" w:rsidRDefault="00D433DA" w:rsidP="009C44D6">
            <w:pPr>
              <w:spacing w:after="0" w:line="259" w:lineRule="auto"/>
              <w:ind w:left="0" w:right="52" w:firstLine="0"/>
              <w:jc w:val="both"/>
              <w:rPr>
                <w:rFonts w:asciiTheme="minorHAnsi" w:hAnsiTheme="minorHAnsi" w:cstheme="minorHAnsi"/>
                <w:szCs w:val="24"/>
              </w:rPr>
            </w:pPr>
            <w:r w:rsidRPr="00AB083E">
              <w:rPr>
                <w:rFonts w:asciiTheme="minorHAnsi" w:hAnsiTheme="minorHAnsi" w:cstheme="minorHAnsi"/>
                <w:color w:val="auto"/>
                <w:szCs w:val="24"/>
              </w:rPr>
              <w:t>EFS+</w:t>
            </w:r>
          </w:p>
        </w:tc>
        <w:tc>
          <w:tcPr>
            <w:tcW w:w="5178" w:type="dxa"/>
            <w:tcBorders>
              <w:left w:val="single" w:sz="4" w:space="0" w:color="000000"/>
              <w:bottom w:val="single" w:sz="4" w:space="0" w:color="000000"/>
              <w:right w:val="single" w:sz="4" w:space="0" w:color="000000"/>
            </w:tcBorders>
            <w:vAlign w:val="center"/>
          </w:tcPr>
          <w:p w14:paraId="42AC55CA" w14:textId="77777777" w:rsidR="00867CB2" w:rsidRPr="00AB083E" w:rsidRDefault="00D433DA" w:rsidP="009C44D6">
            <w:pPr>
              <w:spacing w:after="0" w:line="259" w:lineRule="auto"/>
              <w:ind w:left="1" w:firstLine="0"/>
              <w:jc w:val="both"/>
              <w:rPr>
                <w:rFonts w:asciiTheme="minorHAnsi" w:hAnsiTheme="minorHAnsi" w:cstheme="minorHAnsi"/>
                <w:szCs w:val="24"/>
              </w:rPr>
            </w:pPr>
            <w:r w:rsidRPr="00AB083E">
              <w:rPr>
                <w:rFonts w:asciiTheme="minorHAnsi" w:hAnsiTheme="minorHAnsi" w:cstheme="minorHAnsi"/>
                <w:szCs w:val="24"/>
              </w:rPr>
              <w:t>Wsparcie wdrażania Funduszy Europejskich dla Lubelskiego w ramach EFS+</w:t>
            </w:r>
          </w:p>
        </w:tc>
      </w:tr>
      <w:tr w:rsidR="00867CB2" w:rsidRPr="00AB083E" w14:paraId="258FB5AC" w14:textId="77777777">
        <w:trPr>
          <w:trHeight w:val="587"/>
        </w:trPr>
        <w:tc>
          <w:tcPr>
            <w:tcW w:w="2263" w:type="dxa"/>
            <w:tcBorders>
              <w:left w:val="single" w:sz="4" w:space="0" w:color="000000"/>
              <w:bottom w:val="single" w:sz="4" w:space="0" w:color="000000"/>
              <w:right w:val="single" w:sz="4" w:space="0" w:color="000000"/>
            </w:tcBorders>
            <w:vAlign w:val="center"/>
          </w:tcPr>
          <w:p w14:paraId="5C92D50C" w14:textId="77777777" w:rsidR="00867CB2" w:rsidRPr="00AB083E" w:rsidRDefault="00D433DA" w:rsidP="009C44D6">
            <w:pPr>
              <w:spacing w:after="0" w:line="259" w:lineRule="auto"/>
              <w:ind w:left="0" w:firstLine="0"/>
              <w:jc w:val="both"/>
              <w:rPr>
                <w:rFonts w:asciiTheme="minorHAnsi" w:hAnsiTheme="minorHAnsi" w:cstheme="minorHAnsi"/>
                <w:szCs w:val="24"/>
              </w:rPr>
            </w:pPr>
            <w:r w:rsidRPr="00AB083E">
              <w:rPr>
                <w:rFonts w:asciiTheme="minorHAnsi" w:hAnsiTheme="minorHAnsi" w:cstheme="minorHAnsi"/>
                <w:color w:val="auto"/>
                <w:szCs w:val="24"/>
              </w:rPr>
              <w:t>Priorytet FELU.13</w:t>
            </w:r>
          </w:p>
        </w:tc>
        <w:tc>
          <w:tcPr>
            <w:tcW w:w="1594" w:type="dxa"/>
            <w:tcBorders>
              <w:left w:val="single" w:sz="4" w:space="0" w:color="000000"/>
              <w:bottom w:val="single" w:sz="4" w:space="0" w:color="000000"/>
              <w:right w:val="single" w:sz="4" w:space="0" w:color="000000"/>
            </w:tcBorders>
            <w:vAlign w:val="center"/>
          </w:tcPr>
          <w:p w14:paraId="08040ACC" w14:textId="77777777" w:rsidR="00867CB2" w:rsidRPr="00AB083E" w:rsidRDefault="00D433DA" w:rsidP="009C44D6">
            <w:pPr>
              <w:spacing w:after="0" w:line="259" w:lineRule="auto"/>
              <w:ind w:left="0" w:right="52" w:firstLine="0"/>
              <w:jc w:val="both"/>
              <w:rPr>
                <w:rFonts w:asciiTheme="minorHAnsi" w:hAnsiTheme="minorHAnsi" w:cstheme="minorHAnsi"/>
                <w:szCs w:val="24"/>
              </w:rPr>
            </w:pPr>
            <w:r w:rsidRPr="00AB083E">
              <w:rPr>
                <w:rFonts w:asciiTheme="minorHAnsi" w:hAnsiTheme="minorHAnsi" w:cstheme="minorHAnsi"/>
                <w:color w:val="auto"/>
                <w:szCs w:val="24"/>
              </w:rPr>
              <w:t>EFRR</w:t>
            </w:r>
          </w:p>
        </w:tc>
        <w:tc>
          <w:tcPr>
            <w:tcW w:w="5178" w:type="dxa"/>
            <w:tcBorders>
              <w:left w:val="single" w:sz="4" w:space="0" w:color="000000"/>
              <w:bottom w:val="single" w:sz="4" w:space="0" w:color="000000"/>
              <w:right w:val="single" w:sz="4" w:space="0" w:color="000000"/>
            </w:tcBorders>
            <w:vAlign w:val="center"/>
          </w:tcPr>
          <w:p w14:paraId="1E1EFAFE" w14:textId="77777777" w:rsidR="00867CB2" w:rsidRPr="00AB083E" w:rsidRDefault="00D433DA" w:rsidP="009C44D6">
            <w:pPr>
              <w:tabs>
                <w:tab w:val="left" w:pos="1800"/>
              </w:tabs>
              <w:spacing w:after="0" w:line="259" w:lineRule="auto"/>
              <w:ind w:left="1" w:firstLine="0"/>
              <w:jc w:val="both"/>
              <w:rPr>
                <w:rFonts w:asciiTheme="minorHAnsi" w:hAnsiTheme="minorHAnsi" w:cstheme="minorHAnsi"/>
                <w:szCs w:val="24"/>
              </w:rPr>
            </w:pPr>
            <w:r w:rsidRPr="00AB083E">
              <w:rPr>
                <w:rFonts w:asciiTheme="minorHAnsi" w:hAnsiTheme="minorHAnsi" w:cstheme="minorHAnsi"/>
                <w:szCs w:val="24"/>
              </w:rPr>
              <w:t>Wsparcie wdrażania Funduszy Europejskich dla Lubelskiego w ramach EFRR</w:t>
            </w:r>
          </w:p>
        </w:tc>
      </w:tr>
    </w:tbl>
    <w:p w14:paraId="15394155" w14:textId="77777777" w:rsidR="00867CB2" w:rsidRDefault="00D433DA" w:rsidP="009C44D6">
      <w:pPr>
        <w:spacing w:after="370" w:line="264" w:lineRule="auto"/>
        <w:ind w:left="-5" w:right="269"/>
        <w:jc w:val="both"/>
      </w:pPr>
      <w:r>
        <w:rPr>
          <w:color w:val="auto"/>
        </w:rPr>
        <w:t xml:space="preserve">Źródło: Opracowanie ZMP </w:t>
      </w:r>
    </w:p>
    <w:p w14:paraId="508C160C" w14:textId="6BE1401E" w:rsidR="00867CB2" w:rsidRPr="003A328A" w:rsidRDefault="00A47DD1" w:rsidP="009C44D6">
      <w:pPr>
        <w:pStyle w:val="Nagwek3"/>
        <w:spacing w:after="122"/>
        <w:ind w:left="861"/>
        <w:jc w:val="both"/>
      </w:pPr>
      <w:r w:rsidRPr="003A328A">
        <w:rPr>
          <w:color w:val="auto"/>
        </w:rPr>
        <w:t>8.2.</w:t>
      </w:r>
      <w:r w:rsidR="005F388B" w:rsidRPr="003A328A">
        <w:rPr>
          <w:color w:val="auto"/>
        </w:rPr>
        <w:t>2</w:t>
      </w:r>
      <w:r w:rsidRPr="003A328A">
        <w:rPr>
          <w:color w:val="auto"/>
        </w:rPr>
        <w:t>.</w:t>
      </w:r>
      <w:r w:rsidRPr="003A328A">
        <w:rPr>
          <w:rFonts w:ascii="Arial" w:eastAsia="Arial" w:hAnsi="Arial" w:cs="Arial"/>
          <w:color w:val="auto"/>
        </w:rPr>
        <w:t xml:space="preserve"> </w:t>
      </w:r>
      <w:r w:rsidRPr="003A328A">
        <w:rPr>
          <w:color w:val="auto"/>
        </w:rPr>
        <w:t xml:space="preserve">Alokacje regionalne: województwo podkarpackie </w:t>
      </w:r>
    </w:p>
    <w:p w14:paraId="48EC5ED7" w14:textId="77777777" w:rsidR="00680B3E" w:rsidRDefault="00D433DA" w:rsidP="00680B3E">
      <w:pPr>
        <w:spacing w:after="519"/>
        <w:ind w:right="52"/>
        <w:jc w:val="both"/>
      </w:pPr>
      <w:r w:rsidRPr="003A328A">
        <w:rPr>
          <w:color w:val="auto"/>
        </w:rPr>
        <w:t>W odniesieniu do finansowania strategii na terenie gmin Narol oraz Horyniec Zdrój istotne są regionalne fundusze dedykowane województwu Podkarpackiemu. W tym zakresie Strategia może być finansowania w ramach Regionalnego Programu Fundusze Europejskie dla Podkarpacia 2021-2027.</w:t>
      </w:r>
    </w:p>
    <w:p w14:paraId="17EDEDE7" w14:textId="353C6A2E" w:rsidR="00867CB2" w:rsidRPr="0090655A" w:rsidRDefault="00D433DA" w:rsidP="00680B3E">
      <w:pPr>
        <w:spacing w:after="519"/>
        <w:ind w:right="52"/>
        <w:jc w:val="both"/>
        <w:rPr>
          <w:bCs/>
        </w:rPr>
      </w:pPr>
      <w:r w:rsidRPr="0090655A">
        <w:rPr>
          <w:bCs/>
          <w:color w:val="auto"/>
        </w:rPr>
        <w:t xml:space="preserve">Tabela </w:t>
      </w:r>
      <w:r w:rsidR="0090655A" w:rsidRPr="0090655A">
        <w:rPr>
          <w:bCs/>
          <w:color w:val="auto"/>
        </w:rPr>
        <w:t>8</w:t>
      </w:r>
      <w:r w:rsidRPr="0090655A">
        <w:rPr>
          <w:bCs/>
          <w:color w:val="auto"/>
        </w:rPr>
        <w:t xml:space="preserve">.  Podział osi priorytetowych w ramach Programu Fundusze Europejskie dla Podkarpacia 2021-2027 </w:t>
      </w:r>
    </w:p>
    <w:tbl>
      <w:tblPr>
        <w:tblStyle w:val="TableGrid"/>
        <w:tblW w:w="9004" w:type="dxa"/>
        <w:tblInd w:w="171" w:type="dxa"/>
        <w:tblLayout w:type="fixed"/>
        <w:tblCellMar>
          <w:left w:w="107" w:type="dxa"/>
          <w:right w:w="115" w:type="dxa"/>
        </w:tblCellMar>
        <w:tblLook w:val="04A0" w:firstRow="1" w:lastRow="0" w:firstColumn="1" w:lastColumn="0" w:noHBand="0" w:noVBand="1"/>
      </w:tblPr>
      <w:tblGrid>
        <w:gridCol w:w="2494"/>
        <w:gridCol w:w="6510"/>
      </w:tblGrid>
      <w:tr w:rsidR="00867CB2" w:rsidRPr="00AB083E" w14:paraId="46037766" w14:textId="77777777" w:rsidTr="001D6BBB">
        <w:trPr>
          <w:trHeight w:val="586"/>
        </w:trPr>
        <w:tc>
          <w:tcPr>
            <w:tcW w:w="9003"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DCC69CC" w14:textId="77777777" w:rsidR="00867CB2" w:rsidRPr="00AB083E" w:rsidRDefault="00D433DA" w:rsidP="009C44D6">
            <w:pPr>
              <w:spacing w:after="0" w:line="259" w:lineRule="auto"/>
              <w:ind w:left="8" w:firstLine="0"/>
              <w:jc w:val="both"/>
              <w:rPr>
                <w:szCs w:val="24"/>
              </w:rPr>
            </w:pPr>
            <w:r w:rsidRPr="00AB083E">
              <w:rPr>
                <w:b/>
                <w:color w:val="auto"/>
                <w:szCs w:val="24"/>
              </w:rPr>
              <w:t>Fundusze Europejskie dla Podkarpacia 2021-2027</w:t>
            </w:r>
          </w:p>
        </w:tc>
      </w:tr>
      <w:tr w:rsidR="00867CB2" w:rsidRPr="00AB083E" w14:paraId="751F1333" w14:textId="77777777">
        <w:trPr>
          <w:trHeight w:val="588"/>
        </w:trPr>
        <w:tc>
          <w:tcPr>
            <w:tcW w:w="2494" w:type="dxa"/>
            <w:tcBorders>
              <w:top w:val="single" w:sz="4" w:space="0" w:color="000000"/>
              <w:left w:val="single" w:sz="4" w:space="0" w:color="000000"/>
              <w:bottom w:val="single" w:sz="4" w:space="0" w:color="000000"/>
              <w:right w:val="single" w:sz="4" w:space="0" w:color="000000"/>
            </w:tcBorders>
            <w:vAlign w:val="center"/>
          </w:tcPr>
          <w:p w14:paraId="0E08580D" w14:textId="77777777" w:rsidR="00867CB2" w:rsidRPr="00AB083E" w:rsidRDefault="00D433DA" w:rsidP="009C44D6">
            <w:pPr>
              <w:spacing w:after="0" w:line="259" w:lineRule="auto"/>
              <w:ind w:left="0" w:firstLine="0"/>
              <w:jc w:val="both"/>
              <w:rPr>
                <w:szCs w:val="24"/>
              </w:rPr>
            </w:pPr>
            <w:r w:rsidRPr="00AB083E">
              <w:rPr>
                <w:color w:val="auto"/>
                <w:szCs w:val="24"/>
              </w:rPr>
              <w:t>Priorytet FEPK.01</w:t>
            </w:r>
          </w:p>
        </w:tc>
        <w:tc>
          <w:tcPr>
            <w:tcW w:w="6509" w:type="dxa"/>
            <w:tcBorders>
              <w:top w:val="single" w:sz="4" w:space="0" w:color="000000"/>
              <w:left w:val="single" w:sz="4" w:space="0" w:color="000000"/>
              <w:bottom w:val="single" w:sz="4" w:space="0" w:color="000000"/>
              <w:right w:val="single" w:sz="4" w:space="0" w:color="000000"/>
            </w:tcBorders>
            <w:vAlign w:val="center"/>
          </w:tcPr>
          <w:p w14:paraId="7126B5F3" w14:textId="77777777" w:rsidR="00867CB2" w:rsidRPr="00AB083E" w:rsidRDefault="00D433DA" w:rsidP="009C44D6">
            <w:pPr>
              <w:spacing w:after="0" w:line="259" w:lineRule="auto"/>
              <w:ind w:left="0" w:firstLine="0"/>
              <w:jc w:val="both"/>
              <w:rPr>
                <w:szCs w:val="24"/>
              </w:rPr>
            </w:pPr>
            <w:r w:rsidRPr="00AB083E">
              <w:rPr>
                <w:color w:val="auto"/>
                <w:szCs w:val="24"/>
              </w:rPr>
              <w:t>Konkurencyjna i cyfrowa gospodarka</w:t>
            </w:r>
          </w:p>
        </w:tc>
      </w:tr>
      <w:tr w:rsidR="00867CB2" w:rsidRPr="00AB083E" w14:paraId="55D5F511" w14:textId="77777777">
        <w:trPr>
          <w:trHeight w:val="587"/>
        </w:trPr>
        <w:tc>
          <w:tcPr>
            <w:tcW w:w="2494" w:type="dxa"/>
            <w:tcBorders>
              <w:top w:val="single" w:sz="4" w:space="0" w:color="000000"/>
              <w:left w:val="single" w:sz="4" w:space="0" w:color="000000"/>
              <w:bottom w:val="single" w:sz="4" w:space="0" w:color="000000"/>
              <w:right w:val="single" w:sz="4" w:space="0" w:color="000000"/>
            </w:tcBorders>
            <w:vAlign w:val="center"/>
          </w:tcPr>
          <w:p w14:paraId="44308955" w14:textId="77777777" w:rsidR="00867CB2" w:rsidRPr="00AB083E" w:rsidRDefault="00D433DA" w:rsidP="009C44D6">
            <w:pPr>
              <w:spacing w:after="0" w:line="259" w:lineRule="auto"/>
              <w:ind w:left="0" w:firstLine="0"/>
              <w:jc w:val="both"/>
              <w:rPr>
                <w:szCs w:val="24"/>
              </w:rPr>
            </w:pPr>
            <w:r w:rsidRPr="00AB083E">
              <w:rPr>
                <w:color w:val="auto"/>
                <w:szCs w:val="24"/>
              </w:rPr>
              <w:t>Priorytet FEPK.02</w:t>
            </w:r>
          </w:p>
        </w:tc>
        <w:tc>
          <w:tcPr>
            <w:tcW w:w="6509" w:type="dxa"/>
            <w:tcBorders>
              <w:top w:val="single" w:sz="4" w:space="0" w:color="000000"/>
              <w:left w:val="single" w:sz="4" w:space="0" w:color="000000"/>
              <w:bottom w:val="single" w:sz="4" w:space="0" w:color="000000"/>
              <w:right w:val="single" w:sz="4" w:space="0" w:color="000000"/>
            </w:tcBorders>
            <w:vAlign w:val="center"/>
          </w:tcPr>
          <w:p w14:paraId="15115AD2" w14:textId="77777777" w:rsidR="00867CB2" w:rsidRPr="00AB083E" w:rsidRDefault="00D433DA" w:rsidP="009C44D6">
            <w:pPr>
              <w:spacing w:after="0" w:line="259" w:lineRule="auto"/>
              <w:ind w:left="0" w:firstLine="0"/>
              <w:jc w:val="both"/>
              <w:rPr>
                <w:szCs w:val="24"/>
              </w:rPr>
            </w:pPr>
            <w:r w:rsidRPr="00AB083E">
              <w:rPr>
                <w:color w:val="auto"/>
                <w:szCs w:val="24"/>
              </w:rPr>
              <w:t>Energia i środowisko</w:t>
            </w:r>
          </w:p>
        </w:tc>
      </w:tr>
      <w:tr w:rsidR="00867CB2" w:rsidRPr="00AB083E" w14:paraId="12DD1F7E" w14:textId="77777777">
        <w:trPr>
          <w:trHeight w:val="587"/>
        </w:trPr>
        <w:tc>
          <w:tcPr>
            <w:tcW w:w="2494" w:type="dxa"/>
            <w:tcBorders>
              <w:top w:val="single" w:sz="4" w:space="0" w:color="000000"/>
              <w:left w:val="single" w:sz="4" w:space="0" w:color="000000"/>
              <w:bottom w:val="single" w:sz="4" w:space="0" w:color="000000"/>
              <w:right w:val="single" w:sz="4" w:space="0" w:color="000000"/>
            </w:tcBorders>
            <w:vAlign w:val="center"/>
          </w:tcPr>
          <w:p w14:paraId="0C2771A8" w14:textId="77777777" w:rsidR="00867CB2" w:rsidRPr="00AB083E" w:rsidRDefault="00D433DA" w:rsidP="009C44D6">
            <w:pPr>
              <w:spacing w:after="0" w:line="259" w:lineRule="auto"/>
              <w:ind w:left="0" w:firstLine="0"/>
              <w:jc w:val="both"/>
              <w:rPr>
                <w:szCs w:val="24"/>
              </w:rPr>
            </w:pPr>
            <w:r w:rsidRPr="00AB083E">
              <w:rPr>
                <w:color w:val="auto"/>
                <w:szCs w:val="24"/>
              </w:rPr>
              <w:t>Priorytet FEPK.03</w:t>
            </w:r>
          </w:p>
        </w:tc>
        <w:tc>
          <w:tcPr>
            <w:tcW w:w="6509" w:type="dxa"/>
            <w:tcBorders>
              <w:top w:val="single" w:sz="4" w:space="0" w:color="000000"/>
              <w:left w:val="single" w:sz="4" w:space="0" w:color="000000"/>
              <w:bottom w:val="single" w:sz="4" w:space="0" w:color="000000"/>
              <w:right w:val="single" w:sz="4" w:space="0" w:color="000000"/>
            </w:tcBorders>
            <w:vAlign w:val="center"/>
          </w:tcPr>
          <w:p w14:paraId="604003C2" w14:textId="77777777" w:rsidR="00867CB2" w:rsidRPr="00AB083E" w:rsidRDefault="00D433DA" w:rsidP="009C44D6">
            <w:pPr>
              <w:spacing w:after="0" w:line="259" w:lineRule="auto"/>
              <w:ind w:left="0" w:firstLine="0"/>
              <w:jc w:val="both"/>
              <w:rPr>
                <w:szCs w:val="24"/>
              </w:rPr>
            </w:pPr>
            <w:r w:rsidRPr="00AB083E">
              <w:rPr>
                <w:color w:val="auto"/>
                <w:szCs w:val="24"/>
              </w:rPr>
              <w:t>Mobilność miejska</w:t>
            </w:r>
          </w:p>
        </w:tc>
      </w:tr>
      <w:tr w:rsidR="00867CB2" w:rsidRPr="00AB083E" w14:paraId="3EEE606C" w14:textId="77777777">
        <w:trPr>
          <w:trHeight w:val="588"/>
        </w:trPr>
        <w:tc>
          <w:tcPr>
            <w:tcW w:w="2494" w:type="dxa"/>
            <w:tcBorders>
              <w:top w:val="single" w:sz="4" w:space="0" w:color="000000"/>
              <w:left w:val="single" w:sz="4" w:space="0" w:color="000000"/>
              <w:bottom w:val="single" w:sz="4" w:space="0" w:color="000000"/>
              <w:right w:val="single" w:sz="4" w:space="0" w:color="000000"/>
            </w:tcBorders>
            <w:vAlign w:val="center"/>
          </w:tcPr>
          <w:p w14:paraId="480DDB79" w14:textId="77777777" w:rsidR="00867CB2" w:rsidRPr="00AB083E" w:rsidRDefault="00D433DA" w:rsidP="009C44D6">
            <w:pPr>
              <w:spacing w:after="0" w:line="259" w:lineRule="auto"/>
              <w:ind w:left="0" w:firstLine="0"/>
              <w:jc w:val="both"/>
              <w:rPr>
                <w:szCs w:val="24"/>
              </w:rPr>
            </w:pPr>
            <w:r w:rsidRPr="00AB083E">
              <w:rPr>
                <w:color w:val="auto"/>
                <w:szCs w:val="24"/>
              </w:rPr>
              <w:t>Priorytet FEPK.04</w:t>
            </w:r>
          </w:p>
        </w:tc>
        <w:tc>
          <w:tcPr>
            <w:tcW w:w="6509" w:type="dxa"/>
            <w:tcBorders>
              <w:top w:val="single" w:sz="4" w:space="0" w:color="000000"/>
              <w:left w:val="single" w:sz="4" w:space="0" w:color="000000"/>
              <w:bottom w:val="single" w:sz="4" w:space="0" w:color="000000"/>
              <w:right w:val="single" w:sz="4" w:space="0" w:color="000000"/>
            </w:tcBorders>
            <w:vAlign w:val="center"/>
          </w:tcPr>
          <w:p w14:paraId="56A97B5C" w14:textId="77777777" w:rsidR="00867CB2" w:rsidRPr="00AB083E" w:rsidRDefault="00D433DA" w:rsidP="009C44D6">
            <w:pPr>
              <w:spacing w:after="0" w:line="259" w:lineRule="auto"/>
              <w:ind w:left="0" w:firstLine="0"/>
              <w:jc w:val="both"/>
              <w:rPr>
                <w:szCs w:val="24"/>
              </w:rPr>
            </w:pPr>
            <w:r w:rsidRPr="00AB083E">
              <w:rPr>
                <w:color w:val="auto"/>
                <w:szCs w:val="24"/>
              </w:rPr>
              <w:t>Mobilność i łączność</w:t>
            </w:r>
          </w:p>
        </w:tc>
      </w:tr>
      <w:tr w:rsidR="00867CB2" w:rsidRPr="00AB083E" w14:paraId="21A9653C" w14:textId="77777777">
        <w:trPr>
          <w:trHeight w:val="588"/>
        </w:trPr>
        <w:tc>
          <w:tcPr>
            <w:tcW w:w="2494" w:type="dxa"/>
            <w:tcBorders>
              <w:top w:val="single" w:sz="4" w:space="0" w:color="000000"/>
              <w:left w:val="single" w:sz="4" w:space="0" w:color="000000"/>
              <w:bottom w:val="single" w:sz="4" w:space="0" w:color="000000"/>
              <w:right w:val="single" w:sz="4" w:space="0" w:color="000000"/>
            </w:tcBorders>
            <w:vAlign w:val="center"/>
          </w:tcPr>
          <w:p w14:paraId="59F5ED91" w14:textId="77777777" w:rsidR="00867CB2" w:rsidRPr="00AB083E" w:rsidRDefault="00D433DA" w:rsidP="009C44D6">
            <w:pPr>
              <w:spacing w:after="0" w:line="259" w:lineRule="auto"/>
              <w:ind w:left="0" w:firstLine="0"/>
              <w:jc w:val="both"/>
              <w:rPr>
                <w:szCs w:val="24"/>
              </w:rPr>
            </w:pPr>
            <w:r w:rsidRPr="00AB083E">
              <w:rPr>
                <w:color w:val="auto"/>
                <w:szCs w:val="24"/>
              </w:rPr>
              <w:t>Priorytet FEPK.05</w:t>
            </w:r>
          </w:p>
        </w:tc>
        <w:tc>
          <w:tcPr>
            <w:tcW w:w="6509" w:type="dxa"/>
            <w:tcBorders>
              <w:top w:val="single" w:sz="4" w:space="0" w:color="000000"/>
              <w:left w:val="single" w:sz="4" w:space="0" w:color="000000"/>
              <w:bottom w:val="single" w:sz="4" w:space="0" w:color="000000"/>
              <w:right w:val="single" w:sz="4" w:space="0" w:color="000000"/>
            </w:tcBorders>
            <w:vAlign w:val="center"/>
          </w:tcPr>
          <w:p w14:paraId="4AA7C7D0" w14:textId="77777777" w:rsidR="00867CB2" w:rsidRPr="00AB083E" w:rsidRDefault="00D433DA" w:rsidP="009C44D6">
            <w:pPr>
              <w:spacing w:after="0" w:line="259" w:lineRule="auto"/>
              <w:ind w:left="0" w:firstLine="0"/>
              <w:jc w:val="both"/>
              <w:rPr>
                <w:szCs w:val="24"/>
              </w:rPr>
            </w:pPr>
            <w:r w:rsidRPr="00AB083E">
              <w:rPr>
                <w:color w:val="auto"/>
                <w:szCs w:val="24"/>
              </w:rPr>
              <w:t xml:space="preserve"> Przyjazna przestrzeń społeczna</w:t>
            </w:r>
          </w:p>
        </w:tc>
      </w:tr>
      <w:tr w:rsidR="00867CB2" w:rsidRPr="00AB083E" w14:paraId="73105E0E" w14:textId="77777777">
        <w:trPr>
          <w:trHeight w:val="588"/>
        </w:trPr>
        <w:tc>
          <w:tcPr>
            <w:tcW w:w="2494" w:type="dxa"/>
            <w:tcBorders>
              <w:left w:val="single" w:sz="4" w:space="0" w:color="000000"/>
              <w:bottom w:val="single" w:sz="4" w:space="0" w:color="000000"/>
              <w:right w:val="single" w:sz="4" w:space="0" w:color="000000"/>
            </w:tcBorders>
            <w:vAlign w:val="center"/>
          </w:tcPr>
          <w:p w14:paraId="7A9D6D22" w14:textId="77777777" w:rsidR="00867CB2" w:rsidRPr="00AB083E" w:rsidRDefault="00D433DA" w:rsidP="009C44D6">
            <w:pPr>
              <w:spacing w:after="0" w:line="259" w:lineRule="auto"/>
              <w:ind w:left="0" w:firstLine="0"/>
              <w:jc w:val="both"/>
              <w:rPr>
                <w:szCs w:val="24"/>
              </w:rPr>
            </w:pPr>
            <w:r w:rsidRPr="00AB083E">
              <w:rPr>
                <w:color w:val="auto"/>
                <w:szCs w:val="24"/>
              </w:rPr>
              <w:t>Priorytet FEPK.06</w:t>
            </w:r>
          </w:p>
        </w:tc>
        <w:tc>
          <w:tcPr>
            <w:tcW w:w="6509" w:type="dxa"/>
            <w:tcBorders>
              <w:left w:val="single" w:sz="4" w:space="0" w:color="000000"/>
              <w:bottom w:val="single" w:sz="4" w:space="0" w:color="000000"/>
              <w:right w:val="single" w:sz="4" w:space="0" w:color="000000"/>
            </w:tcBorders>
            <w:vAlign w:val="center"/>
          </w:tcPr>
          <w:p w14:paraId="0470B65A" w14:textId="77777777" w:rsidR="00867CB2" w:rsidRPr="00AB083E" w:rsidRDefault="00D433DA" w:rsidP="009C44D6">
            <w:pPr>
              <w:spacing w:after="0" w:line="259" w:lineRule="auto"/>
              <w:ind w:left="0" w:firstLine="0"/>
              <w:jc w:val="both"/>
              <w:rPr>
                <w:szCs w:val="24"/>
              </w:rPr>
            </w:pPr>
            <w:r w:rsidRPr="00AB083E">
              <w:rPr>
                <w:szCs w:val="24"/>
              </w:rPr>
              <w:t>Rozwój zrównoważony terytorialnie</w:t>
            </w:r>
          </w:p>
        </w:tc>
      </w:tr>
      <w:tr w:rsidR="00867CB2" w:rsidRPr="00AB083E" w14:paraId="0C0D4D31" w14:textId="77777777">
        <w:trPr>
          <w:trHeight w:val="588"/>
        </w:trPr>
        <w:tc>
          <w:tcPr>
            <w:tcW w:w="2494" w:type="dxa"/>
            <w:tcBorders>
              <w:left w:val="single" w:sz="4" w:space="0" w:color="000000"/>
              <w:bottom w:val="single" w:sz="4" w:space="0" w:color="000000"/>
              <w:right w:val="single" w:sz="4" w:space="0" w:color="000000"/>
            </w:tcBorders>
            <w:vAlign w:val="center"/>
          </w:tcPr>
          <w:p w14:paraId="55F5243D" w14:textId="77777777" w:rsidR="00867CB2" w:rsidRPr="00AB083E" w:rsidRDefault="00D433DA" w:rsidP="009C44D6">
            <w:pPr>
              <w:spacing w:after="0" w:line="259" w:lineRule="auto"/>
              <w:ind w:left="0" w:firstLine="0"/>
              <w:jc w:val="both"/>
              <w:rPr>
                <w:szCs w:val="24"/>
              </w:rPr>
            </w:pPr>
            <w:r w:rsidRPr="00AB083E">
              <w:rPr>
                <w:color w:val="auto"/>
                <w:szCs w:val="24"/>
              </w:rPr>
              <w:t>Priorytet FEPK.07</w:t>
            </w:r>
          </w:p>
        </w:tc>
        <w:tc>
          <w:tcPr>
            <w:tcW w:w="6509" w:type="dxa"/>
            <w:tcBorders>
              <w:left w:val="single" w:sz="4" w:space="0" w:color="000000"/>
              <w:bottom w:val="single" w:sz="4" w:space="0" w:color="000000"/>
              <w:right w:val="single" w:sz="4" w:space="0" w:color="000000"/>
            </w:tcBorders>
            <w:vAlign w:val="center"/>
          </w:tcPr>
          <w:p w14:paraId="387C1A64" w14:textId="77777777" w:rsidR="00867CB2" w:rsidRPr="00AB083E" w:rsidRDefault="00D433DA" w:rsidP="009C44D6">
            <w:pPr>
              <w:spacing w:after="0" w:line="259" w:lineRule="auto"/>
              <w:ind w:left="0" w:firstLine="0"/>
              <w:jc w:val="both"/>
              <w:rPr>
                <w:szCs w:val="24"/>
              </w:rPr>
            </w:pPr>
            <w:r w:rsidRPr="00AB083E">
              <w:rPr>
                <w:szCs w:val="24"/>
              </w:rPr>
              <w:t>Kapitał ludzki gotowy do zmian</w:t>
            </w:r>
          </w:p>
        </w:tc>
      </w:tr>
      <w:tr w:rsidR="00867CB2" w:rsidRPr="00AB083E" w14:paraId="4F3B3A06" w14:textId="77777777">
        <w:trPr>
          <w:trHeight w:val="588"/>
        </w:trPr>
        <w:tc>
          <w:tcPr>
            <w:tcW w:w="2494" w:type="dxa"/>
            <w:tcBorders>
              <w:left w:val="single" w:sz="4" w:space="0" w:color="000000"/>
              <w:bottom w:val="single" w:sz="4" w:space="0" w:color="000000"/>
              <w:right w:val="single" w:sz="4" w:space="0" w:color="000000"/>
            </w:tcBorders>
            <w:vAlign w:val="center"/>
          </w:tcPr>
          <w:p w14:paraId="755702A0" w14:textId="77777777" w:rsidR="00867CB2" w:rsidRPr="00AB083E" w:rsidRDefault="00D433DA" w:rsidP="009C44D6">
            <w:pPr>
              <w:spacing w:after="0" w:line="259" w:lineRule="auto"/>
              <w:ind w:left="0" w:firstLine="0"/>
              <w:jc w:val="both"/>
              <w:rPr>
                <w:szCs w:val="24"/>
              </w:rPr>
            </w:pPr>
            <w:r w:rsidRPr="00AB083E">
              <w:rPr>
                <w:color w:val="auto"/>
                <w:szCs w:val="24"/>
              </w:rPr>
              <w:t>Priorytet FEPK.08</w:t>
            </w:r>
          </w:p>
        </w:tc>
        <w:tc>
          <w:tcPr>
            <w:tcW w:w="6509" w:type="dxa"/>
            <w:tcBorders>
              <w:left w:val="single" w:sz="4" w:space="0" w:color="000000"/>
              <w:bottom w:val="single" w:sz="4" w:space="0" w:color="000000"/>
              <w:right w:val="single" w:sz="4" w:space="0" w:color="000000"/>
            </w:tcBorders>
            <w:vAlign w:val="center"/>
          </w:tcPr>
          <w:p w14:paraId="260CAC50" w14:textId="77777777" w:rsidR="00867CB2" w:rsidRPr="00AB083E" w:rsidRDefault="00D433DA" w:rsidP="009C44D6">
            <w:pPr>
              <w:spacing w:after="0" w:line="259" w:lineRule="auto"/>
              <w:ind w:left="0" w:firstLine="0"/>
              <w:jc w:val="both"/>
              <w:rPr>
                <w:szCs w:val="24"/>
              </w:rPr>
            </w:pPr>
            <w:r w:rsidRPr="00AB083E">
              <w:rPr>
                <w:szCs w:val="24"/>
              </w:rPr>
              <w:t>Rozwój lokalny kierowany przez społeczność</w:t>
            </w:r>
          </w:p>
        </w:tc>
      </w:tr>
      <w:tr w:rsidR="00867CB2" w:rsidRPr="00AB083E" w14:paraId="1C874ECC" w14:textId="77777777">
        <w:trPr>
          <w:trHeight w:val="588"/>
        </w:trPr>
        <w:tc>
          <w:tcPr>
            <w:tcW w:w="2494" w:type="dxa"/>
            <w:tcBorders>
              <w:left w:val="single" w:sz="4" w:space="0" w:color="000000"/>
              <w:bottom w:val="single" w:sz="4" w:space="0" w:color="000000"/>
              <w:right w:val="single" w:sz="4" w:space="0" w:color="000000"/>
            </w:tcBorders>
            <w:vAlign w:val="center"/>
          </w:tcPr>
          <w:p w14:paraId="2E2DE487" w14:textId="77777777" w:rsidR="00867CB2" w:rsidRPr="00AB083E" w:rsidRDefault="00D433DA" w:rsidP="009C44D6">
            <w:pPr>
              <w:spacing w:after="0" w:line="259" w:lineRule="auto"/>
              <w:ind w:left="0" w:firstLine="0"/>
              <w:jc w:val="both"/>
              <w:rPr>
                <w:szCs w:val="24"/>
              </w:rPr>
            </w:pPr>
            <w:r w:rsidRPr="00AB083E">
              <w:rPr>
                <w:color w:val="auto"/>
                <w:szCs w:val="24"/>
              </w:rPr>
              <w:lastRenderedPageBreak/>
              <w:t>Priorytet FEPK.09</w:t>
            </w:r>
          </w:p>
        </w:tc>
        <w:tc>
          <w:tcPr>
            <w:tcW w:w="6509" w:type="dxa"/>
            <w:tcBorders>
              <w:left w:val="single" w:sz="4" w:space="0" w:color="000000"/>
              <w:bottom w:val="single" w:sz="4" w:space="0" w:color="000000"/>
              <w:right w:val="single" w:sz="4" w:space="0" w:color="000000"/>
            </w:tcBorders>
            <w:vAlign w:val="center"/>
          </w:tcPr>
          <w:p w14:paraId="31A4DB8C" w14:textId="77777777" w:rsidR="00867CB2" w:rsidRPr="00AB083E" w:rsidRDefault="00D433DA" w:rsidP="009C44D6">
            <w:pPr>
              <w:spacing w:after="0" w:line="259" w:lineRule="auto"/>
              <w:ind w:left="0" w:firstLine="0"/>
              <w:jc w:val="both"/>
              <w:rPr>
                <w:szCs w:val="24"/>
              </w:rPr>
            </w:pPr>
            <w:r w:rsidRPr="00AB083E">
              <w:rPr>
                <w:szCs w:val="24"/>
              </w:rPr>
              <w:t>Pomoc techniczna EFRR</w:t>
            </w:r>
          </w:p>
        </w:tc>
      </w:tr>
      <w:tr w:rsidR="00867CB2" w:rsidRPr="00AB083E" w14:paraId="23139D87" w14:textId="77777777">
        <w:trPr>
          <w:trHeight w:val="588"/>
        </w:trPr>
        <w:tc>
          <w:tcPr>
            <w:tcW w:w="2494" w:type="dxa"/>
            <w:tcBorders>
              <w:left w:val="single" w:sz="4" w:space="0" w:color="000000"/>
              <w:bottom w:val="single" w:sz="4" w:space="0" w:color="000000"/>
              <w:right w:val="single" w:sz="4" w:space="0" w:color="000000"/>
            </w:tcBorders>
            <w:vAlign w:val="center"/>
          </w:tcPr>
          <w:p w14:paraId="0DE69FC9" w14:textId="77777777" w:rsidR="00867CB2" w:rsidRPr="00AB083E" w:rsidRDefault="00D433DA" w:rsidP="009C44D6">
            <w:pPr>
              <w:spacing w:after="0" w:line="259" w:lineRule="auto"/>
              <w:ind w:left="0" w:firstLine="0"/>
              <w:jc w:val="both"/>
              <w:rPr>
                <w:szCs w:val="24"/>
              </w:rPr>
            </w:pPr>
            <w:r w:rsidRPr="00AB083E">
              <w:rPr>
                <w:color w:val="auto"/>
                <w:szCs w:val="24"/>
              </w:rPr>
              <w:t>Priorytet FEPK.10</w:t>
            </w:r>
          </w:p>
        </w:tc>
        <w:tc>
          <w:tcPr>
            <w:tcW w:w="6509" w:type="dxa"/>
            <w:tcBorders>
              <w:left w:val="single" w:sz="4" w:space="0" w:color="000000"/>
              <w:bottom w:val="single" w:sz="4" w:space="0" w:color="000000"/>
              <w:right w:val="single" w:sz="4" w:space="0" w:color="000000"/>
            </w:tcBorders>
            <w:vAlign w:val="center"/>
          </w:tcPr>
          <w:p w14:paraId="638C93EC" w14:textId="77777777" w:rsidR="00867CB2" w:rsidRPr="00AB083E" w:rsidRDefault="00D433DA" w:rsidP="009C44D6">
            <w:pPr>
              <w:spacing w:after="0" w:line="259" w:lineRule="auto"/>
              <w:ind w:left="0" w:firstLine="0"/>
              <w:jc w:val="both"/>
              <w:rPr>
                <w:szCs w:val="24"/>
              </w:rPr>
            </w:pPr>
            <w:r w:rsidRPr="00AB083E">
              <w:rPr>
                <w:szCs w:val="24"/>
              </w:rPr>
              <w:t>Pomoc techniczna EFS+</w:t>
            </w:r>
          </w:p>
        </w:tc>
      </w:tr>
    </w:tbl>
    <w:p w14:paraId="5F6C68E8" w14:textId="531AC7EE" w:rsidR="00130054" w:rsidRPr="00680B3E" w:rsidRDefault="00D433DA" w:rsidP="00680B3E">
      <w:pPr>
        <w:spacing w:after="468" w:line="264" w:lineRule="auto"/>
        <w:ind w:left="-5" w:right="269"/>
        <w:jc w:val="both"/>
        <w:rPr>
          <w:color w:val="auto"/>
        </w:rPr>
      </w:pPr>
      <w:r w:rsidRPr="003A328A">
        <w:rPr>
          <w:color w:val="auto"/>
        </w:rPr>
        <w:t>Źródło: Opracowanie ZMP</w:t>
      </w:r>
    </w:p>
    <w:p w14:paraId="73E35703" w14:textId="048680C2" w:rsidR="000A72EE" w:rsidRDefault="007716AD" w:rsidP="009C44D6">
      <w:pPr>
        <w:pStyle w:val="Nagwek2"/>
        <w:tabs>
          <w:tab w:val="center" w:pos="2367"/>
        </w:tabs>
        <w:spacing w:after="151"/>
        <w:ind w:left="-15" w:firstLine="0"/>
        <w:jc w:val="both"/>
        <w:rPr>
          <w:rFonts w:ascii="Arial" w:eastAsia="Arial" w:hAnsi="Arial" w:cs="Arial"/>
          <w:color w:val="auto"/>
        </w:rPr>
      </w:pPr>
      <w:bookmarkStart w:id="33" w:name="_Toc180145245"/>
      <w:r>
        <w:rPr>
          <w:color w:val="auto"/>
        </w:rPr>
        <w:t>8.3</w:t>
      </w:r>
      <w:r w:rsidR="005126AB">
        <w:rPr>
          <w:color w:val="auto"/>
        </w:rPr>
        <w:t>.</w:t>
      </w:r>
      <w:r w:rsidR="0019197E" w:rsidRPr="0019197E">
        <w:rPr>
          <w:rFonts w:asciiTheme="minorHAnsi" w:eastAsia="Arial" w:hAnsiTheme="minorHAnsi" w:cstheme="minorHAnsi"/>
          <w:color w:val="auto"/>
          <w:sz w:val="28"/>
          <w:szCs w:val="28"/>
        </w:rPr>
        <w:t xml:space="preserve"> Pozostałe źródła finansowania</w:t>
      </w:r>
      <w:bookmarkEnd w:id="33"/>
      <w:r w:rsidR="0019197E">
        <w:rPr>
          <w:rFonts w:ascii="Arial" w:eastAsia="Arial" w:hAnsi="Arial" w:cs="Arial"/>
          <w:color w:val="auto"/>
        </w:rPr>
        <w:t xml:space="preserve"> </w:t>
      </w:r>
    </w:p>
    <w:p w14:paraId="2FB9A336" w14:textId="77777777" w:rsidR="000A72EE" w:rsidRDefault="000A72EE" w:rsidP="0090655A">
      <w:pPr>
        <w:spacing w:before="120" w:after="120" w:line="240" w:lineRule="auto"/>
        <w:ind w:right="51"/>
        <w:jc w:val="both"/>
      </w:pPr>
      <w:r>
        <w:rPr>
          <w:color w:val="auto"/>
        </w:rPr>
        <w:t xml:space="preserve">Identyfikacja źródeł finansowania planowanych inwestycji jest niezmiernie istotna. Obecnie środki przeznaczane przez gminy na przedsięwzięcia pochodzą głównie  z funduszy unijnych i krajowych programów rządowych. Dodatkowo jednostki sektora finansów publicznych, mogą korzystać ze zwrotnych form finansowania inwestycji czyli kredytów. To pozwala na współfinansowanie projektów w ramach montaży finansowych. Jednak jednostki samorządu terytorialnego zostały wyposażone w możliwość kreowania indywidualnego zestawu narzędzi pozwalającego na gromadzenie funduszy na ten proces oraz angażowanie inwestorów prywatnych. Ponieważ nie zawsze uda się pozyskać środki na planowane inwestycje z funduszy unijnych dlatego też ważne jest zadbanie o rozwój alternatywach źródeł finansowania. Jedną z takich form jest finansowanie przedsięwzięć jest formuła partnerstwa publiczno-prywatnego. Finansuje się za pomocą tej formuły projekty inwestycyjno-eksploatacyjne realizowane w oparciu o umowę długoterminową zawartą przez władze publiczne i podmioty sektora prywatnego (podmioty rynkowe), których celem jest stworzenie niezbędnej infrastruktury rzeczowej, finansowej i organizacyjnej, umożliwiającej świadczenie usług publicznych. Przedsięwzięcia w formule PPP sprawdzają się przede wszystkim w: </w:t>
      </w:r>
    </w:p>
    <w:p w14:paraId="7FB710B3" w14:textId="77777777" w:rsidR="000A72EE" w:rsidRDefault="000A72EE" w:rsidP="0090655A">
      <w:pPr>
        <w:numPr>
          <w:ilvl w:val="0"/>
          <w:numId w:val="21"/>
        </w:numPr>
        <w:spacing w:before="120" w:after="120" w:line="240" w:lineRule="auto"/>
        <w:ind w:left="1775" w:right="51" w:hanging="357"/>
        <w:jc w:val="both"/>
      </w:pPr>
      <w:r>
        <w:rPr>
          <w:color w:val="auto"/>
        </w:rPr>
        <w:t xml:space="preserve">w projektach obejmujących budowę parkingów miejskich, </w:t>
      </w:r>
    </w:p>
    <w:p w14:paraId="2D08AB2C" w14:textId="77777777" w:rsidR="000A72EE" w:rsidRDefault="000A72EE" w:rsidP="0090655A">
      <w:pPr>
        <w:numPr>
          <w:ilvl w:val="0"/>
          <w:numId w:val="21"/>
        </w:numPr>
        <w:spacing w:before="120" w:after="120" w:line="240" w:lineRule="auto"/>
        <w:ind w:left="1775" w:right="51" w:hanging="357"/>
        <w:jc w:val="both"/>
      </w:pPr>
      <w:r>
        <w:rPr>
          <w:color w:val="auto"/>
        </w:rPr>
        <w:t xml:space="preserve">w transporcie publicznym, </w:t>
      </w:r>
    </w:p>
    <w:p w14:paraId="409B9279" w14:textId="77777777" w:rsidR="000A72EE" w:rsidRDefault="000A72EE" w:rsidP="0090655A">
      <w:pPr>
        <w:numPr>
          <w:ilvl w:val="0"/>
          <w:numId w:val="21"/>
        </w:numPr>
        <w:spacing w:before="120" w:after="120" w:line="240" w:lineRule="auto"/>
        <w:ind w:left="1775" w:right="51" w:hanging="357"/>
        <w:jc w:val="both"/>
      </w:pPr>
      <w:r>
        <w:rPr>
          <w:color w:val="auto"/>
        </w:rPr>
        <w:t xml:space="preserve">infrastrukturze drogowej i transportowej, </w:t>
      </w:r>
    </w:p>
    <w:p w14:paraId="2B4EFD7B" w14:textId="77777777" w:rsidR="000A72EE" w:rsidRDefault="000A72EE" w:rsidP="0090655A">
      <w:pPr>
        <w:numPr>
          <w:ilvl w:val="0"/>
          <w:numId w:val="21"/>
        </w:numPr>
        <w:spacing w:before="120" w:after="120" w:line="240" w:lineRule="auto"/>
        <w:ind w:left="1775" w:right="51" w:hanging="357"/>
        <w:jc w:val="both"/>
      </w:pPr>
      <w:r>
        <w:rPr>
          <w:color w:val="auto"/>
        </w:rPr>
        <w:t xml:space="preserve">infrastrukturę wodnokanalizacyjną, </w:t>
      </w:r>
    </w:p>
    <w:p w14:paraId="105F2324" w14:textId="77777777" w:rsidR="000A72EE" w:rsidRDefault="000A72EE" w:rsidP="0090655A">
      <w:pPr>
        <w:numPr>
          <w:ilvl w:val="0"/>
          <w:numId w:val="21"/>
        </w:numPr>
        <w:spacing w:before="120" w:after="120" w:line="240" w:lineRule="auto"/>
        <w:ind w:left="1775" w:right="51" w:hanging="357"/>
        <w:jc w:val="both"/>
      </w:pPr>
      <w:r>
        <w:rPr>
          <w:color w:val="auto"/>
        </w:rPr>
        <w:t xml:space="preserve">infrastruktura ciepłownicza, </w:t>
      </w:r>
    </w:p>
    <w:p w14:paraId="2CD3CC2F" w14:textId="77777777" w:rsidR="000A72EE" w:rsidRDefault="000A72EE" w:rsidP="0090655A">
      <w:pPr>
        <w:numPr>
          <w:ilvl w:val="0"/>
          <w:numId w:val="21"/>
        </w:numPr>
        <w:spacing w:before="120" w:after="120" w:line="240" w:lineRule="auto"/>
        <w:ind w:left="1775" w:right="51" w:hanging="357"/>
        <w:jc w:val="both"/>
      </w:pPr>
      <w:r>
        <w:rPr>
          <w:color w:val="auto"/>
        </w:rPr>
        <w:t xml:space="preserve">w projektach oświetleniowych mających za zadanie podnoszenie jakości przestrzeni miejskiej. </w:t>
      </w:r>
    </w:p>
    <w:p w14:paraId="4AED7F62" w14:textId="6EF7613F" w:rsidR="00D60A15" w:rsidRPr="00DD0144" w:rsidRDefault="000A72EE" w:rsidP="0090655A">
      <w:pPr>
        <w:spacing w:before="120" w:after="120" w:line="240" w:lineRule="auto"/>
        <w:ind w:right="51"/>
        <w:jc w:val="both"/>
        <w:rPr>
          <w:color w:val="auto"/>
        </w:rPr>
      </w:pPr>
      <w:r>
        <w:rPr>
          <w:color w:val="auto"/>
        </w:rPr>
        <w:t>Dla przedsiębiorcy celem realizacji projektu jest generowanie i maksymalizacja zysków, dla samorządu terytorialnego – ożywienie gospodarcze obszaru</w:t>
      </w:r>
      <w:r w:rsidR="00DD0144">
        <w:rPr>
          <w:color w:val="auto"/>
        </w:rPr>
        <w:t>.</w:t>
      </w:r>
    </w:p>
    <w:p w14:paraId="2939341D" w14:textId="77777777" w:rsidR="00B738A3" w:rsidRDefault="00B738A3" w:rsidP="0090655A">
      <w:pPr>
        <w:spacing w:before="120" w:after="120" w:line="240" w:lineRule="auto"/>
        <w:ind w:left="0" w:firstLine="0"/>
      </w:pPr>
    </w:p>
    <w:p w14:paraId="14E7FC27" w14:textId="77777777" w:rsidR="000441ED" w:rsidRDefault="000441ED" w:rsidP="009C44D6">
      <w:pPr>
        <w:ind w:left="0" w:firstLine="0"/>
      </w:pPr>
    </w:p>
    <w:p w14:paraId="641F6D56" w14:textId="77777777" w:rsidR="000441ED" w:rsidRDefault="000441ED" w:rsidP="009C44D6">
      <w:pPr>
        <w:ind w:left="0" w:firstLine="0"/>
      </w:pPr>
    </w:p>
    <w:p w14:paraId="6BEA4F47" w14:textId="77777777" w:rsidR="000441ED" w:rsidRDefault="000441ED" w:rsidP="009C44D6">
      <w:pPr>
        <w:ind w:left="0" w:firstLine="0"/>
      </w:pPr>
    </w:p>
    <w:p w14:paraId="19DC6DB4" w14:textId="77777777" w:rsidR="000441ED" w:rsidRDefault="000441ED" w:rsidP="009C44D6">
      <w:pPr>
        <w:ind w:left="0" w:firstLine="0"/>
      </w:pPr>
    </w:p>
    <w:p w14:paraId="38AA52D5" w14:textId="77777777" w:rsidR="000441ED" w:rsidRDefault="000441ED" w:rsidP="009C44D6">
      <w:pPr>
        <w:ind w:left="0" w:firstLine="0"/>
      </w:pPr>
    </w:p>
    <w:p w14:paraId="074326E5" w14:textId="77777777" w:rsidR="000441ED" w:rsidRDefault="000441ED" w:rsidP="009C44D6">
      <w:pPr>
        <w:ind w:left="0" w:firstLine="0"/>
      </w:pPr>
    </w:p>
    <w:p w14:paraId="3F921258" w14:textId="77777777" w:rsidR="00EE2D4E" w:rsidRDefault="00EE2D4E" w:rsidP="009C44D6">
      <w:pPr>
        <w:ind w:left="0" w:firstLine="0"/>
      </w:pPr>
    </w:p>
    <w:p w14:paraId="7F8402C8" w14:textId="77777777" w:rsidR="00EE2D4E" w:rsidRDefault="00EE2D4E" w:rsidP="009C44D6">
      <w:pPr>
        <w:ind w:left="0" w:firstLine="0"/>
      </w:pPr>
    </w:p>
    <w:p w14:paraId="1733EDB4" w14:textId="77777777" w:rsidR="00D25F1F" w:rsidRPr="00D25F1F" w:rsidRDefault="00D25F1F" w:rsidP="0090655A">
      <w:pPr>
        <w:ind w:left="0" w:firstLine="0"/>
      </w:pPr>
    </w:p>
    <w:p w14:paraId="15359562" w14:textId="189CAD6F" w:rsidR="00867CB2" w:rsidRPr="00CD5A7D" w:rsidRDefault="00091386" w:rsidP="009C44D6">
      <w:pPr>
        <w:pStyle w:val="Nagwek1"/>
        <w:spacing w:after="120" w:line="240" w:lineRule="auto"/>
        <w:ind w:left="-17" w:firstLine="0"/>
        <w:jc w:val="both"/>
        <w:rPr>
          <w:color w:val="auto"/>
          <w:sz w:val="40"/>
          <w:szCs w:val="40"/>
        </w:rPr>
      </w:pPr>
      <w:bookmarkStart w:id="34" w:name="_Toc180145246"/>
      <w:r w:rsidRPr="00CD5A7D">
        <w:rPr>
          <w:color w:val="auto"/>
          <w:sz w:val="40"/>
          <w:szCs w:val="40"/>
        </w:rPr>
        <w:lastRenderedPageBreak/>
        <w:t>9</w:t>
      </w:r>
      <w:r w:rsidR="00A65FBB" w:rsidRPr="00CD5A7D">
        <w:rPr>
          <w:color w:val="auto"/>
          <w:sz w:val="40"/>
          <w:szCs w:val="40"/>
        </w:rPr>
        <w:t xml:space="preserve">. </w:t>
      </w:r>
      <w:r w:rsidR="007716AD" w:rsidRPr="00CD5A7D">
        <w:rPr>
          <w:color w:val="auto"/>
          <w:sz w:val="40"/>
          <w:szCs w:val="40"/>
        </w:rPr>
        <w:t>Wykazy i spisy</w:t>
      </w:r>
      <w:bookmarkEnd w:id="34"/>
      <w:r w:rsidR="007716AD" w:rsidRPr="00CD5A7D">
        <w:rPr>
          <w:color w:val="auto"/>
          <w:sz w:val="40"/>
          <w:szCs w:val="40"/>
        </w:rPr>
        <w:t xml:space="preserve"> </w:t>
      </w:r>
    </w:p>
    <w:p w14:paraId="79FA6B7B" w14:textId="77777777" w:rsidR="00A65FBB" w:rsidRPr="00CD5A7D" w:rsidRDefault="00A65FBB" w:rsidP="009C44D6">
      <w:pPr>
        <w:rPr>
          <w:color w:val="auto"/>
        </w:rPr>
      </w:pPr>
    </w:p>
    <w:p w14:paraId="43B08FEB" w14:textId="209368C2" w:rsidR="00867CB2" w:rsidRPr="00CD5A7D" w:rsidRDefault="00D433DA" w:rsidP="009C44D6">
      <w:pPr>
        <w:tabs>
          <w:tab w:val="center" w:pos="1492"/>
        </w:tabs>
        <w:spacing w:after="0" w:line="259" w:lineRule="auto"/>
        <w:ind w:left="0" w:firstLine="0"/>
        <w:jc w:val="both"/>
        <w:rPr>
          <w:b/>
          <w:color w:val="auto"/>
        </w:rPr>
      </w:pPr>
      <w:r w:rsidRPr="00CD5A7D">
        <w:rPr>
          <w:b/>
          <w:color w:val="auto"/>
          <w:sz w:val="32"/>
        </w:rPr>
        <w:t>Spis tabel</w:t>
      </w:r>
      <w:r w:rsidRPr="00CD5A7D">
        <w:rPr>
          <w:b/>
          <w:color w:val="auto"/>
          <w:sz w:val="30"/>
        </w:rPr>
        <w:t xml:space="preserve"> </w:t>
      </w:r>
    </w:p>
    <w:p w14:paraId="12DFC45E" w14:textId="28253F42" w:rsidR="00AC6BBD" w:rsidRDefault="00AC6BBD" w:rsidP="009C44D6">
      <w:pPr>
        <w:tabs>
          <w:tab w:val="right" w:pos="9124"/>
        </w:tabs>
        <w:spacing w:after="160" w:line="259" w:lineRule="auto"/>
        <w:ind w:left="0" w:firstLine="0"/>
        <w:jc w:val="both"/>
        <w:rPr>
          <w:color w:val="auto"/>
        </w:rPr>
      </w:pPr>
      <w:r w:rsidRPr="00AC6BBD">
        <w:rPr>
          <w:color w:val="auto"/>
        </w:rPr>
        <w:t>Tabela 1. Podstawowe dane o gminach Partnerstwa w 2022 roku</w:t>
      </w:r>
      <w:r>
        <w:rPr>
          <w:color w:val="auto"/>
        </w:rPr>
        <w:t>………………………………………</w:t>
      </w:r>
      <w:r w:rsidR="00D6718F">
        <w:rPr>
          <w:color w:val="auto"/>
        </w:rPr>
        <w:t>….</w:t>
      </w:r>
      <w:r>
        <w:rPr>
          <w:color w:val="auto"/>
        </w:rPr>
        <w:t>.7</w:t>
      </w:r>
    </w:p>
    <w:p w14:paraId="1831A768" w14:textId="743C873D" w:rsidR="00D6718F" w:rsidRDefault="00D6718F" w:rsidP="009C44D6">
      <w:pPr>
        <w:tabs>
          <w:tab w:val="right" w:pos="9124"/>
        </w:tabs>
        <w:spacing w:after="160" w:line="259" w:lineRule="auto"/>
        <w:ind w:left="0" w:firstLine="0"/>
        <w:jc w:val="both"/>
        <w:rPr>
          <w:color w:val="auto"/>
        </w:rPr>
      </w:pPr>
      <w:r w:rsidRPr="00D6718F">
        <w:rPr>
          <w:color w:val="auto"/>
        </w:rPr>
        <w:t>Tabela 2. Wskaźniki realizacji projektów przewidzianych do finasowania w ramach Programu Fundusze Europejskie dla Lubelskiego 2021-2027</w:t>
      </w:r>
      <w:r>
        <w:rPr>
          <w:color w:val="auto"/>
        </w:rPr>
        <w:t>…………………………………………………………………46</w:t>
      </w:r>
    </w:p>
    <w:p w14:paraId="1E988978" w14:textId="25E290A2" w:rsidR="00D6718F" w:rsidRDefault="00D6718F" w:rsidP="009C44D6">
      <w:pPr>
        <w:tabs>
          <w:tab w:val="center" w:pos="4776"/>
        </w:tabs>
        <w:spacing w:after="160" w:line="259" w:lineRule="auto"/>
        <w:ind w:left="0" w:firstLine="0"/>
        <w:jc w:val="both"/>
        <w:rPr>
          <w:color w:val="auto"/>
        </w:rPr>
      </w:pPr>
      <w:r w:rsidRPr="00D6718F">
        <w:rPr>
          <w:color w:val="auto"/>
        </w:rPr>
        <w:t>Tabela 3. Wskaźniki realizacji projektów przewidzianych do finasowania w ramach Programu Fundusze Europejskie dla Podkarpacia 2021-2027</w:t>
      </w:r>
      <w:r>
        <w:rPr>
          <w:color w:val="auto"/>
        </w:rPr>
        <w:t>………………………………………………………………..48</w:t>
      </w:r>
    </w:p>
    <w:p w14:paraId="413B34B6" w14:textId="6AA309FC" w:rsidR="00D6718F" w:rsidRDefault="00D6718F" w:rsidP="009C44D6">
      <w:pPr>
        <w:tabs>
          <w:tab w:val="center" w:pos="4776"/>
        </w:tabs>
        <w:spacing w:after="160" w:line="259" w:lineRule="auto"/>
        <w:ind w:left="0" w:firstLine="0"/>
        <w:jc w:val="both"/>
        <w:rPr>
          <w:color w:val="auto"/>
          <w:szCs w:val="24"/>
        </w:rPr>
      </w:pPr>
      <w:r w:rsidRPr="00D6718F">
        <w:rPr>
          <w:color w:val="auto"/>
          <w:szCs w:val="24"/>
        </w:rPr>
        <w:t>Tabela 4. Podsumowanie konsultacji Prognozy odziaływania na środowisko wraz z projektem Strategii terytorialnej Partnerstwa „Roztocze Środkowe”</w:t>
      </w:r>
      <w:r>
        <w:rPr>
          <w:color w:val="auto"/>
          <w:szCs w:val="24"/>
        </w:rPr>
        <w:t>……………………………………………………..54</w:t>
      </w:r>
    </w:p>
    <w:p w14:paraId="6C591B53" w14:textId="58A15B5F" w:rsidR="00867CB2" w:rsidRPr="00AC6BBD" w:rsidRDefault="00AC6BBD" w:rsidP="009C44D6">
      <w:pPr>
        <w:tabs>
          <w:tab w:val="center" w:pos="4776"/>
        </w:tabs>
        <w:spacing w:after="160" w:line="259" w:lineRule="auto"/>
        <w:ind w:left="0" w:firstLine="0"/>
        <w:jc w:val="both"/>
        <w:rPr>
          <w:color w:val="auto"/>
          <w:szCs w:val="24"/>
        </w:rPr>
      </w:pPr>
      <w:r w:rsidRPr="00AC6BBD">
        <w:rPr>
          <w:color w:val="auto"/>
          <w:szCs w:val="24"/>
        </w:rPr>
        <w:t xml:space="preserve">Tabela 5.  Podział środków finansowych z budżetu Państwa, funduszy celowych i </w:t>
      </w:r>
      <w:proofErr w:type="spellStart"/>
      <w:r w:rsidRPr="00AC6BBD">
        <w:rPr>
          <w:color w:val="auto"/>
          <w:szCs w:val="24"/>
        </w:rPr>
        <w:t>itp</w:t>
      </w:r>
      <w:proofErr w:type="spellEnd"/>
      <w:r w:rsidRPr="00AC6BBD">
        <w:rPr>
          <w:color w:val="auto"/>
          <w:szCs w:val="24"/>
        </w:rPr>
        <w:t>…………….60</w:t>
      </w:r>
    </w:p>
    <w:p w14:paraId="2E96C0FC" w14:textId="6B2D06F8" w:rsidR="00AC6BBD" w:rsidRPr="00AC6BBD" w:rsidRDefault="00AC6BBD" w:rsidP="00AC6BBD">
      <w:pPr>
        <w:spacing w:after="0" w:line="360" w:lineRule="auto"/>
        <w:jc w:val="both"/>
        <w:rPr>
          <w:bCs/>
          <w:szCs w:val="24"/>
        </w:rPr>
      </w:pPr>
      <w:r w:rsidRPr="00AC6BBD">
        <w:rPr>
          <w:bCs/>
          <w:color w:val="auto"/>
          <w:szCs w:val="24"/>
        </w:rPr>
        <w:t>Tabela 6.  Podział środków finansowych z Krajowego Planu Odbudowy………………………………</w:t>
      </w:r>
      <w:r w:rsidR="00D6718F">
        <w:rPr>
          <w:bCs/>
          <w:color w:val="auto"/>
          <w:szCs w:val="24"/>
        </w:rPr>
        <w:t>.</w:t>
      </w:r>
      <w:r w:rsidRPr="00AC6BBD">
        <w:rPr>
          <w:bCs/>
          <w:color w:val="auto"/>
          <w:szCs w:val="24"/>
        </w:rPr>
        <w:t xml:space="preserve">.61 </w:t>
      </w:r>
    </w:p>
    <w:p w14:paraId="1736DBB1" w14:textId="4AA7B036" w:rsidR="00AC6BBD" w:rsidRDefault="00AC6BBD" w:rsidP="00AC6BBD">
      <w:pPr>
        <w:tabs>
          <w:tab w:val="center" w:pos="4776"/>
        </w:tabs>
        <w:spacing w:after="0" w:line="360" w:lineRule="auto"/>
        <w:ind w:left="0" w:firstLine="0"/>
        <w:jc w:val="both"/>
        <w:rPr>
          <w:color w:val="auto"/>
        </w:rPr>
      </w:pPr>
      <w:r w:rsidRPr="00AC6BBD">
        <w:rPr>
          <w:color w:val="auto"/>
        </w:rPr>
        <w:t>Tabela 7. Podział osi priorytetowych w ramach Programu Fundusze Europejskie dla Lubelskiego 2021-2027</w:t>
      </w:r>
      <w:r>
        <w:rPr>
          <w:color w:val="auto"/>
        </w:rPr>
        <w:t>……………………………………………………………………………………………………………………………61</w:t>
      </w:r>
    </w:p>
    <w:p w14:paraId="64418EA0" w14:textId="490BFF58" w:rsidR="00AC6BBD" w:rsidRPr="00CD5A7D" w:rsidRDefault="00AC6BBD" w:rsidP="009C44D6">
      <w:pPr>
        <w:tabs>
          <w:tab w:val="center" w:pos="4776"/>
        </w:tabs>
        <w:spacing w:after="160" w:line="259" w:lineRule="auto"/>
        <w:ind w:left="0" w:firstLine="0"/>
        <w:jc w:val="both"/>
        <w:rPr>
          <w:color w:val="auto"/>
        </w:rPr>
      </w:pPr>
      <w:r w:rsidRPr="00AC6BBD">
        <w:rPr>
          <w:color w:val="auto"/>
        </w:rPr>
        <w:t>Tabela 8.  Podział osi priorytetowych w ramach Programu Fundusze Europejskie dla Podkarpacia 2021-2027</w:t>
      </w:r>
      <w:r>
        <w:rPr>
          <w:color w:val="auto"/>
        </w:rPr>
        <w:t>………………………………………………………………………………………………………..62</w:t>
      </w:r>
    </w:p>
    <w:p w14:paraId="3892C69B" w14:textId="437B9458" w:rsidR="00867CB2" w:rsidRPr="00CD5A7D" w:rsidRDefault="00D433DA" w:rsidP="009C44D6">
      <w:pPr>
        <w:spacing w:after="160" w:line="259" w:lineRule="auto"/>
        <w:ind w:left="0" w:firstLine="0"/>
        <w:jc w:val="both"/>
        <w:rPr>
          <w:color w:val="auto"/>
        </w:rPr>
      </w:pPr>
      <w:r w:rsidRPr="00CD5A7D">
        <w:rPr>
          <w:color w:val="auto"/>
        </w:rPr>
        <w:tab/>
        <w:t xml:space="preserve"> </w:t>
      </w:r>
    </w:p>
    <w:p w14:paraId="71D9E8E5" w14:textId="77777777" w:rsidR="00867CB2" w:rsidRDefault="00D433DA" w:rsidP="009C44D6">
      <w:pPr>
        <w:spacing w:after="0" w:line="259" w:lineRule="auto"/>
        <w:ind w:left="-1418" w:right="10542" w:firstLine="0"/>
        <w:jc w:val="both"/>
        <w:rPr>
          <w:color w:val="auto"/>
        </w:rPr>
      </w:pPr>
      <w:r>
        <w:br w:type="page"/>
      </w:r>
    </w:p>
    <w:p w14:paraId="4FC8890F" w14:textId="77777777" w:rsidR="00867CB2" w:rsidRDefault="00D433DA" w:rsidP="009C44D6">
      <w:pPr>
        <w:spacing w:after="0" w:line="259" w:lineRule="auto"/>
        <w:ind w:left="-1418" w:right="10542" w:firstLine="0"/>
        <w:jc w:val="both"/>
      </w:pPr>
      <w:r>
        <w:rPr>
          <w:noProof/>
        </w:rPr>
        <w:lastRenderedPageBreak/>
        <w:drawing>
          <wp:anchor distT="0" distB="0" distL="0" distR="0" simplePos="0" relativeHeight="42" behindDoc="0" locked="0" layoutInCell="0" allowOverlap="1" wp14:anchorId="17DF18FE" wp14:editId="64CE8B8F">
            <wp:simplePos x="0" y="0"/>
            <wp:positionH relativeFrom="column">
              <wp:posOffset>-2540</wp:posOffset>
            </wp:positionH>
            <wp:positionV relativeFrom="paragraph">
              <wp:posOffset>15240</wp:posOffset>
            </wp:positionV>
            <wp:extent cx="6141085" cy="8686800"/>
            <wp:effectExtent l="0" t="0" r="0" b="0"/>
            <wp:wrapNone/>
            <wp:docPr id="8" name="Obraz 2" descr="Obraz zawierający tekst,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2" descr="Obraz zawierający tekst, mapa&#10;&#10;Opis wygenerowany automatycznie"/>
                    <pic:cNvPicPr>
                      <a:picLocks noChangeAspect="1" noChangeArrowheads="1"/>
                    </pic:cNvPicPr>
                  </pic:nvPicPr>
                  <pic:blipFill>
                    <a:blip r:embed="rId27"/>
                    <a:stretch>
                      <a:fillRect/>
                    </a:stretch>
                  </pic:blipFill>
                  <pic:spPr bwMode="auto">
                    <a:xfrm>
                      <a:off x="0" y="0"/>
                      <a:ext cx="6141085" cy="8686800"/>
                    </a:xfrm>
                    <a:prstGeom prst="rect">
                      <a:avLst/>
                    </a:prstGeom>
                  </pic:spPr>
                </pic:pic>
              </a:graphicData>
            </a:graphic>
          </wp:anchor>
        </w:drawing>
      </w:r>
    </w:p>
    <w:sectPr w:rsidR="00867CB2" w:rsidSect="00060351">
      <w:pgSz w:w="11906" w:h="16838"/>
      <w:pgMar w:top="1418" w:right="1366" w:bottom="1004" w:left="1418" w:header="709" w:footer="709" w:gutter="0"/>
      <w:cols w:space="708"/>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FF6798" w14:textId="77777777" w:rsidR="00EA0022" w:rsidRDefault="00EA0022">
      <w:pPr>
        <w:spacing w:after="0" w:line="240" w:lineRule="auto"/>
      </w:pPr>
      <w:r>
        <w:separator/>
      </w:r>
    </w:p>
  </w:endnote>
  <w:endnote w:type="continuationSeparator" w:id="0">
    <w:p w14:paraId="541A9163" w14:textId="77777777" w:rsidR="00EA0022" w:rsidRDefault="00EA0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EE"/>
    <w:family w:val="swiss"/>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Segoe UI">
    <w:panose1 w:val="020B0502040204020203"/>
    <w:charset w:val="EE"/>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iberation Serif">
    <w:charset w:val="EE"/>
    <w:family w:val="roman"/>
    <w:pitch w:val="variable"/>
    <w:sig w:usb0="E0000AFF" w:usb1="500078FF" w:usb2="00000021" w:usb3="00000000" w:csb0="000001BF" w:csb1="00000000"/>
  </w:font>
  <w:font w:name="Tahoma">
    <w:panose1 w:val="020B0604030504040204"/>
    <w:charset w:val="EE"/>
    <w:family w:val="swiss"/>
    <w:pitch w:val="variable"/>
    <w:sig w:usb0="E1002EFF" w:usb1="C000605B" w:usb2="00000029" w:usb3="00000000" w:csb0="000101FF" w:csb1="00000000"/>
  </w:font>
  <w:font w:name="Liberation Mono">
    <w:charset w:val="EE"/>
    <w:family w:val="modern"/>
    <w:pitch w:val="fixed"/>
    <w:sig w:usb0="E0000AFF" w:usb1="400078FF" w:usb2="00000001" w:usb3="00000000" w:csb0="000001BF"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BF8D7" w14:textId="55CD79F7" w:rsidR="00867CB2" w:rsidRDefault="00D433DA">
    <w:pPr>
      <w:spacing w:after="0" w:line="259" w:lineRule="auto"/>
      <w:ind w:left="0" w:firstLine="0"/>
    </w:pPr>
    <w:r>
      <w:fldChar w:fldCharType="begin"/>
    </w:r>
    <w:r>
      <w:instrText xml:space="preserve"> PAGE </w:instrText>
    </w:r>
    <w:r>
      <w:fldChar w:fldCharType="separate"/>
    </w:r>
    <w:r w:rsidR="00F03526">
      <w:rPr>
        <w:noProof/>
      </w:rPr>
      <w:t>16</w:t>
    </w:r>
    <w:r>
      <w:fldChar w:fldCharType="end"/>
    </w:r>
    <w:r>
      <w:t xml:space="preserve"> </w:t>
    </w:r>
  </w:p>
  <w:p w14:paraId="4C461A22" w14:textId="77777777" w:rsidR="00867CB2" w:rsidRDefault="00D433DA">
    <w:pPr>
      <w:spacing w:after="0" w:line="259" w:lineRule="auto"/>
      <w:ind w:left="0" w:firstLine="0"/>
    </w:pPr>
    <w:r>
      <w:rPr>
        <w:noProof/>
      </w:rPr>
      <mc:AlternateContent>
        <mc:Choice Requires="wps">
          <w:drawing>
            <wp:anchor distT="0" distB="0" distL="100330" distR="122555" simplePos="0" relativeHeight="20" behindDoc="1" locked="0" layoutInCell="0" allowOverlap="0" wp14:anchorId="5161604A" wp14:editId="1FB7C57C">
              <wp:simplePos x="0" y="0"/>
              <wp:positionH relativeFrom="page">
                <wp:posOffset>889635</wp:posOffset>
              </wp:positionH>
              <wp:positionV relativeFrom="page">
                <wp:posOffset>10142855</wp:posOffset>
              </wp:positionV>
              <wp:extent cx="713105" cy="46355"/>
              <wp:effectExtent l="0" t="0" r="0" b="0"/>
              <wp:wrapSquare wrapText="bothSides"/>
              <wp:docPr id="1274294535" name="Obraz 411359627"/>
              <wp:cNvGraphicFramePr/>
              <a:graphic xmlns:a="http://schemas.openxmlformats.org/drawingml/2006/main">
                <a:graphicData uri="http://schemas.openxmlformats.org/drawingml/2006/picture">
                  <pic:pic xmlns:pic="http://schemas.openxmlformats.org/drawingml/2006/picture">
                    <pic:nvPicPr>
                      <pic:cNvPr id="1" name="Obraz 411359627"/>
                      <pic:cNvPicPr/>
                    </pic:nvPicPr>
                    <pic:blipFill>
                      <a:blip r:embed="rId1"/>
                      <a:stretch/>
                    </pic:blipFill>
                    <pic:spPr>
                      <a:xfrm rot="10800000" flipH="1">
                        <a:off x="0" y="0"/>
                        <a:ext cx="713160" cy="46440"/>
                      </a:xfrm>
                      <a:prstGeom prst="rect">
                        <a:avLst/>
                      </a:prstGeom>
                      <a:ln w="0">
                        <a:noFill/>
                      </a:ln>
                    </pic:spPr>
                  </pic:pic>
                </a:graphicData>
              </a:graphic>
            </wp:anchor>
          </w:drawing>
        </mc:Choice>
        <mc:Fallback>
          <w:pict>
            <v:shape id="shape_0" ID="Obraz 411359627" stroked="f" o:allowincell="f" style="position:absolute;margin-left:70.05pt;margin-top:798.65pt;width:56.1pt;height:3.6pt;mso-wrap-style:none;v-text-anchor:middle;rotation:180;mso-position-horizontal-relative:page;mso-position-vertical-relative:page" wp14:anchorId="3252F377" type="_x0000_t75">
              <v:imagedata r:id="rId2" o:detectmouseclick="t"/>
              <v:stroke color="#3465a4" joinstyle="round" endcap="flat"/>
              <w10:wrap type="square"/>
            </v:shape>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7DEF4" w14:textId="4F47B49C" w:rsidR="00867CB2" w:rsidRDefault="00D433DA">
    <w:pPr>
      <w:spacing w:after="0" w:line="259" w:lineRule="auto"/>
      <w:ind w:left="0" w:right="54" w:firstLine="0"/>
      <w:jc w:val="right"/>
    </w:pPr>
    <w:r>
      <w:fldChar w:fldCharType="begin"/>
    </w:r>
    <w:r>
      <w:instrText xml:space="preserve"> PAGE </w:instrText>
    </w:r>
    <w:r>
      <w:fldChar w:fldCharType="separate"/>
    </w:r>
    <w:r w:rsidR="00F03526">
      <w:rPr>
        <w:noProof/>
      </w:rPr>
      <w:t>15</w:t>
    </w:r>
    <w:r>
      <w:fldChar w:fldCharType="end"/>
    </w:r>
    <w:r>
      <w:t xml:space="preserve"> </w:t>
    </w:r>
  </w:p>
  <w:p w14:paraId="56E1028B" w14:textId="77777777" w:rsidR="00867CB2" w:rsidRDefault="00D433DA">
    <w:pPr>
      <w:spacing w:after="0" w:line="259" w:lineRule="auto"/>
      <w:ind w:left="851" w:firstLine="0"/>
    </w:pPr>
    <w:r>
      <w:rPr>
        <w:noProof/>
      </w:rPr>
      <mc:AlternateContent>
        <mc:Choice Requires="wps">
          <w:drawing>
            <wp:anchor distT="0" distB="0" distL="100330" distR="123825" simplePos="0" relativeHeight="37" behindDoc="1" locked="0" layoutInCell="0" allowOverlap="0" wp14:anchorId="681FEE47" wp14:editId="2C04F788">
              <wp:simplePos x="0" y="0"/>
              <wp:positionH relativeFrom="page">
                <wp:posOffset>5930265</wp:posOffset>
              </wp:positionH>
              <wp:positionV relativeFrom="page">
                <wp:posOffset>10142855</wp:posOffset>
              </wp:positionV>
              <wp:extent cx="713105" cy="46355"/>
              <wp:effectExtent l="0" t="0" r="0" b="0"/>
              <wp:wrapSquare wrapText="bothSides"/>
              <wp:docPr id="697253405" name="Obraz 282744935"/>
              <wp:cNvGraphicFramePr/>
              <a:graphic xmlns:a="http://schemas.openxmlformats.org/drawingml/2006/main">
                <a:graphicData uri="http://schemas.openxmlformats.org/drawingml/2006/picture">
                  <pic:pic xmlns:pic="http://schemas.openxmlformats.org/drawingml/2006/picture">
                    <pic:nvPicPr>
                      <pic:cNvPr id="2" name="Obraz 282744935"/>
                      <pic:cNvPicPr/>
                    </pic:nvPicPr>
                    <pic:blipFill>
                      <a:blip r:embed="rId1"/>
                      <a:stretch/>
                    </pic:blipFill>
                    <pic:spPr>
                      <a:xfrm rot="10800000" flipH="1">
                        <a:off x="0" y="0"/>
                        <a:ext cx="713160" cy="46440"/>
                      </a:xfrm>
                      <a:prstGeom prst="rect">
                        <a:avLst/>
                      </a:prstGeom>
                      <a:ln w="0">
                        <a:noFill/>
                      </a:ln>
                    </pic:spPr>
                  </pic:pic>
                </a:graphicData>
              </a:graphic>
            </wp:anchor>
          </w:drawing>
        </mc:Choice>
        <mc:Fallback>
          <w:pict>
            <v:shape id="shape_0" ID="Obraz 282744935" stroked="f" o:allowincell="f" style="position:absolute;margin-left:466.95pt;margin-top:798.65pt;width:56.1pt;height:3.6pt;mso-wrap-style:none;v-text-anchor:middle;rotation:180;mso-position-horizontal-relative:page;mso-position-vertical-relative:page" wp14:anchorId="10CB014F" type="_x0000_t75">
              <v:imagedata r:id="" o:detectmouseclick="t"/>
              <v:stroke color="#3465a4" joinstyle="round" endcap="flat"/>
              <w10:wrap type="square"/>
            </v:shape>
          </w:pict>
        </mc:Fallback>
      </mc:AlternateContent>
    </w:r>
    <w:r>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B3FEF" w14:textId="77777777" w:rsidR="00EA0022" w:rsidRDefault="00EA0022">
      <w:pPr>
        <w:rPr>
          <w:sz w:val="12"/>
        </w:rPr>
      </w:pPr>
      <w:r>
        <w:separator/>
      </w:r>
    </w:p>
  </w:footnote>
  <w:footnote w:type="continuationSeparator" w:id="0">
    <w:p w14:paraId="73B08972" w14:textId="77777777" w:rsidR="00EA0022" w:rsidRDefault="00EA0022">
      <w:pPr>
        <w:rPr>
          <w:sz w:val="12"/>
        </w:rPr>
      </w:pPr>
      <w:r>
        <w:continuationSeparator/>
      </w:r>
    </w:p>
  </w:footnote>
  <w:footnote w:id="1">
    <w:p w14:paraId="18762524" w14:textId="77777777" w:rsidR="00B73161" w:rsidRDefault="00B73161" w:rsidP="00B73161">
      <w:pPr>
        <w:pStyle w:val="Tekstprzypisudolnego"/>
      </w:pPr>
      <w:r>
        <w:rPr>
          <w:rStyle w:val="Odwoanieprzypisudolnego"/>
        </w:rPr>
        <w:footnoteRef/>
      </w:r>
      <w:r>
        <w:t xml:space="preserve"> Efekt reformy systemu edukacji z 2017r. skutkujący wygaszaniem gimnazjów i pojawieniem się w szkołach podstawowych dwóch dodatkowych roczników </w:t>
      </w:r>
    </w:p>
  </w:footnote>
  <w:footnote w:id="2">
    <w:p w14:paraId="22BCD7FB" w14:textId="16233872" w:rsidR="00136EDB" w:rsidRDefault="00136EDB" w:rsidP="00136EDB">
      <w:pPr>
        <w:pStyle w:val="Tekstprzypisudolnego"/>
      </w:pPr>
      <w:r>
        <w:rPr>
          <w:rStyle w:val="Odwoanieprzypisudolnego"/>
        </w:rPr>
        <w:footnoteRef/>
      </w:r>
      <w:r>
        <w:t xml:space="preserve"> Dane te nie obejmują kluczowych dla Partnerstwa sfer jak pracujący w indywidualnych gospodarstwach rolnych czy firmy zatrudniające </w:t>
      </w:r>
      <w:r w:rsidR="007926BF">
        <w:t>do</w:t>
      </w:r>
      <w:r>
        <w:t xml:space="preserve"> 9 osób. </w:t>
      </w:r>
    </w:p>
  </w:footnote>
  <w:footnote w:id="3">
    <w:p w14:paraId="5598D8CC" w14:textId="2BB28EF8" w:rsidR="00867CB2" w:rsidRDefault="00D433DA">
      <w:pPr>
        <w:pStyle w:val="Tekstprzypisudolnego"/>
      </w:pPr>
      <w:r w:rsidRPr="00660E4A">
        <w:rPr>
          <w:rStyle w:val="Znakiprzypiswdolnych"/>
        </w:rPr>
        <w:footnoteRef/>
      </w:r>
      <w:r w:rsidRPr="00660E4A">
        <w:tab/>
        <w:t xml:space="preserve"> Takie połącznie zostało utworzone w rozkładzie jazdy 2023/24 Zapewniono kursowanie czterech par pociągów dziennie w relacji Zamość Wschód-Bełżec i z powrotem, z wydłużeniem w piątki i niedziele jednej pary do Hrebennego. Chodzi o zapewnienie dojazdów dla studentów z okolic Lubyczy Królewskiej i Hrebennego</w:t>
      </w:r>
      <w:r w:rsidRPr="00660E4A">
        <w:br/>
        <w:t xml:space="preserve">Patrz :  </w:t>
      </w:r>
      <w:r w:rsidRPr="00660E4A">
        <w:rPr>
          <w:b/>
          <w:bCs/>
        </w:rPr>
        <w:t>2023-12-06</w:t>
      </w:r>
      <w:r w:rsidRPr="00660E4A">
        <w:t xml:space="preserve"> RMF FM „</w:t>
      </w:r>
      <w:r w:rsidRPr="00660E4A">
        <w:rPr>
          <w:i/>
          <w:iCs/>
        </w:rPr>
        <w:t>Całoroczne połączenia kolejowe z Zamościa do Bełżca w rozkładzie 2023/2024</w:t>
      </w:r>
      <w:r w:rsidRPr="00660E4A">
        <w:t xml:space="preserve">” </w:t>
      </w:r>
      <w:hyperlink r:id="rId1" w:anchor="crp_state=1" w:history="1">
        <w:r w:rsidRPr="00660E4A">
          <w:rPr>
            <w:rStyle w:val="czeinternetowe"/>
          </w:rPr>
          <w:t>Link</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DA8E2" w14:textId="77777777" w:rsidR="00867CB2" w:rsidRDefault="00867CB2">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ED8F2" w14:textId="77777777" w:rsidR="00867CB2" w:rsidRDefault="00867CB2">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B857F15"/>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3E1CD7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DE5180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C07BE1"/>
    <w:multiLevelType w:val="hybridMultilevel"/>
    <w:tmpl w:val="8E444AE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0D38BC"/>
    <w:multiLevelType w:val="hybridMultilevel"/>
    <w:tmpl w:val="986617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43D3EA9"/>
    <w:multiLevelType w:val="multilevel"/>
    <w:tmpl w:val="19BC80BE"/>
    <w:lvl w:ilvl="0">
      <w:start w:val="1"/>
      <w:numFmt w:val="decimal"/>
      <w:lvlText w:val="%1."/>
      <w:lvlJc w:val="left"/>
      <w:pPr>
        <w:tabs>
          <w:tab w:val="num" w:pos="0"/>
        </w:tabs>
        <w:ind w:left="977"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lvl w:ilvl="1">
      <w:start w:val="1"/>
      <w:numFmt w:val="lowerLetter"/>
      <w:lvlText w:val="%2"/>
      <w:lvlJc w:val="left"/>
      <w:pPr>
        <w:tabs>
          <w:tab w:val="num" w:pos="0"/>
        </w:tabs>
        <w:ind w:left="1436"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lvl w:ilvl="2">
      <w:start w:val="1"/>
      <w:numFmt w:val="lowerRoman"/>
      <w:lvlText w:val="%3"/>
      <w:lvlJc w:val="left"/>
      <w:pPr>
        <w:tabs>
          <w:tab w:val="num" w:pos="0"/>
        </w:tabs>
        <w:ind w:left="2156"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lvl w:ilvl="3">
      <w:start w:val="1"/>
      <w:numFmt w:val="decimal"/>
      <w:lvlText w:val="%4"/>
      <w:lvlJc w:val="left"/>
      <w:pPr>
        <w:tabs>
          <w:tab w:val="num" w:pos="0"/>
        </w:tabs>
        <w:ind w:left="2876"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lvl w:ilvl="4">
      <w:start w:val="1"/>
      <w:numFmt w:val="lowerLetter"/>
      <w:lvlText w:val="%5"/>
      <w:lvlJc w:val="left"/>
      <w:pPr>
        <w:tabs>
          <w:tab w:val="num" w:pos="0"/>
        </w:tabs>
        <w:ind w:left="3596"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lvl w:ilvl="5">
      <w:start w:val="1"/>
      <w:numFmt w:val="lowerRoman"/>
      <w:lvlText w:val="%6"/>
      <w:lvlJc w:val="left"/>
      <w:pPr>
        <w:tabs>
          <w:tab w:val="num" w:pos="0"/>
        </w:tabs>
        <w:ind w:left="4316"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lvl w:ilvl="6">
      <w:start w:val="1"/>
      <w:numFmt w:val="decimal"/>
      <w:lvlText w:val="%7"/>
      <w:lvlJc w:val="left"/>
      <w:pPr>
        <w:tabs>
          <w:tab w:val="num" w:pos="0"/>
        </w:tabs>
        <w:ind w:left="5036"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lvl w:ilvl="7">
      <w:start w:val="1"/>
      <w:numFmt w:val="lowerLetter"/>
      <w:lvlText w:val="%8"/>
      <w:lvlJc w:val="left"/>
      <w:pPr>
        <w:tabs>
          <w:tab w:val="num" w:pos="0"/>
        </w:tabs>
        <w:ind w:left="5756"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lvl w:ilvl="8">
      <w:start w:val="1"/>
      <w:numFmt w:val="lowerRoman"/>
      <w:lvlText w:val="%9"/>
      <w:lvlJc w:val="left"/>
      <w:pPr>
        <w:tabs>
          <w:tab w:val="num" w:pos="0"/>
        </w:tabs>
        <w:ind w:left="6476" w:firstLine="0"/>
      </w:pPr>
      <w:rPr>
        <w:rFonts w:ascii="Calibri" w:eastAsia="Calibri" w:hAnsi="Calibri" w:cs="Calibri"/>
        <w:b w:val="0"/>
        <w:i w:val="0"/>
        <w:strike w:val="0"/>
        <w:dstrike w:val="0"/>
        <w:color w:val="000000"/>
        <w:position w:val="0"/>
        <w:sz w:val="26"/>
        <w:szCs w:val="26"/>
        <w:u w:val="none" w:color="000000"/>
        <w:shd w:val="clear" w:color="auto" w:fill="auto"/>
        <w:vertAlign w:val="baseline"/>
      </w:rPr>
    </w:lvl>
  </w:abstractNum>
  <w:abstractNum w:abstractNumId="6" w15:restartNumberingAfterBreak="0">
    <w:nsid w:val="0BAC469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05E111D"/>
    <w:multiLevelType w:val="multilevel"/>
    <w:tmpl w:val="6D2800EA"/>
    <w:lvl w:ilvl="0">
      <w:start w:val="1"/>
      <w:numFmt w:val="decimal"/>
      <w:lvlText w:val="%1."/>
      <w:lvlJc w:val="left"/>
      <w:pPr>
        <w:tabs>
          <w:tab w:val="num" w:pos="0"/>
        </w:tabs>
        <w:ind w:left="992"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1436"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2156"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876"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596"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4316"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5036"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756"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476"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abstractNum>
  <w:abstractNum w:abstractNumId="8" w15:restartNumberingAfterBreak="0">
    <w:nsid w:val="10826FE2"/>
    <w:multiLevelType w:val="multilevel"/>
    <w:tmpl w:val="F8EABC78"/>
    <w:lvl w:ilvl="0">
      <w:start w:val="1"/>
      <w:numFmt w:val="decimal"/>
      <w:lvlText w:val="%1."/>
      <w:lvlJc w:val="left"/>
      <w:pPr>
        <w:tabs>
          <w:tab w:val="num" w:pos="0"/>
        </w:tabs>
        <w:ind w:left="1556"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2152"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2872"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3592"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4312"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5032"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5752"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6472"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7192"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abstractNum>
  <w:abstractNum w:abstractNumId="9" w15:restartNumberingAfterBreak="0">
    <w:nsid w:val="1257399C"/>
    <w:multiLevelType w:val="multilevel"/>
    <w:tmpl w:val="974CB4CE"/>
    <w:lvl w:ilvl="0">
      <w:start w:val="1"/>
      <w:numFmt w:val="bullet"/>
      <w:lvlText w:val="•"/>
      <w:lvlJc w:val="left"/>
      <w:pPr>
        <w:tabs>
          <w:tab w:val="num" w:pos="0"/>
        </w:tabs>
        <w:ind w:left="1556"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1">
      <w:start w:val="1"/>
      <w:numFmt w:val="bullet"/>
      <w:lvlText w:val="o"/>
      <w:lvlJc w:val="left"/>
      <w:pPr>
        <w:tabs>
          <w:tab w:val="num" w:pos="0"/>
        </w:tabs>
        <w:ind w:left="229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2">
      <w:start w:val="1"/>
      <w:numFmt w:val="bullet"/>
      <w:lvlText w:val="▪"/>
      <w:lvlJc w:val="left"/>
      <w:pPr>
        <w:tabs>
          <w:tab w:val="num" w:pos="0"/>
        </w:tabs>
        <w:ind w:left="301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3">
      <w:start w:val="1"/>
      <w:numFmt w:val="bullet"/>
      <w:lvlText w:val="•"/>
      <w:lvlJc w:val="left"/>
      <w:pPr>
        <w:tabs>
          <w:tab w:val="num" w:pos="0"/>
        </w:tabs>
        <w:ind w:left="3731"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4">
      <w:start w:val="1"/>
      <w:numFmt w:val="bullet"/>
      <w:lvlText w:val="o"/>
      <w:lvlJc w:val="left"/>
      <w:pPr>
        <w:tabs>
          <w:tab w:val="num" w:pos="0"/>
        </w:tabs>
        <w:ind w:left="445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5">
      <w:start w:val="1"/>
      <w:numFmt w:val="bullet"/>
      <w:lvlText w:val="▪"/>
      <w:lvlJc w:val="left"/>
      <w:pPr>
        <w:tabs>
          <w:tab w:val="num" w:pos="0"/>
        </w:tabs>
        <w:ind w:left="517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6">
      <w:start w:val="1"/>
      <w:numFmt w:val="bullet"/>
      <w:lvlText w:val="•"/>
      <w:lvlJc w:val="left"/>
      <w:pPr>
        <w:tabs>
          <w:tab w:val="num" w:pos="0"/>
        </w:tabs>
        <w:ind w:left="5891"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7">
      <w:start w:val="1"/>
      <w:numFmt w:val="bullet"/>
      <w:lvlText w:val="o"/>
      <w:lvlJc w:val="left"/>
      <w:pPr>
        <w:tabs>
          <w:tab w:val="num" w:pos="0"/>
        </w:tabs>
        <w:ind w:left="661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8">
      <w:start w:val="1"/>
      <w:numFmt w:val="bullet"/>
      <w:lvlText w:val="▪"/>
      <w:lvlJc w:val="left"/>
      <w:pPr>
        <w:tabs>
          <w:tab w:val="num" w:pos="0"/>
        </w:tabs>
        <w:ind w:left="733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abstractNum>
  <w:abstractNum w:abstractNumId="10" w15:restartNumberingAfterBreak="0">
    <w:nsid w:val="12950938"/>
    <w:multiLevelType w:val="multilevel"/>
    <w:tmpl w:val="BE5A29A8"/>
    <w:lvl w:ilvl="0">
      <w:start w:val="1"/>
      <w:numFmt w:val="bullet"/>
      <w:lvlText w:val="•"/>
      <w:lvlJc w:val="left"/>
      <w:pPr>
        <w:tabs>
          <w:tab w:val="num" w:pos="0"/>
        </w:tabs>
        <w:ind w:left="1776"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1">
      <w:start w:val="1"/>
      <w:numFmt w:val="bullet"/>
      <w:lvlText w:val="o"/>
      <w:lvlJc w:val="left"/>
      <w:pPr>
        <w:tabs>
          <w:tab w:val="num" w:pos="0"/>
        </w:tabs>
        <w:ind w:left="1807"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2">
      <w:start w:val="1"/>
      <w:numFmt w:val="bullet"/>
      <w:lvlText w:val="▪"/>
      <w:lvlJc w:val="left"/>
      <w:pPr>
        <w:tabs>
          <w:tab w:val="num" w:pos="0"/>
        </w:tabs>
        <w:ind w:left="2527"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3">
      <w:start w:val="1"/>
      <w:numFmt w:val="bullet"/>
      <w:lvlText w:val="•"/>
      <w:lvlJc w:val="left"/>
      <w:pPr>
        <w:tabs>
          <w:tab w:val="num" w:pos="0"/>
        </w:tabs>
        <w:ind w:left="3247"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4">
      <w:start w:val="1"/>
      <w:numFmt w:val="bullet"/>
      <w:lvlText w:val="o"/>
      <w:lvlJc w:val="left"/>
      <w:pPr>
        <w:tabs>
          <w:tab w:val="num" w:pos="0"/>
        </w:tabs>
        <w:ind w:left="3967"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5">
      <w:start w:val="1"/>
      <w:numFmt w:val="bullet"/>
      <w:lvlText w:val="▪"/>
      <w:lvlJc w:val="left"/>
      <w:pPr>
        <w:tabs>
          <w:tab w:val="num" w:pos="0"/>
        </w:tabs>
        <w:ind w:left="4687"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6">
      <w:start w:val="1"/>
      <w:numFmt w:val="bullet"/>
      <w:lvlText w:val="•"/>
      <w:lvlJc w:val="left"/>
      <w:pPr>
        <w:tabs>
          <w:tab w:val="num" w:pos="0"/>
        </w:tabs>
        <w:ind w:left="5407"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7">
      <w:start w:val="1"/>
      <w:numFmt w:val="bullet"/>
      <w:lvlText w:val="o"/>
      <w:lvlJc w:val="left"/>
      <w:pPr>
        <w:tabs>
          <w:tab w:val="num" w:pos="0"/>
        </w:tabs>
        <w:ind w:left="6127"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8">
      <w:start w:val="1"/>
      <w:numFmt w:val="bullet"/>
      <w:lvlText w:val="▪"/>
      <w:lvlJc w:val="left"/>
      <w:pPr>
        <w:tabs>
          <w:tab w:val="num" w:pos="0"/>
        </w:tabs>
        <w:ind w:left="6847"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abstractNum>
  <w:abstractNum w:abstractNumId="11" w15:restartNumberingAfterBreak="0">
    <w:nsid w:val="130F490A"/>
    <w:multiLevelType w:val="multilevel"/>
    <w:tmpl w:val="A44EB784"/>
    <w:lvl w:ilvl="0">
      <w:start w:val="1"/>
      <w:numFmt w:val="bullet"/>
      <w:lvlText w:val="•"/>
      <w:lvlJc w:val="left"/>
      <w:pPr>
        <w:tabs>
          <w:tab w:val="num" w:pos="0"/>
        </w:tabs>
        <w:ind w:left="1556"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1">
      <w:start w:val="1"/>
      <w:numFmt w:val="bullet"/>
      <w:lvlText w:val="o"/>
      <w:lvlJc w:val="left"/>
      <w:pPr>
        <w:tabs>
          <w:tab w:val="num" w:pos="0"/>
        </w:tabs>
        <w:ind w:left="229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2">
      <w:start w:val="1"/>
      <w:numFmt w:val="bullet"/>
      <w:lvlText w:val="▪"/>
      <w:lvlJc w:val="left"/>
      <w:pPr>
        <w:tabs>
          <w:tab w:val="num" w:pos="0"/>
        </w:tabs>
        <w:ind w:left="301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3">
      <w:start w:val="1"/>
      <w:numFmt w:val="bullet"/>
      <w:lvlText w:val="•"/>
      <w:lvlJc w:val="left"/>
      <w:pPr>
        <w:tabs>
          <w:tab w:val="num" w:pos="0"/>
        </w:tabs>
        <w:ind w:left="3731"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4">
      <w:start w:val="1"/>
      <w:numFmt w:val="bullet"/>
      <w:lvlText w:val="o"/>
      <w:lvlJc w:val="left"/>
      <w:pPr>
        <w:tabs>
          <w:tab w:val="num" w:pos="0"/>
        </w:tabs>
        <w:ind w:left="445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5">
      <w:start w:val="1"/>
      <w:numFmt w:val="bullet"/>
      <w:lvlText w:val="▪"/>
      <w:lvlJc w:val="left"/>
      <w:pPr>
        <w:tabs>
          <w:tab w:val="num" w:pos="0"/>
        </w:tabs>
        <w:ind w:left="517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6">
      <w:start w:val="1"/>
      <w:numFmt w:val="bullet"/>
      <w:lvlText w:val="•"/>
      <w:lvlJc w:val="left"/>
      <w:pPr>
        <w:tabs>
          <w:tab w:val="num" w:pos="0"/>
        </w:tabs>
        <w:ind w:left="5891"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7">
      <w:start w:val="1"/>
      <w:numFmt w:val="bullet"/>
      <w:lvlText w:val="o"/>
      <w:lvlJc w:val="left"/>
      <w:pPr>
        <w:tabs>
          <w:tab w:val="num" w:pos="0"/>
        </w:tabs>
        <w:ind w:left="661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8">
      <w:start w:val="1"/>
      <w:numFmt w:val="bullet"/>
      <w:lvlText w:val="▪"/>
      <w:lvlJc w:val="left"/>
      <w:pPr>
        <w:tabs>
          <w:tab w:val="num" w:pos="0"/>
        </w:tabs>
        <w:ind w:left="733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abstractNum>
  <w:abstractNum w:abstractNumId="12" w15:restartNumberingAfterBreak="0">
    <w:nsid w:val="13E44738"/>
    <w:multiLevelType w:val="multilevel"/>
    <w:tmpl w:val="FD8EB2FC"/>
    <w:lvl w:ilvl="0">
      <w:start w:val="1"/>
      <w:numFmt w:val="bullet"/>
      <w:lvlText w:val="•"/>
      <w:lvlJc w:val="left"/>
      <w:pPr>
        <w:tabs>
          <w:tab w:val="num" w:pos="0"/>
        </w:tabs>
        <w:ind w:left="1556"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1">
      <w:start w:val="1"/>
      <w:numFmt w:val="bullet"/>
      <w:lvlText w:val="o"/>
      <w:lvlJc w:val="left"/>
      <w:pPr>
        <w:tabs>
          <w:tab w:val="num" w:pos="0"/>
        </w:tabs>
        <w:ind w:left="229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2">
      <w:start w:val="1"/>
      <w:numFmt w:val="bullet"/>
      <w:lvlText w:val="▪"/>
      <w:lvlJc w:val="left"/>
      <w:pPr>
        <w:tabs>
          <w:tab w:val="num" w:pos="0"/>
        </w:tabs>
        <w:ind w:left="301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3">
      <w:start w:val="1"/>
      <w:numFmt w:val="bullet"/>
      <w:lvlText w:val="•"/>
      <w:lvlJc w:val="left"/>
      <w:pPr>
        <w:tabs>
          <w:tab w:val="num" w:pos="0"/>
        </w:tabs>
        <w:ind w:left="3731"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4">
      <w:start w:val="1"/>
      <w:numFmt w:val="bullet"/>
      <w:lvlText w:val="o"/>
      <w:lvlJc w:val="left"/>
      <w:pPr>
        <w:tabs>
          <w:tab w:val="num" w:pos="0"/>
        </w:tabs>
        <w:ind w:left="445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5">
      <w:start w:val="1"/>
      <w:numFmt w:val="bullet"/>
      <w:lvlText w:val="▪"/>
      <w:lvlJc w:val="left"/>
      <w:pPr>
        <w:tabs>
          <w:tab w:val="num" w:pos="0"/>
        </w:tabs>
        <w:ind w:left="517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6">
      <w:start w:val="1"/>
      <w:numFmt w:val="bullet"/>
      <w:lvlText w:val="•"/>
      <w:lvlJc w:val="left"/>
      <w:pPr>
        <w:tabs>
          <w:tab w:val="num" w:pos="0"/>
        </w:tabs>
        <w:ind w:left="5891"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7">
      <w:start w:val="1"/>
      <w:numFmt w:val="bullet"/>
      <w:lvlText w:val="o"/>
      <w:lvlJc w:val="left"/>
      <w:pPr>
        <w:tabs>
          <w:tab w:val="num" w:pos="0"/>
        </w:tabs>
        <w:ind w:left="661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8">
      <w:start w:val="1"/>
      <w:numFmt w:val="bullet"/>
      <w:lvlText w:val="▪"/>
      <w:lvlJc w:val="left"/>
      <w:pPr>
        <w:tabs>
          <w:tab w:val="num" w:pos="0"/>
        </w:tabs>
        <w:ind w:left="733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abstractNum>
  <w:abstractNum w:abstractNumId="13" w15:restartNumberingAfterBreak="0">
    <w:nsid w:val="1D9D3463"/>
    <w:multiLevelType w:val="multilevel"/>
    <w:tmpl w:val="D6504924"/>
    <w:lvl w:ilvl="0">
      <w:start w:val="1"/>
      <w:numFmt w:val="upperLetter"/>
      <w:lvlText w:val="%1."/>
      <w:lvlJc w:val="left"/>
      <w:pPr>
        <w:tabs>
          <w:tab w:val="num" w:pos="0"/>
        </w:tabs>
        <w:ind w:left="1571" w:firstLine="0"/>
      </w:pPr>
      <w:rPr>
        <w:rFonts w:ascii="Calibri" w:eastAsia="Calibri" w:hAnsi="Calibri" w:cs="Calibri"/>
        <w:b/>
        <w:bCs/>
        <w:i w:val="0"/>
        <w:strike w:val="0"/>
        <w:dstrike w:val="0"/>
        <w:color w:val="FFC000"/>
        <w:position w:val="0"/>
        <w:sz w:val="24"/>
        <w:szCs w:val="24"/>
        <w:u w:val="none" w:color="000000"/>
        <w:shd w:val="clear" w:color="auto" w:fill="auto"/>
        <w:vertAlign w:val="baseline"/>
      </w:rPr>
    </w:lvl>
    <w:lvl w:ilvl="1">
      <w:start w:val="1"/>
      <w:numFmt w:val="lowerLetter"/>
      <w:lvlText w:val="%2"/>
      <w:lvlJc w:val="left"/>
      <w:pPr>
        <w:tabs>
          <w:tab w:val="num" w:pos="0"/>
        </w:tabs>
        <w:ind w:left="2291" w:firstLine="0"/>
      </w:pPr>
      <w:rPr>
        <w:rFonts w:ascii="Calibri" w:eastAsia="Calibri" w:hAnsi="Calibri" w:cs="Calibri"/>
        <w:b/>
        <w:bCs/>
        <w:i w:val="0"/>
        <w:strike w:val="0"/>
        <w:dstrike w:val="0"/>
        <w:color w:val="FFC000"/>
        <w:position w:val="0"/>
        <w:sz w:val="24"/>
        <w:szCs w:val="24"/>
        <w:u w:val="none" w:color="000000"/>
        <w:shd w:val="clear" w:color="auto" w:fill="auto"/>
        <w:vertAlign w:val="baseline"/>
      </w:rPr>
    </w:lvl>
    <w:lvl w:ilvl="2">
      <w:start w:val="1"/>
      <w:numFmt w:val="lowerRoman"/>
      <w:lvlText w:val="%3"/>
      <w:lvlJc w:val="left"/>
      <w:pPr>
        <w:tabs>
          <w:tab w:val="num" w:pos="0"/>
        </w:tabs>
        <w:ind w:left="3011" w:firstLine="0"/>
      </w:pPr>
      <w:rPr>
        <w:rFonts w:ascii="Calibri" w:eastAsia="Calibri" w:hAnsi="Calibri" w:cs="Calibri"/>
        <w:b/>
        <w:bCs/>
        <w:i w:val="0"/>
        <w:strike w:val="0"/>
        <w:dstrike w:val="0"/>
        <w:color w:val="FFC000"/>
        <w:position w:val="0"/>
        <w:sz w:val="24"/>
        <w:szCs w:val="24"/>
        <w:u w:val="none" w:color="000000"/>
        <w:shd w:val="clear" w:color="auto" w:fill="auto"/>
        <w:vertAlign w:val="baseline"/>
      </w:rPr>
    </w:lvl>
    <w:lvl w:ilvl="3">
      <w:start w:val="1"/>
      <w:numFmt w:val="decimal"/>
      <w:lvlText w:val="%4"/>
      <w:lvlJc w:val="left"/>
      <w:pPr>
        <w:tabs>
          <w:tab w:val="num" w:pos="0"/>
        </w:tabs>
        <w:ind w:left="3731" w:firstLine="0"/>
      </w:pPr>
      <w:rPr>
        <w:rFonts w:ascii="Calibri" w:eastAsia="Calibri" w:hAnsi="Calibri" w:cs="Calibri"/>
        <w:b/>
        <w:bCs/>
        <w:i w:val="0"/>
        <w:strike w:val="0"/>
        <w:dstrike w:val="0"/>
        <w:color w:val="FFC000"/>
        <w:position w:val="0"/>
        <w:sz w:val="24"/>
        <w:szCs w:val="24"/>
        <w:u w:val="none" w:color="000000"/>
        <w:shd w:val="clear" w:color="auto" w:fill="auto"/>
        <w:vertAlign w:val="baseline"/>
      </w:rPr>
    </w:lvl>
    <w:lvl w:ilvl="4">
      <w:start w:val="1"/>
      <w:numFmt w:val="lowerLetter"/>
      <w:lvlText w:val="%5"/>
      <w:lvlJc w:val="left"/>
      <w:pPr>
        <w:tabs>
          <w:tab w:val="num" w:pos="0"/>
        </w:tabs>
        <w:ind w:left="4451" w:firstLine="0"/>
      </w:pPr>
      <w:rPr>
        <w:rFonts w:ascii="Calibri" w:eastAsia="Calibri" w:hAnsi="Calibri" w:cs="Calibri"/>
        <w:b/>
        <w:bCs/>
        <w:i w:val="0"/>
        <w:strike w:val="0"/>
        <w:dstrike w:val="0"/>
        <w:color w:val="FFC000"/>
        <w:position w:val="0"/>
        <w:sz w:val="24"/>
        <w:szCs w:val="24"/>
        <w:u w:val="none" w:color="000000"/>
        <w:shd w:val="clear" w:color="auto" w:fill="auto"/>
        <w:vertAlign w:val="baseline"/>
      </w:rPr>
    </w:lvl>
    <w:lvl w:ilvl="5">
      <w:start w:val="1"/>
      <w:numFmt w:val="lowerRoman"/>
      <w:lvlText w:val="%6"/>
      <w:lvlJc w:val="left"/>
      <w:pPr>
        <w:tabs>
          <w:tab w:val="num" w:pos="0"/>
        </w:tabs>
        <w:ind w:left="5171" w:firstLine="0"/>
      </w:pPr>
      <w:rPr>
        <w:rFonts w:ascii="Calibri" w:eastAsia="Calibri" w:hAnsi="Calibri" w:cs="Calibri"/>
        <w:b/>
        <w:bCs/>
        <w:i w:val="0"/>
        <w:strike w:val="0"/>
        <w:dstrike w:val="0"/>
        <w:color w:val="FFC000"/>
        <w:position w:val="0"/>
        <w:sz w:val="24"/>
        <w:szCs w:val="24"/>
        <w:u w:val="none" w:color="000000"/>
        <w:shd w:val="clear" w:color="auto" w:fill="auto"/>
        <w:vertAlign w:val="baseline"/>
      </w:rPr>
    </w:lvl>
    <w:lvl w:ilvl="6">
      <w:start w:val="1"/>
      <w:numFmt w:val="decimal"/>
      <w:lvlText w:val="%7"/>
      <w:lvlJc w:val="left"/>
      <w:pPr>
        <w:tabs>
          <w:tab w:val="num" w:pos="0"/>
        </w:tabs>
        <w:ind w:left="5891" w:firstLine="0"/>
      </w:pPr>
      <w:rPr>
        <w:rFonts w:ascii="Calibri" w:eastAsia="Calibri" w:hAnsi="Calibri" w:cs="Calibri"/>
        <w:b/>
        <w:bCs/>
        <w:i w:val="0"/>
        <w:strike w:val="0"/>
        <w:dstrike w:val="0"/>
        <w:color w:val="FFC000"/>
        <w:position w:val="0"/>
        <w:sz w:val="24"/>
        <w:szCs w:val="24"/>
        <w:u w:val="none" w:color="000000"/>
        <w:shd w:val="clear" w:color="auto" w:fill="auto"/>
        <w:vertAlign w:val="baseline"/>
      </w:rPr>
    </w:lvl>
    <w:lvl w:ilvl="7">
      <w:start w:val="1"/>
      <w:numFmt w:val="lowerLetter"/>
      <w:lvlText w:val="%8"/>
      <w:lvlJc w:val="left"/>
      <w:pPr>
        <w:tabs>
          <w:tab w:val="num" w:pos="0"/>
        </w:tabs>
        <w:ind w:left="6611" w:firstLine="0"/>
      </w:pPr>
      <w:rPr>
        <w:rFonts w:ascii="Calibri" w:eastAsia="Calibri" w:hAnsi="Calibri" w:cs="Calibri"/>
        <w:b/>
        <w:bCs/>
        <w:i w:val="0"/>
        <w:strike w:val="0"/>
        <w:dstrike w:val="0"/>
        <w:color w:val="FFC000"/>
        <w:position w:val="0"/>
        <w:sz w:val="24"/>
        <w:szCs w:val="24"/>
        <w:u w:val="none" w:color="000000"/>
        <w:shd w:val="clear" w:color="auto" w:fill="auto"/>
        <w:vertAlign w:val="baseline"/>
      </w:rPr>
    </w:lvl>
    <w:lvl w:ilvl="8">
      <w:start w:val="1"/>
      <w:numFmt w:val="lowerRoman"/>
      <w:lvlText w:val="%9"/>
      <w:lvlJc w:val="left"/>
      <w:pPr>
        <w:tabs>
          <w:tab w:val="num" w:pos="0"/>
        </w:tabs>
        <w:ind w:left="7331" w:firstLine="0"/>
      </w:pPr>
      <w:rPr>
        <w:rFonts w:ascii="Calibri" w:eastAsia="Calibri" w:hAnsi="Calibri" w:cs="Calibri"/>
        <w:b/>
        <w:bCs/>
        <w:i w:val="0"/>
        <w:strike w:val="0"/>
        <w:dstrike w:val="0"/>
        <w:color w:val="FFC000"/>
        <w:position w:val="0"/>
        <w:sz w:val="24"/>
        <w:szCs w:val="24"/>
        <w:u w:val="none" w:color="000000"/>
        <w:shd w:val="clear" w:color="auto" w:fill="auto"/>
        <w:vertAlign w:val="baseline"/>
      </w:rPr>
    </w:lvl>
  </w:abstractNum>
  <w:abstractNum w:abstractNumId="14" w15:restartNumberingAfterBreak="0">
    <w:nsid w:val="1E247841"/>
    <w:multiLevelType w:val="multilevel"/>
    <w:tmpl w:val="29B443C8"/>
    <w:lvl w:ilvl="0">
      <w:start w:val="1"/>
      <w:numFmt w:val="decimal"/>
      <w:lvlText w:val="%1."/>
      <w:lvlJc w:val="left"/>
      <w:pPr>
        <w:tabs>
          <w:tab w:val="num" w:pos="0"/>
        </w:tabs>
        <w:ind w:left="992"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1436"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2156"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876"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596"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4316"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5036"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756"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476"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abstractNum>
  <w:abstractNum w:abstractNumId="15" w15:restartNumberingAfterBreak="0">
    <w:nsid w:val="2272ED8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2890BFB"/>
    <w:multiLevelType w:val="hybridMultilevel"/>
    <w:tmpl w:val="4AEA5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39E17F9"/>
    <w:multiLevelType w:val="multilevel"/>
    <w:tmpl w:val="E410E186"/>
    <w:lvl w:ilvl="0">
      <w:start w:val="1"/>
      <w:numFmt w:val="decimal"/>
      <w:lvlText w:val="%1."/>
      <w:lvlJc w:val="left"/>
      <w:pPr>
        <w:tabs>
          <w:tab w:val="num" w:pos="0"/>
        </w:tabs>
        <w:ind w:left="1556"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2291"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3011"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3731"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4451"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5171"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5891"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6611"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7331"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abstractNum>
  <w:abstractNum w:abstractNumId="18" w15:restartNumberingAfterBreak="0">
    <w:nsid w:val="267E715E"/>
    <w:multiLevelType w:val="multilevel"/>
    <w:tmpl w:val="E008270A"/>
    <w:lvl w:ilvl="0">
      <w:start w:val="1"/>
      <w:numFmt w:val="bullet"/>
      <w:lvlText w:val="•"/>
      <w:lvlJc w:val="left"/>
      <w:pPr>
        <w:tabs>
          <w:tab w:val="num" w:pos="0"/>
        </w:tabs>
        <w:ind w:left="360" w:firstLine="0"/>
      </w:pPr>
      <w:rPr>
        <w:rFonts w:ascii="Courier New" w:hAnsi="Courier New" w:cs="Courier New" w:hint="default"/>
        <w:b w:val="0"/>
        <w:i w:val="0"/>
        <w:strike w:val="0"/>
        <w:dstrike w:val="0"/>
        <w:color w:val="000000"/>
        <w:position w:val="0"/>
        <w:sz w:val="24"/>
        <w:szCs w:val="24"/>
        <w:u w:val="none" w:color="000000"/>
        <w:shd w:val="clear" w:color="auto" w:fill="auto"/>
        <w:vertAlign w:val="baseline"/>
      </w:rPr>
    </w:lvl>
    <w:lvl w:ilvl="1">
      <w:start w:val="1"/>
      <w:numFmt w:val="bullet"/>
      <w:lvlText w:val="o"/>
      <w:lvlJc w:val="left"/>
      <w:pPr>
        <w:tabs>
          <w:tab w:val="num" w:pos="0"/>
        </w:tabs>
        <w:ind w:left="1004" w:firstLine="0"/>
      </w:pPr>
      <w:rPr>
        <w:rFonts w:ascii="Courier New" w:hAnsi="Courier New" w:cs="Courier New" w:hint="default"/>
        <w:b w:val="0"/>
        <w:i w:val="0"/>
        <w:strike w:val="0"/>
        <w:dstrike w:val="0"/>
        <w:color w:val="000000"/>
        <w:position w:val="0"/>
        <w:sz w:val="24"/>
        <w:szCs w:val="24"/>
        <w:u w:val="none" w:color="000000"/>
        <w:shd w:val="clear" w:color="auto" w:fill="auto"/>
        <w:vertAlign w:val="baseline"/>
      </w:rPr>
    </w:lvl>
    <w:lvl w:ilvl="2">
      <w:start w:val="1"/>
      <w:numFmt w:val="bullet"/>
      <w:lvlText w:val="▪"/>
      <w:lvlJc w:val="left"/>
      <w:pPr>
        <w:tabs>
          <w:tab w:val="num" w:pos="0"/>
        </w:tabs>
        <w:ind w:left="1647" w:firstLine="0"/>
      </w:pPr>
      <w:rPr>
        <w:rFonts w:ascii="Courier New" w:hAnsi="Courier New" w:cs="Courier New" w:hint="default"/>
        <w:b w:val="0"/>
        <w:i w:val="0"/>
        <w:strike w:val="0"/>
        <w:dstrike w:val="0"/>
        <w:color w:val="000000"/>
        <w:position w:val="0"/>
        <w:sz w:val="24"/>
        <w:szCs w:val="24"/>
        <w:u w:val="none" w:color="000000"/>
        <w:shd w:val="clear" w:color="auto" w:fill="auto"/>
        <w:vertAlign w:val="baseline"/>
      </w:rPr>
    </w:lvl>
    <w:lvl w:ilvl="3">
      <w:start w:val="1"/>
      <w:numFmt w:val="bullet"/>
      <w:lvlText w:val="o"/>
      <w:lvlJc w:val="left"/>
      <w:pPr>
        <w:tabs>
          <w:tab w:val="num" w:pos="0"/>
        </w:tabs>
        <w:ind w:left="2291" w:firstLine="0"/>
      </w:pPr>
      <w:rPr>
        <w:rFonts w:ascii="Courier New" w:hAnsi="Courier New" w:cs="Courier New" w:hint="default"/>
        <w:b w:val="0"/>
        <w:i w:val="0"/>
        <w:strike w:val="0"/>
        <w:dstrike w:val="0"/>
        <w:color w:val="000000"/>
        <w:position w:val="0"/>
        <w:sz w:val="24"/>
        <w:szCs w:val="24"/>
        <w:u w:val="none" w:color="000000"/>
        <w:shd w:val="clear" w:color="auto" w:fill="auto"/>
        <w:vertAlign w:val="baseline"/>
      </w:rPr>
    </w:lvl>
    <w:lvl w:ilvl="4">
      <w:start w:val="1"/>
      <w:numFmt w:val="bullet"/>
      <w:lvlText w:val="o"/>
      <w:lvlJc w:val="left"/>
      <w:pPr>
        <w:tabs>
          <w:tab w:val="num" w:pos="0"/>
        </w:tabs>
        <w:ind w:left="3011" w:firstLine="0"/>
      </w:pPr>
      <w:rPr>
        <w:rFonts w:ascii="Courier New" w:hAnsi="Courier New" w:cs="Courier New" w:hint="default"/>
        <w:b w:val="0"/>
        <w:i w:val="0"/>
        <w:strike w:val="0"/>
        <w:dstrike w:val="0"/>
        <w:color w:val="000000"/>
        <w:position w:val="0"/>
        <w:sz w:val="24"/>
        <w:szCs w:val="24"/>
        <w:u w:val="none" w:color="000000"/>
        <w:shd w:val="clear" w:color="auto" w:fill="auto"/>
        <w:vertAlign w:val="baseline"/>
      </w:rPr>
    </w:lvl>
    <w:lvl w:ilvl="5">
      <w:start w:val="1"/>
      <w:numFmt w:val="bullet"/>
      <w:lvlText w:val="▪"/>
      <w:lvlJc w:val="left"/>
      <w:pPr>
        <w:tabs>
          <w:tab w:val="num" w:pos="0"/>
        </w:tabs>
        <w:ind w:left="3731" w:firstLine="0"/>
      </w:pPr>
      <w:rPr>
        <w:rFonts w:ascii="Courier New" w:hAnsi="Courier New" w:cs="Courier New" w:hint="default"/>
        <w:b w:val="0"/>
        <w:i w:val="0"/>
        <w:strike w:val="0"/>
        <w:dstrike w:val="0"/>
        <w:color w:val="000000"/>
        <w:position w:val="0"/>
        <w:sz w:val="24"/>
        <w:szCs w:val="24"/>
        <w:u w:val="none" w:color="000000"/>
        <w:shd w:val="clear" w:color="auto" w:fill="auto"/>
        <w:vertAlign w:val="baseline"/>
      </w:rPr>
    </w:lvl>
    <w:lvl w:ilvl="6">
      <w:start w:val="1"/>
      <w:numFmt w:val="bullet"/>
      <w:lvlText w:val="•"/>
      <w:lvlJc w:val="left"/>
      <w:pPr>
        <w:tabs>
          <w:tab w:val="num" w:pos="0"/>
        </w:tabs>
        <w:ind w:left="4451" w:firstLine="0"/>
      </w:pPr>
      <w:rPr>
        <w:rFonts w:ascii="Courier New" w:hAnsi="Courier New" w:cs="Courier New" w:hint="default"/>
        <w:b w:val="0"/>
        <w:i w:val="0"/>
        <w:strike w:val="0"/>
        <w:dstrike w:val="0"/>
        <w:color w:val="000000"/>
        <w:position w:val="0"/>
        <w:sz w:val="24"/>
        <w:szCs w:val="24"/>
        <w:u w:val="none" w:color="000000"/>
        <w:shd w:val="clear" w:color="auto" w:fill="auto"/>
        <w:vertAlign w:val="baseline"/>
      </w:rPr>
    </w:lvl>
    <w:lvl w:ilvl="7">
      <w:start w:val="1"/>
      <w:numFmt w:val="bullet"/>
      <w:lvlText w:val="o"/>
      <w:lvlJc w:val="left"/>
      <w:pPr>
        <w:tabs>
          <w:tab w:val="num" w:pos="0"/>
        </w:tabs>
        <w:ind w:left="5171" w:firstLine="0"/>
      </w:pPr>
      <w:rPr>
        <w:rFonts w:ascii="Courier New" w:hAnsi="Courier New" w:cs="Courier New" w:hint="default"/>
        <w:b w:val="0"/>
        <w:i w:val="0"/>
        <w:strike w:val="0"/>
        <w:dstrike w:val="0"/>
        <w:color w:val="000000"/>
        <w:position w:val="0"/>
        <w:sz w:val="24"/>
        <w:szCs w:val="24"/>
        <w:u w:val="none" w:color="000000"/>
        <w:shd w:val="clear" w:color="auto" w:fill="auto"/>
        <w:vertAlign w:val="baseline"/>
      </w:rPr>
    </w:lvl>
    <w:lvl w:ilvl="8">
      <w:start w:val="1"/>
      <w:numFmt w:val="bullet"/>
      <w:lvlText w:val="▪"/>
      <w:lvlJc w:val="left"/>
      <w:pPr>
        <w:tabs>
          <w:tab w:val="num" w:pos="0"/>
        </w:tabs>
        <w:ind w:left="5891" w:firstLine="0"/>
      </w:pPr>
      <w:rPr>
        <w:rFonts w:ascii="Courier New" w:hAnsi="Courier New" w:cs="Courier New" w:hint="default"/>
        <w:b w:val="0"/>
        <w:i w:val="0"/>
        <w:strike w:val="0"/>
        <w:dstrike w:val="0"/>
        <w:color w:val="000000"/>
        <w:position w:val="0"/>
        <w:sz w:val="24"/>
        <w:szCs w:val="24"/>
        <w:u w:val="none" w:color="000000"/>
        <w:shd w:val="clear" w:color="auto" w:fill="auto"/>
        <w:vertAlign w:val="baseline"/>
      </w:rPr>
    </w:lvl>
  </w:abstractNum>
  <w:abstractNum w:abstractNumId="19" w15:restartNumberingAfterBreak="0">
    <w:nsid w:val="275E71CF"/>
    <w:multiLevelType w:val="multilevel"/>
    <w:tmpl w:val="A1F6EA8A"/>
    <w:lvl w:ilvl="0">
      <w:start w:val="1"/>
      <w:numFmt w:val="bullet"/>
      <w:lvlText w:val=""/>
      <w:lvlJc w:val="left"/>
      <w:pPr>
        <w:tabs>
          <w:tab w:val="num" w:pos="0"/>
        </w:tabs>
        <w:ind w:left="836" w:firstLine="0"/>
      </w:pPr>
      <w:rPr>
        <w:rFonts w:ascii="Wingdings" w:hAnsi="Wingdings" w:cs="Wingdings" w:hint="default"/>
        <w:b w:val="0"/>
        <w:i w:val="0"/>
        <w:strike w:val="0"/>
        <w:dstrike w:val="0"/>
        <w:color w:val="FFC000"/>
        <w:position w:val="0"/>
        <w:sz w:val="24"/>
        <w:szCs w:val="24"/>
        <w:u w:val="none" w:color="000000"/>
        <w:shd w:val="clear" w:color="auto" w:fill="auto"/>
        <w:vertAlign w:val="baseline"/>
      </w:rPr>
    </w:lvl>
    <w:lvl w:ilvl="1">
      <w:start w:val="1"/>
      <w:numFmt w:val="bullet"/>
      <w:lvlText w:val="•"/>
      <w:lvlJc w:val="left"/>
      <w:pPr>
        <w:tabs>
          <w:tab w:val="num" w:pos="0"/>
        </w:tabs>
        <w:ind w:left="1327"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2">
      <w:start w:val="1"/>
      <w:numFmt w:val="bullet"/>
      <w:lvlText w:val="▪"/>
      <w:lvlJc w:val="left"/>
      <w:pPr>
        <w:tabs>
          <w:tab w:val="num" w:pos="0"/>
        </w:tabs>
        <w:ind w:left="193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3">
      <w:start w:val="1"/>
      <w:numFmt w:val="bullet"/>
      <w:lvlText w:val="•"/>
      <w:lvlJc w:val="left"/>
      <w:pPr>
        <w:tabs>
          <w:tab w:val="num" w:pos="0"/>
        </w:tabs>
        <w:ind w:left="2651"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4">
      <w:start w:val="1"/>
      <w:numFmt w:val="bullet"/>
      <w:lvlText w:val="o"/>
      <w:lvlJc w:val="left"/>
      <w:pPr>
        <w:tabs>
          <w:tab w:val="num" w:pos="0"/>
        </w:tabs>
        <w:ind w:left="337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5">
      <w:start w:val="1"/>
      <w:numFmt w:val="bullet"/>
      <w:lvlText w:val="▪"/>
      <w:lvlJc w:val="left"/>
      <w:pPr>
        <w:tabs>
          <w:tab w:val="num" w:pos="0"/>
        </w:tabs>
        <w:ind w:left="409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6">
      <w:start w:val="1"/>
      <w:numFmt w:val="bullet"/>
      <w:lvlText w:val="•"/>
      <w:lvlJc w:val="left"/>
      <w:pPr>
        <w:tabs>
          <w:tab w:val="num" w:pos="0"/>
        </w:tabs>
        <w:ind w:left="4811"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7">
      <w:start w:val="1"/>
      <w:numFmt w:val="bullet"/>
      <w:lvlText w:val="o"/>
      <w:lvlJc w:val="left"/>
      <w:pPr>
        <w:tabs>
          <w:tab w:val="num" w:pos="0"/>
        </w:tabs>
        <w:ind w:left="553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8">
      <w:start w:val="1"/>
      <w:numFmt w:val="bullet"/>
      <w:lvlText w:val="▪"/>
      <w:lvlJc w:val="left"/>
      <w:pPr>
        <w:tabs>
          <w:tab w:val="num" w:pos="0"/>
        </w:tabs>
        <w:ind w:left="625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abstractNum>
  <w:abstractNum w:abstractNumId="20" w15:restartNumberingAfterBreak="0">
    <w:nsid w:val="2B830637"/>
    <w:multiLevelType w:val="hybridMultilevel"/>
    <w:tmpl w:val="47F61CC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C230731"/>
    <w:multiLevelType w:val="hybridMultilevel"/>
    <w:tmpl w:val="3A1815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FAF77B3"/>
    <w:multiLevelType w:val="hybridMultilevel"/>
    <w:tmpl w:val="AE6E30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82804D8"/>
    <w:multiLevelType w:val="hybridMultilevel"/>
    <w:tmpl w:val="8856D23C"/>
    <w:lvl w:ilvl="0" w:tplc="6D861BA6">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4" w15:restartNumberingAfterBreak="0">
    <w:nsid w:val="3BE876E3"/>
    <w:multiLevelType w:val="multilevel"/>
    <w:tmpl w:val="8E5033E6"/>
    <w:lvl w:ilvl="0">
      <w:start w:val="1"/>
      <w:numFmt w:val="decimal"/>
      <w:lvlText w:val="%1."/>
      <w:lvlJc w:val="left"/>
      <w:pPr>
        <w:tabs>
          <w:tab w:val="num" w:pos="0"/>
        </w:tabs>
        <w:ind w:left="1276"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1931"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2651"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3371"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4091"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4811"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5531"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6251"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971"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abstractNum>
  <w:abstractNum w:abstractNumId="25" w15:restartNumberingAfterBreak="0">
    <w:nsid w:val="3D94231A"/>
    <w:multiLevelType w:val="hybridMultilevel"/>
    <w:tmpl w:val="F14A49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43E3CA5"/>
    <w:multiLevelType w:val="multilevel"/>
    <w:tmpl w:val="712C4994"/>
    <w:lvl w:ilvl="0">
      <w:start w:val="1"/>
      <w:numFmt w:val="decimal"/>
      <w:lvlText w:val="%1"/>
      <w:lvlJc w:val="left"/>
      <w:pPr>
        <w:tabs>
          <w:tab w:val="num" w:pos="0"/>
        </w:tabs>
        <w:ind w:left="36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1702"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996"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716"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436"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4156"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876"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596"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316"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abstractNum>
  <w:abstractNum w:abstractNumId="27" w15:restartNumberingAfterBreak="0">
    <w:nsid w:val="498823A8"/>
    <w:multiLevelType w:val="hybridMultilevel"/>
    <w:tmpl w:val="5324FE0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A637594"/>
    <w:multiLevelType w:val="hybridMultilevel"/>
    <w:tmpl w:val="25AA31D4"/>
    <w:lvl w:ilvl="0" w:tplc="D5942998">
      <w:start w:val="1"/>
      <w:numFmt w:val="bullet"/>
      <w:lvlText w:val="–"/>
      <w:lvlJc w:val="left"/>
      <w:pPr>
        <w:ind w:left="720" w:hanging="360"/>
      </w:pPr>
      <w:rPr>
        <w:rFonts w:ascii="Century Gothic" w:hAnsi="Century Gothic"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B3B61F9"/>
    <w:multiLevelType w:val="hybridMultilevel"/>
    <w:tmpl w:val="A8A083F4"/>
    <w:lvl w:ilvl="0" w:tplc="D5942998">
      <w:start w:val="1"/>
      <w:numFmt w:val="bullet"/>
      <w:lvlText w:val="–"/>
      <w:lvlJc w:val="left"/>
      <w:pPr>
        <w:ind w:left="720" w:hanging="360"/>
      </w:pPr>
      <w:rPr>
        <w:rFonts w:ascii="Century Gothic" w:hAnsi="Century Gothic"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B6D4783"/>
    <w:multiLevelType w:val="multilevel"/>
    <w:tmpl w:val="F7A03878"/>
    <w:lvl w:ilvl="0">
      <w:start w:val="2"/>
      <w:numFmt w:val="decimal"/>
      <w:lvlText w:val="%1."/>
      <w:lvlJc w:val="left"/>
      <w:pPr>
        <w:ind w:left="500" w:hanging="500"/>
      </w:pPr>
      <w:rPr>
        <w:rFonts w:hint="default"/>
        <w:b/>
        <w:bCs/>
      </w:rPr>
    </w:lvl>
    <w:lvl w:ilvl="1">
      <w:start w:val="1"/>
      <w:numFmt w:val="decimal"/>
      <w:lvlText w:val="%1.%2."/>
      <w:lvlJc w:val="left"/>
      <w:pPr>
        <w:ind w:left="705" w:hanging="720"/>
      </w:pPr>
      <w:rPr>
        <w:rFonts w:hint="default"/>
      </w:rPr>
    </w:lvl>
    <w:lvl w:ilvl="2">
      <w:start w:val="1"/>
      <w:numFmt w:val="decimal"/>
      <w:lvlText w:val="%1.%2.%3."/>
      <w:lvlJc w:val="left"/>
      <w:pPr>
        <w:ind w:left="1050" w:hanging="1080"/>
      </w:pPr>
      <w:rPr>
        <w:rFonts w:hint="default"/>
      </w:rPr>
    </w:lvl>
    <w:lvl w:ilvl="3">
      <w:start w:val="1"/>
      <w:numFmt w:val="decimal"/>
      <w:lvlText w:val="%1.%2.%3.%4."/>
      <w:lvlJc w:val="left"/>
      <w:pPr>
        <w:ind w:left="1035" w:hanging="1080"/>
      </w:pPr>
      <w:rPr>
        <w:rFonts w:hint="default"/>
      </w:rPr>
    </w:lvl>
    <w:lvl w:ilvl="4">
      <w:start w:val="1"/>
      <w:numFmt w:val="decimal"/>
      <w:lvlText w:val="%1.%2.%3.%4.%5."/>
      <w:lvlJc w:val="left"/>
      <w:pPr>
        <w:ind w:left="1380" w:hanging="1440"/>
      </w:pPr>
      <w:rPr>
        <w:rFonts w:hint="default"/>
      </w:rPr>
    </w:lvl>
    <w:lvl w:ilvl="5">
      <w:start w:val="1"/>
      <w:numFmt w:val="decimal"/>
      <w:lvlText w:val="%1.%2.%3.%4.%5.%6."/>
      <w:lvlJc w:val="left"/>
      <w:pPr>
        <w:ind w:left="1725" w:hanging="1800"/>
      </w:pPr>
      <w:rPr>
        <w:rFonts w:hint="default"/>
      </w:rPr>
    </w:lvl>
    <w:lvl w:ilvl="6">
      <w:start w:val="1"/>
      <w:numFmt w:val="decimal"/>
      <w:lvlText w:val="%1.%2.%3.%4.%5.%6.%7."/>
      <w:lvlJc w:val="left"/>
      <w:pPr>
        <w:ind w:left="1710" w:hanging="1800"/>
      </w:pPr>
      <w:rPr>
        <w:rFonts w:hint="default"/>
      </w:rPr>
    </w:lvl>
    <w:lvl w:ilvl="7">
      <w:start w:val="1"/>
      <w:numFmt w:val="decimal"/>
      <w:lvlText w:val="%1.%2.%3.%4.%5.%6.%7.%8."/>
      <w:lvlJc w:val="left"/>
      <w:pPr>
        <w:ind w:left="2055" w:hanging="2160"/>
      </w:pPr>
      <w:rPr>
        <w:rFonts w:hint="default"/>
      </w:rPr>
    </w:lvl>
    <w:lvl w:ilvl="8">
      <w:start w:val="1"/>
      <w:numFmt w:val="decimal"/>
      <w:lvlText w:val="%1.%2.%3.%4.%5.%6.%7.%8.%9."/>
      <w:lvlJc w:val="left"/>
      <w:pPr>
        <w:ind w:left="2400" w:hanging="2520"/>
      </w:pPr>
      <w:rPr>
        <w:rFonts w:hint="default"/>
      </w:rPr>
    </w:lvl>
  </w:abstractNum>
  <w:abstractNum w:abstractNumId="31" w15:restartNumberingAfterBreak="0">
    <w:nsid w:val="4D8E16B5"/>
    <w:multiLevelType w:val="multilevel"/>
    <w:tmpl w:val="C212A9B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5074327"/>
    <w:multiLevelType w:val="multilevel"/>
    <w:tmpl w:val="FE3E2398"/>
    <w:lvl w:ilvl="0">
      <w:start w:val="1"/>
      <w:numFmt w:val="bullet"/>
      <w:lvlText w:val="•"/>
      <w:lvlJc w:val="left"/>
      <w:pPr>
        <w:tabs>
          <w:tab w:val="num" w:pos="0"/>
        </w:tabs>
        <w:ind w:left="1556"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1">
      <w:start w:val="1"/>
      <w:numFmt w:val="bullet"/>
      <w:lvlText w:val="o"/>
      <w:lvlJc w:val="left"/>
      <w:pPr>
        <w:tabs>
          <w:tab w:val="num" w:pos="0"/>
        </w:tabs>
        <w:ind w:left="229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2">
      <w:start w:val="1"/>
      <w:numFmt w:val="bullet"/>
      <w:lvlText w:val="▪"/>
      <w:lvlJc w:val="left"/>
      <w:pPr>
        <w:tabs>
          <w:tab w:val="num" w:pos="0"/>
        </w:tabs>
        <w:ind w:left="301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3">
      <w:start w:val="1"/>
      <w:numFmt w:val="bullet"/>
      <w:lvlText w:val="•"/>
      <w:lvlJc w:val="left"/>
      <w:pPr>
        <w:tabs>
          <w:tab w:val="num" w:pos="0"/>
        </w:tabs>
        <w:ind w:left="3731"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4">
      <w:start w:val="1"/>
      <w:numFmt w:val="bullet"/>
      <w:lvlText w:val="o"/>
      <w:lvlJc w:val="left"/>
      <w:pPr>
        <w:tabs>
          <w:tab w:val="num" w:pos="0"/>
        </w:tabs>
        <w:ind w:left="445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5">
      <w:start w:val="1"/>
      <w:numFmt w:val="bullet"/>
      <w:lvlText w:val="▪"/>
      <w:lvlJc w:val="left"/>
      <w:pPr>
        <w:tabs>
          <w:tab w:val="num" w:pos="0"/>
        </w:tabs>
        <w:ind w:left="517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6">
      <w:start w:val="1"/>
      <w:numFmt w:val="bullet"/>
      <w:lvlText w:val="•"/>
      <w:lvlJc w:val="left"/>
      <w:pPr>
        <w:tabs>
          <w:tab w:val="num" w:pos="0"/>
        </w:tabs>
        <w:ind w:left="5891"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7">
      <w:start w:val="1"/>
      <w:numFmt w:val="bullet"/>
      <w:lvlText w:val="o"/>
      <w:lvlJc w:val="left"/>
      <w:pPr>
        <w:tabs>
          <w:tab w:val="num" w:pos="0"/>
        </w:tabs>
        <w:ind w:left="661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8">
      <w:start w:val="1"/>
      <w:numFmt w:val="bullet"/>
      <w:lvlText w:val="▪"/>
      <w:lvlJc w:val="left"/>
      <w:pPr>
        <w:tabs>
          <w:tab w:val="num" w:pos="0"/>
        </w:tabs>
        <w:ind w:left="733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abstractNum>
  <w:abstractNum w:abstractNumId="33" w15:restartNumberingAfterBreak="0">
    <w:nsid w:val="56A700D4"/>
    <w:multiLevelType w:val="hybridMultilevel"/>
    <w:tmpl w:val="CFB8425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7082758"/>
    <w:multiLevelType w:val="multilevel"/>
    <w:tmpl w:val="2CD086AA"/>
    <w:lvl w:ilvl="0">
      <w:start w:val="1"/>
      <w:numFmt w:val="upperLetter"/>
      <w:lvlText w:val="%1."/>
      <w:lvlJc w:val="left"/>
      <w:pPr>
        <w:tabs>
          <w:tab w:val="num" w:pos="0"/>
        </w:tabs>
        <w:ind w:left="371"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1189"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909"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629"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349"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4069"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789"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509"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229"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abstractNum>
  <w:abstractNum w:abstractNumId="35" w15:restartNumberingAfterBreak="0">
    <w:nsid w:val="5766266A"/>
    <w:multiLevelType w:val="hybridMultilevel"/>
    <w:tmpl w:val="EFD8C1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9AF5628"/>
    <w:multiLevelType w:val="multilevel"/>
    <w:tmpl w:val="80549078"/>
    <w:lvl w:ilvl="0">
      <w:start w:val="1"/>
      <w:numFmt w:val="decimal"/>
      <w:lvlText w:val="%1."/>
      <w:lvlJc w:val="left"/>
      <w:pPr>
        <w:ind w:left="705" w:hanging="720"/>
      </w:pPr>
      <w:rPr>
        <w:rFonts w:ascii="Calibri" w:eastAsia="Calibri" w:hAnsi="Calibri" w:cs="Calibri"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35" w:hanging="720"/>
      </w:pPr>
      <w:rPr>
        <w:rFonts w:hint="default"/>
      </w:rPr>
    </w:lvl>
    <w:lvl w:ilvl="3">
      <w:start w:val="1"/>
      <w:numFmt w:val="decimal"/>
      <w:isLgl/>
      <w:lvlText w:val="%1.%2.%3.%4"/>
      <w:lvlJc w:val="left"/>
      <w:pPr>
        <w:ind w:left="1110" w:hanging="1080"/>
      </w:pPr>
      <w:rPr>
        <w:rFonts w:hint="default"/>
      </w:rPr>
    </w:lvl>
    <w:lvl w:ilvl="4">
      <w:start w:val="1"/>
      <w:numFmt w:val="decimal"/>
      <w:isLgl/>
      <w:lvlText w:val="%1.%2.%3.%4.%5"/>
      <w:lvlJc w:val="left"/>
      <w:pPr>
        <w:ind w:left="1485" w:hanging="144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875" w:hanging="1800"/>
      </w:pPr>
      <w:rPr>
        <w:rFonts w:hint="default"/>
      </w:rPr>
    </w:lvl>
    <w:lvl w:ilvl="7">
      <w:start w:val="1"/>
      <w:numFmt w:val="decimal"/>
      <w:isLgl/>
      <w:lvlText w:val="%1.%2.%3.%4.%5.%6.%7.%8"/>
      <w:lvlJc w:val="left"/>
      <w:pPr>
        <w:ind w:left="2250" w:hanging="2160"/>
      </w:pPr>
      <w:rPr>
        <w:rFonts w:hint="default"/>
      </w:rPr>
    </w:lvl>
    <w:lvl w:ilvl="8">
      <w:start w:val="1"/>
      <w:numFmt w:val="decimal"/>
      <w:isLgl/>
      <w:lvlText w:val="%1.%2.%3.%4.%5.%6.%7.%8.%9"/>
      <w:lvlJc w:val="left"/>
      <w:pPr>
        <w:ind w:left="2625" w:hanging="2520"/>
      </w:pPr>
      <w:rPr>
        <w:rFonts w:hint="default"/>
      </w:rPr>
    </w:lvl>
  </w:abstractNum>
  <w:abstractNum w:abstractNumId="37" w15:restartNumberingAfterBreak="0">
    <w:nsid w:val="5CB2729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5D553F98"/>
    <w:multiLevelType w:val="multilevel"/>
    <w:tmpl w:val="A3FEE52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15:restartNumberingAfterBreak="0">
    <w:nsid w:val="5FF17915"/>
    <w:multiLevelType w:val="hybridMultilevel"/>
    <w:tmpl w:val="7AB0402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1292965"/>
    <w:multiLevelType w:val="hybridMultilevel"/>
    <w:tmpl w:val="F4E80EF4"/>
    <w:lvl w:ilvl="0" w:tplc="79E4BBEA">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1A37024"/>
    <w:multiLevelType w:val="hybridMultilevel"/>
    <w:tmpl w:val="04404348"/>
    <w:lvl w:ilvl="0" w:tplc="0415000B">
      <w:start w:val="1"/>
      <w:numFmt w:val="bullet"/>
      <w:lvlText w:val=""/>
      <w:lvlJc w:val="left"/>
      <w:pPr>
        <w:ind w:left="107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1D43D0D"/>
    <w:multiLevelType w:val="hybridMultilevel"/>
    <w:tmpl w:val="C7E2B5F6"/>
    <w:lvl w:ilvl="0" w:tplc="04150001">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3" w15:restartNumberingAfterBreak="0">
    <w:nsid w:val="6209483E"/>
    <w:multiLevelType w:val="hybridMultilevel"/>
    <w:tmpl w:val="84982F4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341B85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65023B55"/>
    <w:multiLevelType w:val="multilevel"/>
    <w:tmpl w:val="BD8667B2"/>
    <w:lvl w:ilvl="0">
      <w:start w:val="1"/>
      <w:numFmt w:val="decimal"/>
      <w:lvlText w:val="%1."/>
      <w:lvlJc w:val="left"/>
      <w:pPr>
        <w:tabs>
          <w:tab w:val="num" w:pos="0"/>
        </w:tabs>
        <w:ind w:left="1556"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2291"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3011"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3731"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4451"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5171"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5891"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6611"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7331"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abstractNum>
  <w:abstractNum w:abstractNumId="46" w15:restartNumberingAfterBreak="0">
    <w:nsid w:val="66047845"/>
    <w:multiLevelType w:val="multilevel"/>
    <w:tmpl w:val="6E787CBA"/>
    <w:lvl w:ilvl="0">
      <w:start w:val="2"/>
      <w:numFmt w:val="decimal"/>
      <w:lvlText w:val="%1."/>
      <w:lvlJc w:val="left"/>
      <w:pPr>
        <w:tabs>
          <w:tab w:val="num" w:pos="0"/>
        </w:tabs>
        <w:ind w:left="1556"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2291"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3011"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516"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236"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956"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676"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396"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116"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abstractNum>
  <w:abstractNum w:abstractNumId="47" w15:restartNumberingAfterBreak="0">
    <w:nsid w:val="66964B06"/>
    <w:multiLevelType w:val="hybridMultilevel"/>
    <w:tmpl w:val="BBAC305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AEA6083"/>
    <w:multiLevelType w:val="multilevel"/>
    <w:tmpl w:val="9C8C23E4"/>
    <w:lvl w:ilvl="0">
      <w:start w:val="1"/>
      <w:numFmt w:val="decimal"/>
      <w:lvlText w:val="%1."/>
      <w:lvlJc w:val="left"/>
      <w:pPr>
        <w:tabs>
          <w:tab w:val="num" w:pos="0"/>
        </w:tabs>
        <w:ind w:left="1556"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2276"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276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348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420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492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564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636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708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abstractNum>
  <w:abstractNum w:abstractNumId="49" w15:restartNumberingAfterBreak="0">
    <w:nsid w:val="6BA85FF5"/>
    <w:multiLevelType w:val="hybridMultilevel"/>
    <w:tmpl w:val="667E61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C6938A1"/>
    <w:multiLevelType w:val="multilevel"/>
    <w:tmpl w:val="81063C88"/>
    <w:lvl w:ilvl="0">
      <w:start w:val="1"/>
      <w:numFmt w:val="decimal"/>
      <w:lvlText w:val="%1"/>
      <w:lvlJc w:val="left"/>
      <w:pPr>
        <w:tabs>
          <w:tab w:val="num" w:pos="0"/>
        </w:tabs>
        <w:ind w:left="36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1556"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192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264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36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408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480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552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24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abstractNum>
  <w:abstractNum w:abstractNumId="51" w15:restartNumberingAfterBreak="0">
    <w:nsid w:val="6F0F56EC"/>
    <w:multiLevelType w:val="multilevel"/>
    <w:tmpl w:val="A8147464"/>
    <w:lvl w:ilvl="0">
      <w:start w:val="1"/>
      <w:numFmt w:val="bullet"/>
      <w:lvlText w:val="•"/>
      <w:lvlJc w:val="left"/>
      <w:pPr>
        <w:tabs>
          <w:tab w:val="num" w:pos="0"/>
        </w:tabs>
        <w:ind w:left="1556"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1">
      <w:start w:val="1"/>
      <w:numFmt w:val="bullet"/>
      <w:lvlText w:val="o"/>
      <w:lvlJc w:val="left"/>
      <w:pPr>
        <w:tabs>
          <w:tab w:val="num" w:pos="0"/>
        </w:tabs>
        <w:ind w:left="229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2">
      <w:start w:val="1"/>
      <w:numFmt w:val="bullet"/>
      <w:lvlText w:val="▪"/>
      <w:lvlJc w:val="left"/>
      <w:pPr>
        <w:tabs>
          <w:tab w:val="num" w:pos="0"/>
        </w:tabs>
        <w:ind w:left="301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3">
      <w:start w:val="1"/>
      <w:numFmt w:val="bullet"/>
      <w:lvlText w:val="•"/>
      <w:lvlJc w:val="left"/>
      <w:pPr>
        <w:tabs>
          <w:tab w:val="num" w:pos="0"/>
        </w:tabs>
        <w:ind w:left="3731"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4">
      <w:start w:val="1"/>
      <w:numFmt w:val="bullet"/>
      <w:lvlText w:val="o"/>
      <w:lvlJc w:val="left"/>
      <w:pPr>
        <w:tabs>
          <w:tab w:val="num" w:pos="0"/>
        </w:tabs>
        <w:ind w:left="445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5">
      <w:start w:val="1"/>
      <w:numFmt w:val="bullet"/>
      <w:lvlText w:val="▪"/>
      <w:lvlJc w:val="left"/>
      <w:pPr>
        <w:tabs>
          <w:tab w:val="num" w:pos="0"/>
        </w:tabs>
        <w:ind w:left="517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6">
      <w:start w:val="1"/>
      <w:numFmt w:val="bullet"/>
      <w:lvlText w:val="•"/>
      <w:lvlJc w:val="left"/>
      <w:pPr>
        <w:tabs>
          <w:tab w:val="num" w:pos="0"/>
        </w:tabs>
        <w:ind w:left="5891"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7">
      <w:start w:val="1"/>
      <w:numFmt w:val="bullet"/>
      <w:lvlText w:val="o"/>
      <w:lvlJc w:val="left"/>
      <w:pPr>
        <w:tabs>
          <w:tab w:val="num" w:pos="0"/>
        </w:tabs>
        <w:ind w:left="661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8">
      <w:start w:val="1"/>
      <w:numFmt w:val="bullet"/>
      <w:lvlText w:val="▪"/>
      <w:lvlJc w:val="left"/>
      <w:pPr>
        <w:tabs>
          <w:tab w:val="num" w:pos="0"/>
        </w:tabs>
        <w:ind w:left="733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abstractNum>
  <w:abstractNum w:abstractNumId="52" w15:restartNumberingAfterBreak="0">
    <w:nsid w:val="71C85705"/>
    <w:multiLevelType w:val="multilevel"/>
    <w:tmpl w:val="44C235D4"/>
    <w:lvl w:ilvl="0">
      <w:start w:val="1"/>
      <w:numFmt w:val="bullet"/>
      <w:lvlText w:val="•"/>
      <w:lvlJc w:val="left"/>
      <w:pPr>
        <w:tabs>
          <w:tab w:val="num" w:pos="0"/>
        </w:tabs>
        <w:ind w:left="1556"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1">
      <w:start w:val="1"/>
      <w:numFmt w:val="bullet"/>
      <w:lvlText w:val="o"/>
      <w:lvlJc w:val="left"/>
      <w:pPr>
        <w:tabs>
          <w:tab w:val="num" w:pos="0"/>
        </w:tabs>
        <w:ind w:left="229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2">
      <w:start w:val="1"/>
      <w:numFmt w:val="bullet"/>
      <w:lvlText w:val="▪"/>
      <w:lvlJc w:val="left"/>
      <w:pPr>
        <w:tabs>
          <w:tab w:val="num" w:pos="0"/>
        </w:tabs>
        <w:ind w:left="301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3">
      <w:start w:val="1"/>
      <w:numFmt w:val="bullet"/>
      <w:lvlText w:val="•"/>
      <w:lvlJc w:val="left"/>
      <w:pPr>
        <w:tabs>
          <w:tab w:val="num" w:pos="0"/>
        </w:tabs>
        <w:ind w:left="3731"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4">
      <w:start w:val="1"/>
      <w:numFmt w:val="bullet"/>
      <w:lvlText w:val="o"/>
      <w:lvlJc w:val="left"/>
      <w:pPr>
        <w:tabs>
          <w:tab w:val="num" w:pos="0"/>
        </w:tabs>
        <w:ind w:left="445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5">
      <w:start w:val="1"/>
      <w:numFmt w:val="bullet"/>
      <w:lvlText w:val="▪"/>
      <w:lvlJc w:val="left"/>
      <w:pPr>
        <w:tabs>
          <w:tab w:val="num" w:pos="0"/>
        </w:tabs>
        <w:ind w:left="517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6">
      <w:start w:val="1"/>
      <w:numFmt w:val="bullet"/>
      <w:lvlText w:val="•"/>
      <w:lvlJc w:val="left"/>
      <w:pPr>
        <w:tabs>
          <w:tab w:val="num" w:pos="0"/>
        </w:tabs>
        <w:ind w:left="5891"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7">
      <w:start w:val="1"/>
      <w:numFmt w:val="bullet"/>
      <w:lvlText w:val="o"/>
      <w:lvlJc w:val="left"/>
      <w:pPr>
        <w:tabs>
          <w:tab w:val="num" w:pos="0"/>
        </w:tabs>
        <w:ind w:left="661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8">
      <w:start w:val="1"/>
      <w:numFmt w:val="bullet"/>
      <w:lvlText w:val="▪"/>
      <w:lvlJc w:val="left"/>
      <w:pPr>
        <w:tabs>
          <w:tab w:val="num" w:pos="0"/>
        </w:tabs>
        <w:ind w:left="7331"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abstractNum>
  <w:abstractNum w:abstractNumId="53" w15:restartNumberingAfterBreak="0">
    <w:nsid w:val="72295A59"/>
    <w:multiLevelType w:val="multilevel"/>
    <w:tmpl w:val="90F82414"/>
    <w:lvl w:ilvl="0">
      <w:start w:val="1"/>
      <w:numFmt w:val="lowerLetter"/>
      <w:lvlText w:val="%1."/>
      <w:lvlJc w:val="left"/>
      <w:pPr>
        <w:tabs>
          <w:tab w:val="num" w:pos="0"/>
        </w:tabs>
        <w:ind w:left="2291"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tabs>
          <w:tab w:val="num" w:pos="0"/>
        </w:tabs>
        <w:ind w:left="180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num" w:pos="0"/>
        </w:tabs>
        <w:ind w:left="252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tabs>
          <w:tab w:val="num" w:pos="0"/>
        </w:tabs>
        <w:ind w:left="324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396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468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540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612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684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abstractNum>
  <w:abstractNum w:abstractNumId="54" w15:restartNumberingAfterBreak="0">
    <w:nsid w:val="79D1D26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15:restartNumberingAfterBreak="0">
    <w:nsid w:val="7BE313B0"/>
    <w:multiLevelType w:val="multilevel"/>
    <w:tmpl w:val="1BD28DA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6" w15:restartNumberingAfterBreak="0">
    <w:nsid w:val="7C5C2E33"/>
    <w:multiLevelType w:val="hybridMultilevel"/>
    <w:tmpl w:val="2EF4CC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E2A5E27"/>
    <w:multiLevelType w:val="hybridMultilevel"/>
    <w:tmpl w:val="91B070CA"/>
    <w:lvl w:ilvl="0" w:tplc="0415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5545205">
    <w:abstractNumId w:val="14"/>
  </w:num>
  <w:num w:numId="2" w16cid:durableId="2040081638">
    <w:abstractNumId w:val="5"/>
  </w:num>
  <w:num w:numId="3" w16cid:durableId="1385789719">
    <w:abstractNumId w:val="7"/>
  </w:num>
  <w:num w:numId="4" w16cid:durableId="1410540076">
    <w:abstractNumId w:val="24"/>
  </w:num>
  <w:num w:numId="5" w16cid:durableId="2016960400">
    <w:abstractNumId w:val="48"/>
  </w:num>
  <w:num w:numId="6" w16cid:durableId="1989092444">
    <w:abstractNumId w:val="8"/>
  </w:num>
  <w:num w:numId="7" w16cid:durableId="2132436114">
    <w:abstractNumId w:val="45"/>
  </w:num>
  <w:num w:numId="8" w16cid:durableId="1095369962">
    <w:abstractNumId w:val="53"/>
  </w:num>
  <w:num w:numId="9" w16cid:durableId="1864199911">
    <w:abstractNumId w:val="13"/>
  </w:num>
  <w:num w:numId="10" w16cid:durableId="1581603117">
    <w:abstractNumId w:val="19"/>
  </w:num>
  <w:num w:numId="11" w16cid:durableId="601884657">
    <w:abstractNumId w:val="18"/>
  </w:num>
  <w:num w:numId="12" w16cid:durableId="1934584303">
    <w:abstractNumId w:val="26"/>
  </w:num>
  <w:num w:numId="13" w16cid:durableId="1411272403">
    <w:abstractNumId w:val="50"/>
  </w:num>
  <w:num w:numId="14" w16cid:durableId="1602299015">
    <w:abstractNumId w:val="12"/>
  </w:num>
  <w:num w:numId="15" w16cid:durableId="348069131">
    <w:abstractNumId w:val="32"/>
  </w:num>
  <w:num w:numId="16" w16cid:durableId="325785177">
    <w:abstractNumId w:val="9"/>
  </w:num>
  <w:num w:numId="17" w16cid:durableId="99834232">
    <w:abstractNumId w:val="52"/>
  </w:num>
  <w:num w:numId="18" w16cid:durableId="1578438638">
    <w:abstractNumId w:val="17"/>
  </w:num>
  <w:num w:numId="19" w16cid:durableId="1387027426">
    <w:abstractNumId w:val="11"/>
  </w:num>
  <w:num w:numId="20" w16cid:durableId="25564721">
    <w:abstractNumId w:val="51"/>
  </w:num>
  <w:num w:numId="21" w16cid:durableId="742096732">
    <w:abstractNumId w:val="10"/>
  </w:num>
  <w:num w:numId="22" w16cid:durableId="1971858205">
    <w:abstractNumId w:val="34"/>
  </w:num>
  <w:num w:numId="23" w16cid:durableId="386728826">
    <w:abstractNumId w:val="55"/>
  </w:num>
  <w:num w:numId="24" w16cid:durableId="797256815">
    <w:abstractNumId w:val="46"/>
  </w:num>
  <w:num w:numId="25" w16cid:durableId="1847787628">
    <w:abstractNumId w:val="36"/>
  </w:num>
  <w:num w:numId="26" w16cid:durableId="370376295">
    <w:abstractNumId w:val="30"/>
  </w:num>
  <w:num w:numId="27" w16cid:durableId="349994931">
    <w:abstractNumId w:val="4"/>
  </w:num>
  <w:num w:numId="28" w16cid:durableId="1143624329">
    <w:abstractNumId w:val="27"/>
  </w:num>
  <w:num w:numId="29" w16cid:durableId="1479807377">
    <w:abstractNumId w:val="49"/>
  </w:num>
  <w:num w:numId="30" w16cid:durableId="528758116">
    <w:abstractNumId w:val="23"/>
  </w:num>
  <w:num w:numId="31" w16cid:durableId="211815315">
    <w:abstractNumId w:val="21"/>
  </w:num>
  <w:num w:numId="32" w16cid:durableId="138501295">
    <w:abstractNumId w:val="3"/>
  </w:num>
  <w:num w:numId="33" w16cid:durableId="1393116514">
    <w:abstractNumId w:val="42"/>
  </w:num>
  <w:num w:numId="34" w16cid:durableId="1272392729">
    <w:abstractNumId w:val="35"/>
  </w:num>
  <w:num w:numId="35" w16cid:durableId="2112973477">
    <w:abstractNumId w:val="1"/>
  </w:num>
  <w:num w:numId="36" w16cid:durableId="1647783188">
    <w:abstractNumId w:val="28"/>
  </w:num>
  <w:num w:numId="37" w16cid:durableId="585458754">
    <w:abstractNumId w:val="29"/>
  </w:num>
  <w:num w:numId="38" w16cid:durableId="919410615">
    <w:abstractNumId w:val="56"/>
  </w:num>
  <w:num w:numId="39" w16cid:durableId="1079642736">
    <w:abstractNumId w:val="25"/>
  </w:num>
  <w:num w:numId="40" w16cid:durableId="776406201">
    <w:abstractNumId w:val="16"/>
  </w:num>
  <w:num w:numId="41" w16cid:durableId="722026815">
    <w:abstractNumId w:val="0"/>
  </w:num>
  <w:num w:numId="42" w16cid:durableId="1492015387">
    <w:abstractNumId w:val="54"/>
  </w:num>
  <w:num w:numId="43" w16cid:durableId="124472600">
    <w:abstractNumId w:val="33"/>
  </w:num>
  <w:num w:numId="44" w16cid:durableId="1439376343">
    <w:abstractNumId w:val="20"/>
  </w:num>
  <w:num w:numId="45" w16cid:durableId="348945653">
    <w:abstractNumId w:val="22"/>
  </w:num>
  <w:num w:numId="46" w16cid:durableId="1586570526">
    <w:abstractNumId w:val="41"/>
  </w:num>
  <w:num w:numId="47" w16cid:durableId="1357317941">
    <w:abstractNumId w:val="39"/>
  </w:num>
  <w:num w:numId="48" w16cid:durableId="480775891">
    <w:abstractNumId w:val="2"/>
  </w:num>
  <w:num w:numId="49" w16cid:durableId="688873943">
    <w:abstractNumId w:val="44"/>
  </w:num>
  <w:num w:numId="50" w16cid:durableId="1923180244">
    <w:abstractNumId w:val="37"/>
  </w:num>
  <w:num w:numId="51" w16cid:durableId="755519213">
    <w:abstractNumId w:val="38"/>
  </w:num>
  <w:num w:numId="52" w16cid:durableId="1598977537">
    <w:abstractNumId w:val="31"/>
  </w:num>
  <w:num w:numId="53" w16cid:durableId="1044601921">
    <w:abstractNumId w:val="40"/>
  </w:num>
  <w:num w:numId="54" w16cid:durableId="832719402">
    <w:abstractNumId w:val="47"/>
  </w:num>
  <w:num w:numId="55" w16cid:durableId="484515013">
    <w:abstractNumId w:val="43"/>
  </w:num>
  <w:num w:numId="56" w16cid:durableId="1516266481">
    <w:abstractNumId w:val="57"/>
  </w:num>
  <w:num w:numId="57" w16cid:durableId="492259329">
    <w:abstractNumId w:val="41"/>
  </w:num>
  <w:num w:numId="58" w16cid:durableId="1850289864">
    <w:abstractNumId w:val="6"/>
  </w:num>
  <w:num w:numId="59" w16cid:durableId="167527814">
    <w:abstractNumId w:val="1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autoHyphenation/>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CB2"/>
    <w:rsid w:val="00002E9A"/>
    <w:rsid w:val="000037EC"/>
    <w:rsid w:val="0000445D"/>
    <w:rsid w:val="0000674E"/>
    <w:rsid w:val="00007590"/>
    <w:rsid w:val="0001089A"/>
    <w:rsid w:val="00011032"/>
    <w:rsid w:val="000111E1"/>
    <w:rsid w:val="00011786"/>
    <w:rsid w:val="00011E42"/>
    <w:rsid w:val="00013153"/>
    <w:rsid w:val="000135AB"/>
    <w:rsid w:val="00013E7A"/>
    <w:rsid w:val="00017B10"/>
    <w:rsid w:val="00021A0C"/>
    <w:rsid w:val="0003196D"/>
    <w:rsid w:val="00032452"/>
    <w:rsid w:val="00032585"/>
    <w:rsid w:val="0003450F"/>
    <w:rsid w:val="00035AEF"/>
    <w:rsid w:val="000361AC"/>
    <w:rsid w:val="000374CE"/>
    <w:rsid w:val="00040A02"/>
    <w:rsid w:val="000441ED"/>
    <w:rsid w:val="00045490"/>
    <w:rsid w:val="000459FA"/>
    <w:rsid w:val="0004677F"/>
    <w:rsid w:val="000517DC"/>
    <w:rsid w:val="00052B37"/>
    <w:rsid w:val="00056466"/>
    <w:rsid w:val="00056C86"/>
    <w:rsid w:val="00060351"/>
    <w:rsid w:val="00064319"/>
    <w:rsid w:val="00066058"/>
    <w:rsid w:val="00070E4C"/>
    <w:rsid w:val="00071375"/>
    <w:rsid w:val="00071EF3"/>
    <w:rsid w:val="00072262"/>
    <w:rsid w:val="00073EEB"/>
    <w:rsid w:val="000747BE"/>
    <w:rsid w:val="000751FC"/>
    <w:rsid w:val="000802E3"/>
    <w:rsid w:val="00080B49"/>
    <w:rsid w:val="000827FC"/>
    <w:rsid w:val="00082D80"/>
    <w:rsid w:val="00083260"/>
    <w:rsid w:val="00084535"/>
    <w:rsid w:val="00084CE0"/>
    <w:rsid w:val="00086752"/>
    <w:rsid w:val="0008795C"/>
    <w:rsid w:val="00091386"/>
    <w:rsid w:val="00091C0C"/>
    <w:rsid w:val="000A0061"/>
    <w:rsid w:val="000A415A"/>
    <w:rsid w:val="000A452E"/>
    <w:rsid w:val="000A6A53"/>
    <w:rsid w:val="000A72EE"/>
    <w:rsid w:val="000B01E9"/>
    <w:rsid w:val="000B2785"/>
    <w:rsid w:val="000B2925"/>
    <w:rsid w:val="000B29EC"/>
    <w:rsid w:val="000B6733"/>
    <w:rsid w:val="000B681A"/>
    <w:rsid w:val="000B6F68"/>
    <w:rsid w:val="000C3DF2"/>
    <w:rsid w:val="000C6D04"/>
    <w:rsid w:val="000D08C3"/>
    <w:rsid w:val="000D0C73"/>
    <w:rsid w:val="000D2250"/>
    <w:rsid w:val="000D28E3"/>
    <w:rsid w:val="000D45A1"/>
    <w:rsid w:val="000D5023"/>
    <w:rsid w:val="000D73D1"/>
    <w:rsid w:val="000F3F1A"/>
    <w:rsid w:val="000F3F63"/>
    <w:rsid w:val="0010020B"/>
    <w:rsid w:val="00103256"/>
    <w:rsid w:val="001036A0"/>
    <w:rsid w:val="00103D26"/>
    <w:rsid w:val="00106747"/>
    <w:rsid w:val="0010726A"/>
    <w:rsid w:val="00110151"/>
    <w:rsid w:val="00112F07"/>
    <w:rsid w:val="00113377"/>
    <w:rsid w:val="00113B23"/>
    <w:rsid w:val="001146CD"/>
    <w:rsid w:val="00115482"/>
    <w:rsid w:val="00115536"/>
    <w:rsid w:val="00116B25"/>
    <w:rsid w:val="001170C9"/>
    <w:rsid w:val="00121954"/>
    <w:rsid w:val="00121D25"/>
    <w:rsid w:val="0012201A"/>
    <w:rsid w:val="0012329D"/>
    <w:rsid w:val="001235D1"/>
    <w:rsid w:val="00125078"/>
    <w:rsid w:val="00126A71"/>
    <w:rsid w:val="00130054"/>
    <w:rsid w:val="0013120E"/>
    <w:rsid w:val="00133975"/>
    <w:rsid w:val="00135BAA"/>
    <w:rsid w:val="00136EDB"/>
    <w:rsid w:val="00137F09"/>
    <w:rsid w:val="0014127E"/>
    <w:rsid w:val="00141725"/>
    <w:rsid w:val="00142106"/>
    <w:rsid w:val="0014264F"/>
    <w:rsid w:val="001436DA"/>
    <w:rsid w:val="001464DD"/>
    <w:rsid w:val="0014697A"/>
    <w:rsid w:val="00155F72"/>
    <w:rsid w:val="0016296D"/>
    <w:rsid w:val="00163600"/>
    <w:rsid w:val="001646A6"/>
    <w:rsid w:val="00164A58"/>
    <w:rsid w:val="00166B20"/>
    <w:rsid w:val="00170E19"/>
    <w:rsid w:val="0017162A"/>
    <w:rsid w:val="0017272B"/>
    <w:rsid w:val="00174DC2"/>
    <w:rsid w:val="001800BA"/>
    <w:rsid w:val="00180DC5"/>
    <w:rsid w:val="00181388"/>
    <w:rsid w:val="00181B66"/>
    <w:rsid w:val="00185E57"/>
    <w:rsid w:val="00186029"/>
    <w:rsid w:val="00186897"/>
    <w:rsid w:val="0019197E"/>
    <w:rsid w:val="00194715"/>
    <w:rsid w:val="00195B09"/>
    <w:rsid w:val="001963C9"/>
    <w:rsid w:val="0019689D"/>
    <w:rsid w:val="00196A82"/>
    <w:rsid w:val="001A1919"/>
    <w:rsid w:val="001A27BC"/>
    <w:rsid w:val="001A3E53"/>
    <w:rsid w:val="001B0D59"/>
    <w:rsid w:val="001B264A"/>
    <w:rsid w:val="001B7594"/>
    <w:rsid w:val="001B789A"/>
    <w:rsid w:val="001C0508"/>
    <w:rsid w:val="001D42D3"/>
    <w:rsid w:val="001D6A30"/>
    <w:rsid w:val="001D6BBB"/>
    <w:rsid w:val="001D6F26"/>
    <w:rsid w:val="001E29F4"/>
    <w:rsid w:val="001E6D60"/>
    <w:rsid w:val="001F0967"/>
    <w:rsid w:val="001F2777"/>
    <w:rsid w:val="001F28AD"/>
    <w:rsid w:val="001F324C"/>
    <w:rsid w:val="001F4758"/>
    <w:rsid w:val="001F5BB4"/>
    <w:rsid w:val="001F5DF2"/>
    <w:rsid w:val="001F6B90"/>
    <w:rsid w:val="00202830"/>
    <w:rsid w:val="00203CE0"/>
    <w:rsid w:val="00204695"/>
    <w:rsid w:val="00204C2F"/>
    <w:rsid w:val="00205BF6"/>
    <w:rsid w:val="00206DD2"/>
    <w:rsid w:val="00207B99"/>
    <w:rsid w:val="0021119E"/>
    <w:rsid w:val="00212212"/>
    <w:rsid w:val="00212CD4"/>
    <w:rsid w:val="00213ED1"/>
    <w:rsid w:val="00215601"/>
    <w:rsid w:val="002201D6"/>
    <w:rsid w:val="00220293"/>
    <w:rsid w:val="0022349C"/>
    <w:rsid w:val="002238AA"/>
    <w:rsid w:val="00223E85"/>
    <w:rsid w:val="00224444"/>
    <w:rsid w:val="0022503B"/>
    <w:rsid w:val="00225139"/>
    <w:rsid w:val="00230B8B"/>
    <w:rsid w:val="002337A4"/>
    <w:rsid w:val="00236A7B"/>
    <w:rsid w:val="002374E7"/>
    <w:rsid w:val="00241200"/>
    <w:rsid w:val="002423C3"/>
    <w:rsid w:val="00242637"/>
    <w:rsid w:val="00244B2C"/>
    <w:rsid w:val="00245341"/>
    <w:rsid w:val="00245998"/>
    <w:rsid w:val="00247040"/>
    <w:rsid w:val="002479FF"/>
    <w:rsid w:val="00251C2A"/>
    <w:rsid w:val="00251E6D"/>
    <w:rsid w:val="0025226C"/>
    <w:rsid w:val="00252D88"/>
    <w:rsid w:val="00253179"/>
    <w:rsid w:val="0025508F"/>
    <w:rsid w:val="002558DF"/>
    <w:rsid w:val="00256675"/>
    <w:rsid w:val="002638C4"/>
    <w:rsid w:val="0026445C"/>
    <w:rsid w:val="002655EA"/>
    <w:rsid w:val="002668AD"/>
    <w:rsid w:val="00266990"/>
    <w:rsid w:val="00267646"/>
    <w:rsid w:val="00267CC3"/>
    <w:rsid w:val="00270C10"/>
    <w:rsid w:val="00270F42"/>
    <w:rsid w:val="002723C1"/>
    <w:rsid w:val="002768CC"/>
    <w:rsid w:val="00280D40"/>
    <w:rsid w:val="002811B9"/>
    <w:rsid w:val="00281A2C"/>
    <w:rsid w:val="00282886"/>
    <w:rsid w:val="00285A11"/>
    <w:rsid w:val="0028608B"/>
    <w:rsid w:val="00286D22"/>
    <w:rsid w:val="0029070A"/>
    <w:rsid w:val="00290B83"/>
    <w:rsid w:val="00291A3B"/>
    <w:rsid w:val="002921D6"/>
    <w:rsid w:val="002929B9"/>
    <w:rsid w:val="00293282"/>
    <w:rsid w:val="00296664"/>
    <w:rsid w:val="002A0791"/>
    <w:rsid w:val="002A0C00"/>
    <w:rsid w:val="002A1609"/>
    <w:rsid w:val="002A5322"/>
    <w:rsid w:val="002A6494"/>
    <w:rsid w:val="002A71FE"/>
    <w:rsid w:val="002B0792"/>
    <w:rsid w:val="002B7A20"/>
    <w:rsid w:val="002C083C"/>
    <w:rsid w:val="002C0922"/>
    <w:rsid w:val="002C0D52"/>
    <w:rsid w:val="002C1414"/>
    <w:rsid w:val="002C3A6B"/>
    <w:rsid w:val="002C416E"/>
    <w:rsid w:val="002C64D5"/>
    <w:rsid w:val="002C6B61"/>
    <w:rsid w:val="002C77B3"/>
    <w:rsid w:val="002C794E"/>
    <w:rsid w:val="002C7D09"/>
    <w:rsid w:val="002D0545"/>
    <w:rsid w:val="002D1525"/>
    <w:rsid w:val="002D3E74"/>
    <w:rsid w:val="002D48FD"/>
    <w:rsid w:val="002D583A"/>
    <w:rsid w:val="002D66DE"/>
    <w:rsid w:val="002D7B4D"/>
    <w:rsid w:val="002E03ED"/>
    <w:rsid w:val="002E4D2C"/>
    <w:rsid w:val="002E60BF"/>
    <w:rsid w:val="002E6C41"/>
    <w:rsid w:val="002F2669"/>
    <w:rsid w:val="002F38D5"/>
    <w:rsid w:val="002F3EB9"/>
    <w:rsid w:val="002F5307"/>
    <w:rsid w:val="002F54CA"/>
    <w:rsid w:val="002F612D"/>
    <w:rsid w:val="00301CD3"/>
    <w:rsid w:val="00307981"/>
    <w:rsid w:val="00310870"/>
    <w:rsid w:val="00315F8E"/>
    <w:rsid w:val="00316DE1"/>
    <w:rsid w:val="00320AB1"/>
    <w:rsid w:val="00320BDB"/>
    <w:rsid w:val="00320CB9"/>
    <w:rsid w:val="00322217"/>
    <w:rsid w:val="00323169"/>
    <w:rsid w:val="00324985"/>
    <w:rsid w:val="00330500"/>
    <w:rsid w:val="00330B6C"/>
    <w:rsid w:val="00331A0A"/>
    <w:rsid w:val="00332478"/>
    <w:rsid w:val="00332A43"/>
    <w:rsid w:val="00333EE4"/>
    <w:rsid w:val="00335AD7"/>
    <w:rsid w:val="0034070A"/>
    <w:rsid w:val="00343578"/>
    <w:rsid w:val="00343867"/>
    <w:rsid w:val="00347B95"/>
    <w:rsid w:val="00347D97"/>
    <w:rsid w:val="00350951"/>
    <w:rsid w:val="00350F95"/>
    <w:rsid w:val="00354E5C"/>
    <w:rsid w:val="00356B48"/>
    <w:rsid w:val="0036162B"/>
    <w:rsid w:val="0036280E"/>
    <w:rsid w:val="0036310E"/>
    <w:rsid w:val="0036498C"/>
    <w:rsid w:val="00365098"/>
    <w:rsid w:val="003664A8"/>
    <w:rsid w:val="0037034B"/>
    <w:rsid w:val="00374C81"/>
    <w:rsid w:val="00375960"/>
    <w:rsid w:val="00376E12"/>
    <w:rsid w:val="00377B97"/>
    <w:rsid w:val="00383750"/>
    <w:rsid w:val="0038600E"/>
    <w:rsid w:val="00390181"/>
    <w:rsid w:val="0039092C"/>
    <w:rsid w:val="0039451A"/>
    <w:rsid w:val="00394543"/>
    <w:rsid w:val="00395422"/>
    <w:rsid w:val="00395C13"/>
    <w:rsid w:val="0039651A"/>
    <w:rsid w:val="00396B2E"/>
    <w:rsid w:val="003975EB"/>
    <w:rsid w:val="003A02AB"/>
    <w:rsid w:val="003A328A"/>
    <w:rsid w:val="003A49E4"/>
    <w:rsid w:val="003A6A5E"/>
    <w:rsid w:val="003A7154"/>
    <w:rsid w:val="003A76C3"/>
    <w:rsid w:val="003A7874"/>
    <w:rsid w:val="003B012B"/>
    <w:rsid w:val="003B0EF6"/>
    <w:rsid w:val="003B363A"/>
    <w:rsid w:val="003B3E98"/>
    <w:rsid w:val="003B7147"/>
    <w:rsid w:val="003C1E0A"/>
    <w:rsid w:val="003C4473"/>
    <w:rsid w:val="003C518F"/>
    <w:rsid w:val="003C5200"/>
    <w:rsid w:val="003C5310"/>
    <w:rsid w:val="003D2716"/>
    <w:rsid w:val="003D3266"/>
    <w:rsid w:val="003D6A5B"/>
    <w:rsid w:val="003E1B20"/>
    <w:rsid w:val="003E5227"/>
    <w:rsid w:val="003E687A"/>
    <w:rsid w:val="003F1D85"/>
    <w:rsid w:val="003F584F"/>
    <w:rsid w:val="003F5F52"/>
    <w:rsid w:val="003F6EA7"/>
    <w:rsid w:val="003F7D42"/>
    <w:rsid w:val="00400961"/>
    <w:rsid w:val="004026B9"/>
    <w:rsid w:val="004030EC"/>
    <w:rsid w:val="0040619A"/>
    <w:rsid w:val="00406529"/>
    <w:rsid w:val="004066D2"/>
    <w:rsid w:val="004104F4"/>
    <w:rsid w:val="00410AE8"/>
    <w:rsid w:val="0041177C"/>
    <w:rsid w:val="004127D3"/>
    <w:rsid w:val="00413DFD"/>
    <w:rsid w:val="004147BD"/>
    <w:rsid w:val="004147EA"/>
    <w:rsid w:val="0041580D"/>
    <w:rsid w:val="00417CD7"/>
    <w:rsid w:val="00420C55"/>
    <w:rsid w:val="00420D6E"/>
    <w:rsid w:val="00423AA4"/>
    <w:rsid w:val="0042440E"/>
    <w:rsid w:val="0042442E"/>
    <w:rsid w:val="0042540B"/>
    <w:rsid w:val="00425BFC"/>
    <w:rsid w:val="00427F3B"/>
    <w:rsid w:val="0043522A"/>
    <w:rsid w:val="00435CD3"/>
    <w:rsid w:val="00437DE0"/>
    <w:rsid w:val="00440F9B"/>
    <w:rsid w:val="00444231"/>
    <w:rsid w:val="00444716"/>
    <w:rsid w:val="0044685C"/>
    <w:rsid w:val="00446CA8"/>
    <w:rsid w:val="00450EBD"/>
    <w:rsid w:val="00451CBD"/>
    <w:rsid w:val="0045516A"/>
    <w:rsid w:val="00460449"/>
    <w:rsid w:val="004643E8"/>
    <w:rsid w:val="00464AFF"/>
    <w:rsid w:val="004669FA"/>
    <w:rsid w:val="00474E8D"/>
    <w:rsid w:val="00480774"/>
    <w:rsid w:val="0048385E"/>
    <w:rsid w:val="00484239"/>
    <w:rsid w:val="0048493B"/>
    <w:rsid w:val="00484C06"/>
    <w:rsid w:val="004851F2"/>
    <w:rsid w:val="00485438"/>
    <w:rsid w:val="00485B7D"/>
    <w:rsid w:val="00493ED1"/>
    <w:rsid w:val="00496B78"/>
    <w:rsid w:val="004A2814"/>
    <w:rsid w:val="004A3BBF"/>
    <w:rsid w:val="004A41E3"/>
    <w:rsid w:val="004A5D6B"/>
    <w:rsid w:val="004A6D9E"/>
    <w:rsid w:val="004B1BB4"/>
    <w:rsid w:val="004B1D1A"/>
    <w:rsid w:val="004B264D"/>
    <w:rsid w:val="004B267C"/>
    <w:rsid w:val="004B32A9"/>
    <w:rsid w:val="004B632A"/>
    <w:rsid w:val="004C0270"/>
    <w:rsid w:val="004C48F0"/>
    <w:rsid w:val="004C54B0"/>
    <w:rsid w:val="004C59D3"/>
    <w:rsid w:val="004C63E2"/>
    <w:rsid w:val="004C6EFF"/>
    <w:rsid w:val="004D0333"/>
    <w:rsid w:val="004D109C"/>
    <w:rsid w:val="004D31E9"/>
    <w:rsid w:val="004D4672"/>
    <w:rsid w:val="004D7091"/>
    <w:rsid w:val="004E2E41"/>
    <w:rsid w:val="004E306E"/>
    <w:rsid w:val="004E30B0"/>
    <w:rsid w:val="004E5671"/>
    <w:rsid w:val="004E5F9C"/>
    <w:rsid w:val="004E6225"/>
    <w:rsid w:val="004E64ED"/>
    <w:rsid w:val="004F0AD2"/>
    <w:rsid w:val="004F161F"/>
    <w:rsid w:val="004F344C"/>
    <w:rsid w:val="004F4C8D"/>
    <w:rsid w:val="004F755F"/>
    <w:rsid w:val="004F78A0"/>
    <w:rsid w:val="0050155A"/>
    <w:rsid w:val="00502860"/>
    <w:rsid w:val="00505EE6"/>
    <w:rsid w:val="005060C5"/>
    <w:rsid w:val="005126AB"/>
    <w:rsid w:val="0051505C"/>
    <w:rsid w:val="0052098E"/>
    <w:rsid w:val="00523381"/>
    <w:rsid w:val="005243AE"/>
    <w:rsid w:val="00525EEE"/>
    <w:rsid w:val="00525FFF"/>
    <w:rsid w:val="005262A8"/>
    <w:rsid w:val="005270DB"/>
    <w:rsid w:val="00527C46"/>
    <w:rsid w:val="005312A3"/>
    <w:rsid w:val="00531644"/>
    <w:rsid w:val="00533ABB"/>
    <w:rsid w:val="0053479D"/>
    <w:rsid w:val="005363A1"/>
    <w:rsid w:val="00537266"/>
    <w:rsid w:val="00540FE9"/>
    <w:rsid w:val="00541DE3"/>
    <w:rsid w:val="00542650"/>
    <w:rsid w:val="00542C29"/>
    <w:rsid w:val="0054376B"/>
    <w:rsid w:val="00543E55"/>
    <w:rsid w:val="0054534A"/>
    <w:rsid w:val="00545625"/>
    <w:rsid w:val="00551272"/>
    <w:rsid w:val="00552736"/>
    <w:rsid w:val="0055606C"/>
    <w:rsid w:val="00557CFD"/>
    <w:rsid w:val="00560F0F"/>
    <w:rsid w:val="005622AF"/>
    <w:rsid w:val="00563237"/>
    <w:rsid w:val="00567137"/>
    <w:rsid w:val="00567795"/>
    <w:rsid w:val="00567B00"/>
    <w:rsid w:val="005722D3"/>
    <w:rsid w:val="005727C1"/>
    <w:rsid w:val="00575B93"/>
    <w:rsid w:val="00577DE1"/>
    <w:rsid w:val="0058377E"/>
    <w:rsid w:val="0058572D"/>
    <w:rsid w:val="0058777E"/>
    <w:rsid w:val="00587A70"/>
    <w:rsid w:val="00587CB6"/>
    <w:rsid w:val="00590DDF"/>
    <w:rsid w:val="0059182D"/>
    <w:rsid w:val="0059556E"/>
    <w:rsid w:val="00595D5A"/>
    <w:rsid w:val="005971FC"/>
    <w:rsid w:val="00597D79"/>
    <w:rsid w:val="005A071F"/>
    <w:rsid w:val="005A0A07"/>
    <w:rsid w:val="005A3D53"/>
    <w:rsid w:val="005A4D94"/>
    <w:rsid w:val="005A6077"/>
    <w:rsid w:val="005A6455"/>
    <w:rsid w:val="005A7090"/>
    <w:rsid w:val="005A7BEF"/>
    <w:rsid w:val="005A7D17"/>
    <w:rsid w:val="005B00CC"/>
    <w:rsid w:val="005B0DB8"/>
    <w:rsid w:val="005B0EC2"/>
    <w:rsid w:val="005B41E1"/>
    <w:rsid w:val="005C14B2"/>
    <w:rsid w:val="005C17FC"/>
    <w:rsid w:val="005C3265"/>
    <w:rsid w:val="005C4491"/>
    <w:rsid w:val="005C4530"/>
    <w:rsid w:val="005C51DC"/>
    <w:rsid w:val="005C7151"/>
    <w:rsid w:val="005D1779"/>
    <w:rsid w:val="005D2DBA"/>
    <w:rsid w:val="005D3671"/>
    <w:rsid w:val="005D7A42"/>
    <w:rsid w:val="005E1B90"/>
    <w:rsid w:val="005E25FF"/>
    <w:rsid w:val="005E37CE"/>
    <w:rsid w:val="005E7B5A"/>
    <w:rsid w:val="005F042D"/>
    <w:rsid w:val="005F341B"/>
    <w:rsid w:val="005F388B"/>
    <w:rsid w:val="005F3BC0"/>
    <w:rsid w:val="005F5166"/>
    <w:rsid w:val="005F5694"/>
    <w:rsid w:val="005F7331"/>
    <w:rsid w:val="006000E7"/>
    <w:rsid w:val="0060063B"/>
    <w:rsid w:val="0060152E"/>
    <w:rsid w:val="006016CA"/>
    <w:rsid w:val="006025CF"/>
    <w:rsid w:val="00604A77"/>
    <w:rsid w:val="00605354"/>
    <w:rsid w:val="006056ED"/>
    <w:rsid w:val="00606DC0"/>
    <w:rsid w:val="00607168"/>
    <w:rsid w:val="0060771E"/>
    <w:rsid w:val="006078BC"/>
    <w:rsid w:val="00612E5E"/>
    <w:rsid w:val="006200F6"/>
    <w:rsid w:val="00623524"/>
    <w:rsid w:val="0062419E"/>
    <w:rsid w:val="00626B19"/>
    <w:rsid w:val="00627B27"/>
    <w:rsid w:val="006318F2"/>
    <w:rsid w:val="00633987"/>
    <w:rsid w:val="006409D9"/>
    <w:rsid w:val="00641DD8"/>
    <w:rsid w:val="00644B1C"/>
    <w:rsid w:val="0064514E"/>
    <w:rsid w:val="006473B0"/>
    <w:rsid w:val="00650BB2"/>
    <w:rsid w:val="00652CFD"/>
    <w:rsid w:val="006537C7"/>
    <w:rsid w:val="00654D7A"/>
    <w:rsid w:val="0065625F"/>
    <w:rsid w:val="006567A7"/>
    <w:rsid w:val="00656D4F"/>
    <w:rsid w:val="00660E4A"/>
    <w:rsid w:val="0066285D"/>
    <w:rsid w:val="00663301"/>
    <w:rsid w:val="006633D3"/>
    <w:rsid w:val="00663E3B"/>
    <w:rsid w:val="0066494B"/>
    <w:rsid w:val="00664D79"/>
    <w:rsid w:val="00665FB0"/>
    <w:rsid w:val="006661CD"/>
    <w:rsid w:val="00667215"/>
    <w:rsid w:val="0067583E"/>
    <w:rsid w:val="006761C6"/>
    <w:rsid w:val="00680B3E"/>
    <w:rsid w:val="0068194B"/>
    <w:rsid w:val="00681A28"/>
    <w:rsid w:val="00684A95"/>
    <w:rsid w:val="00684BF6"/>
    <w:rsid w:val="00684E51"/>
    <w:rsid w:val="006864B8"/>
    <w:rsid w:val="00686851"/>
    <w:rsid w:val="006901E3"/>
    <w:rsid w:val="00692722"/>
    <w:rsid w:val="00692F71"/>
    <w:rsid w:val="0069483B"/>
    <w:rsid w:val="006A0854"/>
    <w:rsid w:val="006A17C7"/>
    <w:rsid w:val="006A3782"/>
    <w:rsid w:val="006A4DAA"/>
    <w:rsid w:val="006A527D"/>
    <w:rsid w:val="006A644F"/>
    <w:rsid w:val="006A7157"/>
    <w:rsid w:val="006B2B00"/>
    <w:rsid w:val="006B40E6"/>
    <w:rsid w:val="006B6D90"/>
    <w:rsid w:val="006B7F82"/>
    <w:rsid w:val="006C2542"/>
    <w:rsid w:val="006C77ED"/>
    <w:rsid w:val="006C7C5D"/>
    <w:rsid w:val="006D1DA4"/>
    <w:rsid w:val="006D7C95"/>
    <w:rsid w:val="006E2119"/>
    <w:rsid w:val="006E6398"/>
    <w:rsid w:val="006E78C4"/>
    <w:rsid w:val="006F0705"/>
    <w:rsid w:val="006F0A76"/>
    <w:rsid w:val="006F53A5"/>
    <w:rsid w:val="006F6B41"/>
    <w:rsid w:val="006F723A"/>
    <w:rsid w:val="0070009A"/>
    <w:rsid w:val="00701C8F"/>
    <w:rsid w:val="00705BFD"/>
    <w:rsid w:val="00705C29"/>
    <w:rsid w:val="00705E40"/>
    <w:rsid w:val="00705FC3"/>
    <w:rsid w:val="007076B8"/>
    <w:rsid w:val="00707E03"/>
    <w:rsid w:val="007111FE"/>
    <w:rsid w:val="00711441"/>
    <w:rsid w:val="00712B9D"/>
    <w:rsid w:val="007134D1"/>
    <w:rsid w:val="00713BB2"/>
    <w:rsid w:val="007171DC"/>
    <w:rsid w:val="007176CF"/>
    <w:rsid w:val="007213D6"/>
    <w:rsid w:val="00725E76"/>
    <w:rsid w:val="00730110"/>
    <w:rsid w:val="00730BFA"/>
    <w:rsid w:val="007324EF"/>
    <w:rsid w:val="00734B1A"/>
    <w:rsid w:val="007357B9"/>
    <w:rsid w:val="00737525"/>
    <w:rsid w:val="00741771"/>
    <w:rsid w:val="00742316"/>
    <w:rsid w:val="00742FDC"/>
    <w:rsid w:val="00743A06"/>
    <w:rsid w:val="00743DF5"/>
    <w:rsid w:val="00747FB0"/>
    <w:rsid w:val="00747FBA"/>
    <w:rsid w:val="0075117E"/>
    <w:rsid w:val="00751C00"/>
    <w:rsid w:val="00752F91"/>
    <w:rsid w:val="00754FB2"/>
    <w:rsid w:val="007614F1"/>
    <w:rsid w:val="00763CBA"/>
    <w:rsid w:val="00770D4D"/>
    <w:rsid w:val="007716AD"/>
    <w:rsid w:val="007724BB"/>
    <w:rsid w:val="007826C8"/>
    <w:rsid w:val="0078491B"/>
    <w:rsid w:val="00787220"/>
    <w:rsid w:val="007926BF"/>
    <w:rsid w:val="00793694"/>
    <w:rsid w:val="00795AB0"/>
    <w:rsid w:val="007963F0"/>
    <w:rsid w:val="00797E93"/>
    <w:rsid w:val="00797F87"/>
    <w:rsid w:val="007A03CD"/>
    <w:rsid w:val="007A13BD"/>
    <w:rsid w:val="007A3C4F"/>
    <w:rsid w:val="007B4DDF"/>
    <w:rsid w:val="007B5CA6"/>
    <w:rsid w:val="007B6574"/>
    <w:rsid w:val="007C1184"/>
    <w:rsid w:val="007C44B0"/>
    <w:rsid w:val="007C467E"/>
    <w:rsid w:val="007C6095"/>
    <w:rsid w:val="007C70C6"/>
    <w:rsid w:val="007C7C38"/>
    <w:rsid w:val="007D19E2"/>
    <w:rsid w:val="007D27E0"/>
    <w:rsid w:val="007D2CCB"/>
    <w:rsid w:val="007D3E11"/>
    <w:rsid w:val="007D4C26"/>
    <w:rsid w:val="007D650D"/>
    <w:rsid w:val="007D6E4A"/>
    <w:rsid w:val="007D7DB2"/>
    <w:rsid w:val="007E2B58"/>
    <w:rsid w:val="007E3374"/>
    <w:rsid w:val="007E3F01"/>
    <w:rsid w:val="007E52B3"/>
    <w:rsid w:val="007E686A"/>
    <w:rsid w:val="007E739F"/>
    <w:rsid w:val="007F13D8"/>
    <w:rsid w:val="007F22D0"/>
    <w:rsid w:val="007F3552"/>
    <w:rsid w:val="007F3A9C"/>
    <w:rsid w:val="007F3E7C"/>
    <w:rsid w:val="007F4B73"/>
    <w:rsid w:val="007F6C40"/>
    <w:rsid w:val="007F780D"/>
    <w:rsid w:val="00806ED9"/>
    <w:rsid w:val="008125FE"/>
    <w:rsid w:val="00814DCF"/>
    <w:rsid w:val="008157A4"/>
    <w:rsid w:val="00816696"/>
    <w:rsid w:val="00820187"/>
    <w:rsid w:val="00820461"/>
    <w:rsid w:val="00826A72"/>
    <w:rsid w:val="00826FAF"/>
    <w:rsid w:val="00831F1F"/>
    <w:rsid w:val="00832249"/>
    <w:rsid w:val="00833C32"/>
    <w:rsid w:val="00837159"/>
    <w:rsid w:val="0083772E"/>
    <w:rsid w:val="00837A64"/>
    <w:rsid w:val="00840117"/>
    <w:rsid w:val="0084417A"/>
    <w:rsid w:val="00844240"/>
    <w:rsid w:val="008457F1"/>
    <w:rsid w:val="0084772E"/>
    <w:rsid w:val="008500BC"/>
    <w:rsid w:val="0085093E"/>
    <w:rsid w:val="00850C96"/>
    <w:rsid w:val="008528F8"/>
    <w:rsid w:val="0085395A"/>
    <w:rsid w:val="00854F2F"/>
    <w:rsid w:val="008551EF"/>
    <w:rsid w:val="00856ACB"/>
    <w:rsid w:val="00857954"/>
    <w:rsid w:val="00860A3B"/>
    <w:rsid w:val="0086124A"/>
    <w:rsid w:val="00861A4F"/>
    <w:rsid w:val="008631AE"/>
    <w:rsid w:val="00863632"/>
    <w:rsid w:val="0086754E"/>
    <w:rsid w:val="00867A22"/>
    <w:rsid w:val="00867CB2"/>
    <w:rsid w:val="008717C6"/>
    <w:rsid w:val="00875C10"/>
    <w:rsid w:val="00876AEA"/>
    <w:rsid w:val="008775D0"/>
    <w:rsid w:val="008776F4"/>
    <w:rsid w:val="00877975"/>
    <w:rsid w:val="00880B29"/>
    <w:rsid w:val="00884160"/>
    <w:rsid w:val="00884670"/>
    <w:rsid w:val="008855DC"/>
    <w:rsid w:val="00887581"/>
    <w:rsid w:val="00887D6A"/>
    <w:rsid w:val="00890FAE"/>
    <w:rsid w:val="00894D58"/>
    <w:rsid w:val="00897895"/>
    <w:rsid w:val="00897CB8"/>
    <w:rsid w:val="00897CFA"/>
    <w:rsid w:val="008A0098"/>
    <w:rsid w:val="008A188C"/>
    <w:rsid w:val="008A2A5A"/>
    <w:rsid w:val="008A6A87"/>
    <w:rsid w:val="008B5B9A"/>
    <w:rsid w:val="008C0CC0"/>
    <w:rsid w:val="008C0E44"/>
    <w:rsid w:val="008C167E"/>
    <w:rsid w:val="008C21D7"/>
    <w:rsid w:val="008C3621"/>
    <w:rsid w:val="008C443E"/>
    <w:rsid w:val="008C5BCE"/>
    <w:rsid w:val="008C620A"/>
    <w:rsid w:val="008C71B9"/>
    <w:rsid w:val="008D2E02"/>
    <w:rsid w:val="008D308D"/>
    <w:rsid w:val="008D3621"/>
    <w:rsid w:val="008D50B4"/>
    <w:rsid w:val="008D6974"/>
    <w:rsid w:val="008D7F92"/>
    <w:rsid w:val="008E0C9C"/>
    <w:rsid w:val="008E13D5"/>
    <w:rsid w:val="008E2BD1"/>
    <w:rsid w:val="008E2F56"/>
    <w:rsid w:val="008E4A90"/>
    <w:rsid w:val="008F189F"/>
    <w:rsid w:val="008F4515"/>
    <w:rsid w:val="0090179C"/>
    <w:rsid w:val="00904528"/>
    <w:rsid w:val="0090655A"/>
    <w:rsid w:val="00910133"/>
    <w:rsid w:val="009124C0"/>
    <w:rsid w:val="0091334C"/>
    <w:rsid w:val="0091784D"/>
    <w:rsid w:val="00917C99"/>
    <w:rsid w:val="0092168F"/>
    <w:rsid w:val="00921A36"/>
    <w:rsid w:val="00922DC8"/>
    <w:rsid w:val="009250D8"/>
    <w:rsid w:val="00926E30"/>
    <w:rsid w:val="0093225A"/>
    <w:rsid w:val="009325EC"/>
    <w:rsid w:val="00933B68"/>
    <w:rsid w:val="00934555"/>
    <w:rsid w:val="00937068"/>
    <w:rsid w:val="0093713E"/>
    <w:rsid w:val="0094133C"/>
    <w:rsid w:val="0094733F"/>
    <w:rsid w:val="00947734"/>
    <w:rsid w:val="00947EC6"/>
    <w:rsid w:val="00952C37"/>
    <w:rsid w:val="00953167"/>
    <w:rsid w:val="0095613E"/>
    <w:rsid w:val="00956390"/>
    <w:rsid w:val="00963898"/>
    <w:rsid w:val="00963BF8"/>
    <w:rsid w:val="009643B7"/>
    <w:rsid w:val="00964570"/>
    <w:rsid w:val="00967F22"/>
    <w:rsid w:val="00970E1C"/>
    <w:rsid w:val="0097195D"/>
    <w:rsid w:val="0097278A"/>
    <w:rsid w:val="00974125"/>
    <w:rsid w:val="00974371"/>
    <w:rsid w:val="009763AE"/>
    <w:rsid w:val="00980B84"/>
    <w:rsid w:val="00983047"/>
    <w:rsid w:val="00986F3F"/>
    <w:rsid w:val="00990E54"/>
    <w:rsid w:val="00990F20"/>
    <w:rsid w:val="00992C70"/>
    <w:rsid w:val="00994BEB"/>
    <w:rsid w:val="00994C27"/>
    <w:rsid w:val="00994F2B"/>
    <w:rsid w:val="00995691"/>
    <w:rsid w:val="00996B75"/>
    <w:rsid w:val="009A02D3"/>
    <w:rsid w:val="009A3256"/>
    <w:rsid w:val="009A3699"/>
    <w:rsid w:val="009A5FF4"/>
    <w:rsid w:val="009A7162"/>
    <w:rsid w:val="009B10D6"/>
    <w:rsid w:val="009B168C"/>
    <w:rsid w:val="009B3DBB"/>
    <w:rsid w:val="009B4AD6"/>
    <w:rsid w:val="009B5B95"/>
    <w:rsid w:val="009B636F"/>
    <w:rsid w:val="009B69EA"/>
    <w:rsid w:val="009B6A79"/>
    <w:rsid w:val="009B6E35"/>
    <w:rsid w:val="009C0FE9"/>
    <w:rsid w:val="009C26C0"/>
    <w:rsid w:val="009C44D6"/>
    <w:rsid w:val="009C5C03"/>
    <w:rsid w:val="009C6EF5"/>
    <w:rsid w:val="009C70D1"/>
    <w:rsid w:val="009C7423"/>
    <w:rsid w:val="009D0478"/>
    <w:rsid w:val="009D72C1"/>
    <w:rsid w:val="009E1D46"/>
    <w:rsid w:val="009E251D"/>
    <w:rsid w:val="009E3B4A"/>
    <w:rsid w:val="009E4273"/>
    <w:rsid w:val="009E4C73"/>
    <w:rsid w:val="009E4D42"/>
    <w:rsid w:val="009E73A1"/>
    <w:rsid w:val="009F2BD7"/>
    <w:rsid w:val="009F2DEE"/>
    <w:rsid w:val="009F30CD"/>
    <w:rsid w:val="009F3375"/>
    <w:rsid w:val="009F49E0"/>
    <w:rsid w:val="009F6757"/>
    <w:rsid w:val="00A0350D"/>
    <w:rsid w:val="00A04002"/>
    <w:rsid w:val="00A0499D"/>
    <w:rsid w:val="00A05318"/>
    <w:rsid w:val="00A066F2"/>
    <w:rsid w:val="00A07D65"/>
    <w:rsid w:val="00A1111E"/>
    <w:rsid w:val="00A14C49"/>
    <w:rsid w:val="00A34FF0"/>
    <w:rsid w:val="00A40C79"/>
    <w:rsid w:val="00A431E0"/>
    <w:rsid w:val="00A47DD1"/>
    <w:rsid w:val="00A552BA"/>
    <w:rsid w:val="00A5560A"/>
    <w:rsid w:val="00A558A6"/>
    <w:rsid w:val="00A57B86"/>
    <w:rsid w:val="00A60949"/>
    <w:rsid w:val="00A61673"/>
    <w:rsid w:val="00A619F7"/>
    <w:rsid w:val="00A64969"/>
    <w:rsid w:val="00A649A5"/>
    <w:rsid w:val="00A65FBB"/>
    <w:rsid w:val="00A66271"/>
    <w:rsid w:val="00A67893"/>
    <w:rsid w:val="00A67A5E"/>
    <w:rsid w:val="00A706FC"/>
    <w:rsid w:val="00A73335"/>
    <w:rsid w:val="00A7536F"/>
    <w:rsid w:val="00A774A9"/>
    <w:rsid w:val="00A81531"/>
    <w:rsid w:val="00A81956"/>
    <w:rsid w:val="00A82A95"/>
    <w:rsid w:val="00A9068E"/>
    <w:rsid w:val="00A91A20"/>
    <w:rsid w:val="00A9239A"/>
    <w:rsid w:val="00A96093"/>
    <w:rsid w:val="00AA3679"/>
    <w:rsid w:val="00AA66C0"/>
    <w:rsid w:val="00AB01B8"/>
    <w:rsid w:val="00AB0331"/>
    <w:rsid w:val="00AB083E"/>
    <w:rsid w:val="00AB0C23"/>
    <w:rsid w:val="00AB1480"/>
    <w:rsid w:val="00AB1C4A"/>
    <w:rsid w:val="00AB2CBE"/>
    <w:rsid w:val="00AB6184"/>
    <w:rsid w:val="00AB6CEA"/>
    <w:rsid w:val="00AB78AE"/>
    <w:rsid w:val="00AC0C09"/>
    <w:rsid w:val="00AC2451"/>
    <w:rsid w:val="00AC45AA"/>
    <w:rsid w:val="00AC4F81"/>
    <w:rsid w:val="00AC51C6"/>
    <w:rsid w:val="00AC5CAD"/>
    <w:rsid w:val="00AC6BBD"/>
    <w:rsid w:val="00AD182E"/>
    <w:rsid w:val="00AD2BA2"/>
    <w:rsid w:val="00AD3E3C"/>
    <w:rsid w:val="00AD3EB5"/>
    <w:rsid w:val="00AD4913"/>
    <w:rsid w:val="00AD7F71"/>
    <w:rsid w:val="00AE2C93"/>
    <w:rsid w:val="00AE32D3"/>
    <w:rsid w:val="00AE43B4"/>
    <w:rsid w:val="00AE4643"/>
    <w:rsid w:val="00AE75C6"/>
    <w:rsid w:val="00AF3E0A"/>
    <w:rsid w:val="00AF5BB4"/>
    <w:rsid w:val="00AF62B3"/>
    <w:rsid w:val="00AF6F6C"/>
    <w:rsid w:val="00B00DA6"/>
    <w:rsid w:val="00B0154E"/>
    <w:rsid w:val="00B062FE"/>
    <w:rsid w:val="00B0662D"/>
    <w:rsid w:val="00B110EC"/>
    <w:rsid w:val="00B11D09"/>
    <w:rsid w:val="00B13AD1"/>
    <w:rsid w:val="00B1581B"/>
    <w:rsid w:val="00B16246"/>
    <w:rsid w:val="00B17985"/>
    <w:rsid w:val="00B22447"/>
    <w:rsid w:val="00B230B6"/>
    <w:rsid w:val="00B23B3D"/>
    <w:rsid w:val="00B23B59"/>
    <w:rsid w:val="00B23B94"/>
    <w:rsid w:val="00B24A3A"/>
    <w:rsid w:val="00B25A77"/>
    <w:rsid w:val="00B30498"/>
    <w:rsid w:val="00B33073"/>
    <w:rsid w:val="00B34492"/>
    <w:rsid w:val="00B3794F"/>
    <w:rsid w:val="00B408A0"/>
    <w:rsid w:val="00B40D3D"/>
    <w:rsid w:val="00B425ED"/>
    <w:rsid w:val="00B43360"/>
    <w:rsid w:val="00B43525"/>
    <w:rsid w:val="00B43A8E"/>
    <w:rsid w:val="00B43C1A"/>
    <w:rsid w:val="00B44A3D"/>
    <w:rsid w:val="00B45115"/>
    <w:rsid w:val="00B509DA"/>
    <w:rsid w:val="00B5329D"/>
    <w:rsid w:val="00B5615F"/>
    <w:rsid w:val="00B57DD3"/>
    <w:rsid w:val="00B600CD"/>
    <w:rsid w:val="00B620C5"/>
    <w:rsid w:val="00B6730F"/>
    <w:rsid w:val="00B67717"/>
    <w:rsid w:val="00B67903"/>
    <w:rsid w:val="00B7188A"/>
    <w:rsid w:val="00B71C60"/>
    <w:rsid w:val="00B73161"/>
    <w:rsid w:val="00B738A3"/>
    <w:rsid w:val="00B7549D"/>
    <w:rsid w:val="00B77623"/>
    <w:rsid w:val="00B81221"/>
    <w:rsid w:val="00B859FB"/>
    <w:rsid w:val="00B86D91"/>
    <w:rsid w:val="00B9046F"/>
    <w:rsid w:val="00B91132"/>
    <w:rsid w:val="00B93029"/>
    <w:rsid w:val="00B952E8"/>
    <w:rsid w:val="00BA15B4"/>
    <w:rsid w:val="00BA1EDC"/>
    <w:rsid w:val="00BA2710"/>
    <w:rsid w:val="00BA4DDD"/>
    <w:rsid w:val="00BA567D"/>
    <w:rsid w:val="00BA5EDB"/>
    <w:rsid w:val="00BB2078"/>
    <w:rsid w:val="00BB2F79"/>
    <w:rsid w:val="00BB495D"/>
    <w:rsid w:val="00BB6C6C"/>
    <w:rsid w:val="00BB7156"/>
    <w:rsid w:val="00BC1C6D"/>
    <w:rsid w:val="00BC3367"/>
    <w:rsid w:val="00BC40D3"/>
    <w:rsid w:val="00BC42B9"/>
    <w:rsid w:val="00BC4510"/>
    <w:rsid w:val="00BC7FCC"/>
    <w:rsid w:val="00BC7FF1"/>
    <w:rsid w:val="00BD2044"/>
    <w:rsid w:val="00BD36A1"/>
    <w:rsid w:val="00BD5D4B"/>
    <w:rsid w:val="00BD782A"/>
    <w:rsid w:val="00BE0771"/>
    <w:rsid w:val="00BE0AE4"/>
    <w:rsid w:val="00BE1473"/>
    <w:rsid w:val="00BE180F"/>
    <w:rsid w:val="00BE2720"/>
    <w:rsid w:val="00BE5D1F"/>
    <w:rsid w:val="00BE7593"/>
    <w:rsid w:val="00BF0880"/>
    <w:rsid w:val="00BF11F0"/>
    <w:rsid w:val="00BF2C73"/>
    <w:rsid w:val="00BF3D68"/>
    <w:rsid w:val="00C10FEA"/>
    <w:rsid w:val="00C115EA"/>
    <w:rsid w:val="00C133C5"/>
    <w:rsid w:val="00C148C9"/>
    <w:rsid w:val="00C1568E"/>
    <w:rsid w:val="00C1632C"/>
    <w:rsid w:val="00C1758A"/>
    <w:rsid w:val="00C177EF"/>
    <w:rsid w:val="00C21624"/>
    <w:rsid w:val="00C216AD"/>
    <w:rsid w:val="00C3161C"/>
    <w:rsid w:val="00C3183B"/>
    <w:rsid w:val="00C342C5"/>
    <w:rsid w:val="00C34C84"/>
    <w:rsid w:val="00C35C7C"/>
    <w:rsid w:val="00C3795E"/>
    <w:rsid w:val="00C42564"/>
    <w:rsid w:val="00C42F59"/>
    <w:rsid w:val="00C44402"/>
    <w:rsid w:val="00C47C84"/>
    <w:rsid w:val="00C53142"/>
    <w:rsid w:val="00C5372B"/>
    <w:rsid w:val="00C5523D"/>
    <w:rsid w:val="00C57514"/>
    <w:rsid w:val="00C60913"/>
    <w:rsid w:val="00C61CA7"/>
    <w:rsid w:val="00C627E2"/>
    <w:rsid w:val="00C64484"/>
    <w:rsid w:val="00C652D6"/>
    <w:rsid w:val="00C666C6"/>
    <w:rsid w:val="00C66A9E"/>
    <w:rsid w:val="00C72C13"/>
    <w:rsid w:val="00C758F9"/>
    <w:rsid w:val="00C76D6D"/>
    <w:rsid w:val="00C8042E"/>
    <w:rsid w:val="00C815C2"/>
    <w:rsid w:val="00C8275E"/>
    <w:rsid w:val="00C8588A"/>
    <w:rsid w:val="00C865A2"/>
    <w:rsid w:val="00C92481"/>
    <w:rsid w:val="00C94BC5"/>
    <w:rsid w:val="00C95999"/>
    <w:rsid w:val="00CA0F32"/>
    <w:rsid w:val="00CA1C90"/>
    <w:rsid w:val="00CA287D"/>
    <w:rsid w:val="00CA31B1"/>
    <w:rsid w:val="00CA3D3E"/>
    <w:rsid w:val="00CA427F"/>
    <w:rsid w:val="00CA4766"/>
    <w:rsid w:val="00CA60A1"/>
    <w:rsid w:val="00CB69F4"/>
    <w:rsid w:val="00CC02F8"/>
    <w:rsid w:val="00CC12D9"/>
    <w:rsid w:val="00CC62EE"/>
    <w:rsid w:val="00CC7A21"/>
    <w:rsid w:val="00CD01D4"/>
    <w:rsid w:val="00CD1EB4"/>
    <w:rsid w:val="00CD3D54"/>
    <w:rsid w:val="00CD5363"/>
    <w:rsid w:val="00CD5A7D"/>
    <w:rsid w:val="00CE06A0"/>
    <w:rsid w:val="00CE2226"/>
    <w:rsid w:val="00CE28A7"/>
    <w:rsid w:val="00CE36A8"/>
    <w:rsid w:val="00CE3F23"/>
    <w:rsid w:val="00CE5479"/>
    <w:rsid w:val="00CE575A"/>
    <w:rsid w:val="00CE5821"/>
    <w:rsid w:val="00CE5BCA"/>
    <w:rsid w:val="00CE60D1"/>
    <w:rsid w:val="00CF3C93"/>
    <w:rsid w:val="00CF492F"/>
    <w:rsid w:val="00CF5CDF"/>
    <w:rsid w:val="00CF72A5"/>
    <w:rsid w:val="00D02662"/>
    <w:rsid w:val="00D03664"/>
    <w:rsid w:val="00D03DDC"/>
    <w:rsid w:val="00D0405A"/>
    <w:rsid w:val="00D07D64"/>
    <w:rsid w:val="00D10D14"/>
    <w:rsid w:val="00D10ED0"/>
    <w:rsid w:val="00D127DE"/>
    <w:rsid w:val="00D12E36"/>
    <w:rsid w:val="00D15BDB"/>
    <w:rsid w:val="00D20F6C"/>
    <w:rsid w:val="00D22261"/>
    <w:rsid w:val="00D25F1F"/>
    <w:rsid w:val="00D26D07"/>
    <w:rsid w:val="00D31309"/>
    <w:rsid w:val="00D31B53"/>
    <w:rsid w:val="00D32DEB"/>
    <w:rsid w:val="00D34439"/>
    <w:rsid w:val="00D37329"/>
    <w:rsid w:val="00D40AFC"/>
    <w:rsid w:val="00D420CC"/>
    <w:rsid w:val="00D433DA"/>
    <w:rsid w:val="00D44DC0"/>
    <w:rsid w:val="00D46E5D"/>
    <w:rsid w:val="00D47C18"/>
    <w:rsid w:val="00D50B34"/>
    <w:rsid w:val="00D50DD0"/>
    <w:rsid w:val="00D511CC"/>
    <w:rsid w:val="00D53981"/>
    <w:rsid w:val="00D56F9D"/>
    <w:rsid w:val="00D60A15"/>
    <w:rsid w:val="00D61113"/>
    <w:rsid w:val="00D65697"/>
    <w:rsid w:val="00D6718F"/>
    <w:rsid w:val="00D70B3E"/>
    <w:rsid w:val="00D70F42"/>
    <w:rsid w:val="00D76475"/>
    <w:rsid w:val="00D76948"/>
    <w:rsid w:val="00D77264"/>
    <w:rsid w:val="00D77ABD"/>
    <w:rsid w:val="00D77D3C"/>
    <w:rsid w:val="00D80CBD"/>
    <w:rsid w:val="00D8101A"/>
    <w:rsid w:val="00D81D2D"/>
    <w:rsid w:val="00D82A99"/>
    <w:rsid w:val="00D854F4"/>
    <w:rsid w:val="00D92845"/>
    <w:rsid w:val="00D930C6"/>
    <w:rsid w:val="00D93F51"/>
    <w:rsid w:val="00DA1369"/>
    <w:rsid w:val="00DA6548"/>
    <w:rsid w:val="00DA778D"/>
    <w:rsid w:val="00DB20FF"/>
    <w:rsid w:val="00DB651E"/>
    <w:rsid w:val="00DB7565"/>
    <w:rsid w:val="00DB7AAE"/>
    <w:rsid w:val="00DC086C"/>
    <w:rsid w:val="00DC30F6"/>
    <w:rsid w:val="00DC5EF8"/>
    <w:rsid w:val="00DC76D7"/>
    <w:rsid w:val="00DD0071"/>
    <w:rsid w:val="00DD0144"/>
    <w:rsid w:val="00DD0322"/>
    <w:rsid w:val="00DD0D7C"/>
    <w:rsid w:val="00DD1607"/>
    <w:rsid w:val="00DD1735"/>
    <w:rsid w:val="00DD53B9"/>
    <w:rsid w:val="00DE4068"/>
    <w:rsid w:val="00DE4C24"/>
    <w:rsid w:val="00DE5D9E"/>
    <w:rsid w:val="00DE5EFE"/>
    <w:rsid w:val="00DE754A"/>
    <w:rsid w:val="00DE7B37"/>
    <w:rsid w:val="00DF0090"/>
    <w:rsid w:val="00DF07F2"/>
    <w:rsid w:val="00DF41E1"/>
    <w:rsid w:val="00DF431F"/>
    <w:rsid w:val="00DF689B"/>
    <w:rsid w:val="00DF7230"/>
    <w:rsid w:val="00DF7EDE"/>
    <w:rsid w:val="00E01F2C"/>
    <w:rsid w:val="00E03C6D"/>
    <w:rsid w:val="00E043D3"/>
    <w:rsid w:val="00E04A3F"/>
    <w:rsid w:val="00E12ED4"/>
    <w:rsid w:val="00E14D8C"/>
    <w:rsid w:val="00E16CCB"/>
    <w:rsid w:val="00E17D45"/>
    <w:rsid w:val="00E20395"/>
    <w:rsid w:val="00E227BC"/>
    <w:rsid w:val="00E22BAB"/>
    <w:rsid w:val="00E230C9"/>
    <w:rsid w:val="00E24C7E"/>
    <w:rsid w:val="00E24D8D"/>
    <w:rsid w:val="00E256EB"/>
    <w:rsid w:val="00E25BEB"/>
    <w:rsid w:val="00E32949"/>
    <w:rsid w:val="00E3309A"/>
    <w:rsid w:val="00E36548"/>
    <w:rsid w:val="00E36A4B"/>
    <w:rsid w:val="00E4104E"/>
    <w:rsid w:val="00E41FC2"/>
    <w:rsid w:val="00E432D2"/>
    <w:rsid w:val="00E43AF7"/>
    <w:rsid w:val="00E442BD"/>
    <w:rsid w:val="00E445A0"/>
    <w:rsid w:val="00E46486"/>
    <w:rsid w:val="00E46CFB"/>
    <w:rsid w:val="00E474DD"/>
    <w:rsid w:val="00E52233"/>
    <w:rsid w:val="00E53386"/>
    <w:rsid w:val="00E53980"/>
    <w:rsid w:val="00E55299"/>
    <w:rsid w:val="00E557F1"/>
    <w:rsid w:val="00E56D5F"/>
    <w:rsid w:val="00E57004"/>
    <w:rsid w:val="00E62BD1"/>
    <w:rsid w:val="00E63C32"/>
    <w:rsid w:val="00E6536A"/>
    <w:rsid w:val="00E70529"/>
    <w:rsid w:val="00E7385E"/>
    <w:rsid w:val="00E750CF"/>
    <w:rsid w:val="00E83040"/>
    <w:rsid w:val="00E83204"/>
    <w:rsid w:val="00E8340A"/>
    <w:rsid w:val="00E85B3B"/>
    <w:rsid w:val="00E8749A"/>
    <w:rsid w:val="00E87EBD"/>
    <w:rsid w:val="00E910B6"/>
    <w:rsid w:val="00E92024"/>
    <w:rsid w:val="00E92F10"/>
    <w:rsid w:val="00E93380"/>
    <w:rsid w:val="00E95436"/>
    <w:rsid w:val="00E957F9"/>
    <w:rsid w:val="00E95D20"/>
    <w:rsid w:val="00E96481"/>
    <w:rsid w:val="00E96933"/>
    <w:rsid w:val="00EA0022"/>
    <w:rsid w:val="00EA08EB"/>
    <w:rsid w:val="00EA23D0"/>
    <w:rsid w:val="00EA286A"/>
    <w:rsid w:val="00EA3EEF"/>
    <w:rsid w:val="00EA3F82"/>
    <w:rsid w:val="00EA560F"/>
    <w:rsid w:val="00EA69A0"/>
    <w:rsid w:val="00EA777A"/>
    <w:rsid w:val="00EB309B"/>
    <w:rsid w:val="00EB4CC5"/>
    <w:rsid w:val="00EB5851"/>
    <w:rsid w:val="00EB6BA6"/>
    <w:rsid w:val="00EB6C83"/>
    <w:rsid w:val="00EB73F9"/>
    <w:rsid w:val="00EC165A"/>
    <w:rsid w:val="00EC320F"/>
    <w:rsid w:val="00EC344F"/>
    <w:rsid w:val="00EC4112"/>
    <w:rsid w:val="00EC44A5"/>
    <w:rsid w:val="00ED0E5D"/>
    <w:rsid w:val="00ED1A1E"/>
    <w:rsid w:val="00ED233E"/>
    <w:rsid w:val="00ED5281"/>
    <w:rsid w:val="00ED7529"/>
    <w:rsid w:val="00EE0ADF"/>
    <w:rsid w:val="00EE2C8A"/>
    <w:rsid w:val="00EE2CE3"/>
    <w:rsid w:val="00EE2D4E"/>
    <w:rsid w:val="00EE5AA5"/>
    <w:rsid w:val="00EF129F"/>
    <w:rsid w:val="00EF3023"/>
    <w:rsid w:val="00EF3F1B"/>
    <w:rsid w:val="00F03526"/>
    <w:rsid w:val="00F03DA1"/>
    <w:rsid w:val="00F06C05"/>
    <w:rsid w:val="00F06C70"/>
    <w:rsid w:val="00F07DFA"/>
    <w:rsid w:val="00F10CC6"/>
    <w:rsid w:val="00F12298"/>
    <w:rsid w:val="00F14D6A"/>
    <w:rsid w:val="00F15634"/>
    <w:rsid w:val="00F203CB"/>
    <w:rsid w:val="00F20DBB"/>
    <w:rsid w:val="00F210E3"/>
    <w:rsid w:val="00F22F7A"/>
    <w:rsid w:val="00F23405"/>
    <w:rsid w:val="00F2722F"/>
    <w:rsid w:val="00F3110B"/>
    <w:rsid w:val="00F3222F"/>
    <w:rsid w:val="00F33A58"/>
    <w:rsid w:val="00F34A6A"/>
    <w:rsid w:val="00F3608D"/>
    <w:rsid w:val="00F40657"/>
    <w:rsid w:val="00F407BE"/>
    <w:rsid w:val="00F421A8"/>
    <w:rsid w:val="00F43FBA"/>
    <w:rsid w:val="00F4672B"/>
    <w:rsid w:val="00F46B79"/>
    <w:rsid w:val="00F51C46"/>
    <w:rsid w:val="00F5295A"/>
    <w:rsid w:val="00F5402E"/>
    <w:rsid w:val="00F56E9F"/>
    <w:rsid w:val="00F62131"/>
    <w:rsid w:val="00F65EA0"/>
    <w:rsid w:val="00F6632F"/>
    <w:rsid w:val="00F70E9C"/>
    <w:rsid w:val="00F71978"/>
    <w:rsid w:val="00F722A0"/>
    <w:rsid w:val="00F759DE"/>
    <w:rsid w:val="00F75F14"/>
    <w:rsid w:val="00F7635B"/>
    <w:rsid w:val="00F8025C"/>
    <w:rsid w:val="00F8265E"/>
    <w:rsid w:val="00F864B4"/>
    <w:rsid w:val="00F90849"/>
    <w:rsid w:val="00F913DD"/>
    <w:rsid w:val="00F924BA"/>
    <w:rsid w:val="00F92BF3"/>
    <w:rsid w:val="00FA17A6"/>
    <w:rsid w:val="00FA38A7"/>
    <w:rsid w:val="00FA4FAB"/>
    <w:rsid w:val="00FB05CB"/>
    <w:rsid w:val="00FB37A5"/>
    <w:rsid w:val="00FB4F1C"/>
    <w:rsid w:val="00FB580B"/>
    <w:rsid w:val="00FB5BB7"/>
    <w:rsid w:val="00FB78AB"/>
    <w:rsid w:val="00FC037D"/>
    <w:rsid w:val="00FC1086"/>
    <w:rsid w:val="00FC1216"/>
    <w:rsid w:val="00FC466A"/>
    <w:rsid w:val="00FC46DB"/>
    <w:rsid w:val="00FD37E6"/>
    <w:rsid w:val="00FD5635"/>
    <w:rsid w:val="00FD5C04"/>
    <w:rsid w:val="00FE248F"/>
    <w:rsid w:val="00FE2897"/>
    <w:rsid w:val="00FE2E1C"/>
    <w:rsid w:val="00FE3411"/>
    <w:rsid w:val="00FE3D9E"/>
    <w:rsid w:val="00FE4127"/>
    <w:rsid w:val="00FE707E"/>
    <w:rsid w:val="00FE73F2"/>
    <w:rsid w:val="00FE76FC"/>
    <w:rsid w:val="00FE7DB4"/>
    <w:rsid w:val="00FF06AA"/>
    <w:rsid w:val="00FF141C"/>
    <w:rsid w:val="00FF291E"/>
    <w:rsid w:val="00FF2B01"/>
    <w:rsid w:val="00FF61B5"/>
    <w:rsid w:val="00FF734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E6533"/>
  <w15:docId w15:val="{D95AC9D1-4406-4C1B-A90B-27D65CA4F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l-PL" w:eastAsia="pl-PL"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41FBC"/>
    <w:pPr>
      <w:spacing w:after="5" w:line="271" w:lineRule="auto"/>
      <w:ind w:left="10" w:hanging="10"/>
    </w:pPr>
    <w:rPr>
      <w:rFonts w:ascii="Calibri" w:eastAsia="Calibri" w:hAnsi="Calibri" w:cs="Calibri"/>
      <w:color w:val="000000"/>
      <w:sz w:val="24"/>
    </w:rPr>
  </w:style>
  <w:style w:type="paragraph" w:styleId="Nagwek1">
    <w:name w:val="heading 1"/>
    <w:next w:val="Normalny"/>
    <w:link w:val="Nagwek1Znak"/>
    <w:uiPriority w:val="9"/>
    <w:qFormat/>
    <w:pPr>
      <w:keepNext/>
      <w:keepLines/>
      <w:spacing w:after="974" w:line="276" w:lineRule="auto"/>
      <w:ind w:left="861" w:hanging="861"/>
      <w:outlineLvl w:val="0"/>
    </w:pPr>
    <w:rPr>
      <w:rFonts w:ascii="Calibri" w:eastAsia="Calibri" w:hAnsi="Calibri" w:cs="Calibri"/>
      <w:b/>
      <w:color w:val="000000"/>
      <w:sz w:val="48"/>
    </w:rPr>
  </w:style>
  <w:style w:type="paragraph" w:styleId="Nagwek2">
    <w:name w:val="heading 2"/>
    <w:next w:val="Normalny"/>
    <w:link w:val="Nagwek2Znak"/>
    <w:uiPriority w:val="9"/>
    <w:unhideWhenUsed/>
    <w:qFormat/>
    <w:pPr>
      <w:keepNext/>
      <w:keepLines/>
      <w:spacing w:after="208" w:line="259" w:lineRule="auto"/>
      <w:ind w:left="10" w:hanging="10"/>
      <w:outlineLvl w:val="1"/>
    </w:pPr>
    <w:rPr>
      <w:rFonts w:ascii="Calibri" w:eastAsia="Calibri" w:hAnsi="Calibri" w:cs="Calibri"/>
      <w:b/>
      <w:color w:val="000000"/>
      <w:sz w:val="30"/>
    </w:rPr>
  </w:style>
  <w:style w:type="paragraph" w:styleId="Nagwek3">
    <w:name w:val="heading 3"/>
    <w:next w:val="Normalny"/>
    <w:link w:val="Nagwek3Znak"/>
    <w:uiPriority w:val="9"/>
    <w:unhideWhenUsed/>
    <w:qFormat/>
    <w:pPr>
      <w:keepNext/>
      <w:keepLines/>
      <w:spacing w:after="123" w:line="259" w:lineRule="auto"/>
      <w:ind w:left="10" w:hanging="10"/>
      <w:outlineLvl w:val="2"/>
    </w:pPr>
    <w:rPr>
      <w:rFonts w:ascii="Calibri" w:eastAsia="Calibri" w:hAnsi="Calibri" w:cs="Calibri"/>
      <w:b/>
      <w:color w:val="000000"/>
      <w:sz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qFormat/>
    <w:rPr>
      <w:rFonts w:ascii="Calibri" w:eastAsia="Calibri" w:hAnsi="Calibri" w:cs="Calibri"/>
      <w:b/>
      <w:color w:val="000000"/>
      <w:sz w:val="30"/>
    </w:rPr>
  </w:style>
  <w:style w:type="character" w:customStyle="1" w:styleId="footnotedescriptionChar">
    <w:name w:val="footnote description Char"/>
    <w:link w:val="footnotedescription"/>
    <w:qFormat/>
    <w:rPr>
      <w:rFonts w:ascii="Calibri" w:eastAsia="Calibri" w:hAnsi="Calibri" w:cs="Calibri"/>
      <w:color w:val="000000"/>
      <w:sz w:val="24"/>
    </w:rPr>
  </w:style>
  <w:style w:type="character" w:customStyle="1" w:styleId="Nagwek3Znak">
    <w:name w:val="Nagłówek 3 Znak"/>
    <w:link w:val="Nagwek3"/>
    <w:qFormat/>
    <w:rPr>
      <w:rFonts w:ascii="Calibri" w:eastAsia="Calibri" w:hAnsi="Calibri" w:cs="Calibri"/>
      <w:b/>
      <w:color w:val="000000"/>
      <w:sz w:val="26"/>
    </w:rPr>
  </w:style>
  <w:style w:type="character" w:customStyle="1" w:styleId="Nagwek1Znak">
    <w:name w:val="Nagłówek 1 Znak"/>
    <w:link w:val="Nagwek1"/>
    <w:qFormat/>
    <w:rPr>
      <w:rFonts w:ascii="Calibri" w:eastAsia="Calibri" w:hAnsi="Calibri" w:cs="Calibri"/>
      <w:b/>
      <w:color w:val="000000"/>
      <w:sz w:val="48"/>
    </w:rPr>
  </w:style>
  <w:style w:type="character" w:customStyle="1" w:styleId="footnotemark">
    <w:name w:val="footnote mark"/>
    <w:qFormat/>
    <w:rPr>
      <w:rFonts w:ascii="Calibri" w:eastAsia="Calibri" w:hAnsi="Calibri" w:cs="Calibri"/>
      <w:color w:val="000000"/>
      <w:sz w:val="24"/>
      <w:vertAlign w:val="superscript"/>
    </w:rPr>
  </w:style>
  <w:style w:type="character" w:styleId="Wyrnieniedelikatne">
    <w:name w:val="Subtle Emphasis"/>
    <w:uiPriority w:val="19"/>
    <w:qFormat/>
    <w:rsid w:val="00A64A28"/>
    <w:rPr>
      <w:b/>
      <w:bCs/>
      <w:iCs/>
      <w:sz w:val="26"/>
      <w:lang w:val="pl-PL"/>
    </w:rPr>
  </w:style>
  <w:style w:type="character" w:customStyle="1" w:styleId="czeinternetowe">
    <w:name w:val="Łącze internetowe"/>
    <w:basedOn w:val="Domylnaczcionkaakapitu"/>
    <w:uiPriority w:val="99"/>
    <w:unhideWhenUsed/>
    <w:rsid w:val="00A64A28"/>
    <w:rPr>
      <w:color w:val="0563C1" w:themeColor="hyperlink"/>
      <w:u w:val="single"/>
    </w:rPr>
  </w:style>
  <w:style w:type="character" w:customStyle="1" w:styleId="TekstprzypisudolnegoZnak">
    <w:name w:val="Tekst przypisu dolnego Znak"/>
    <w:aliases w:val="Znak Znak,single space Znak,FOOTNOTES Znak,fn Znak,Podrozdział Znak,Fußnote Znak,Footnote Znak,Podrozdzia3 Znak,przypis Znak,Tekst przypisu Znak,Tekst przypisu Znak Znak Znak Znak Znak1"/>
    <w:basedOn w:val="Domylnaczcionkaakapitu"/>
    <w:link w:val="Tekstprzypisudolnego"/>
    <w:uiPriority w:val="99"/>
    <w:semiHidden/>
    <w:qFormat/>
    <w:rsid w:val="00D91937"/>
    <w:rPr>
      <w:rFonts w:ascii="Calibri" w:eastAsia="Calibri" w:hAnsi="Calibri" w:cs="Calibri"/>
      <w:color w:val="000000"/>
      <w:sz w:val="20"/>
      <w:szCs w:val="20"/>
    </w:rPr>
  </w:style>
  <w:style w:type="character" w:customStyle="1" w:styleId="Zakotwiczenieprzypisudolnego">
    <w:name w:val="Zakotwiczenie przypisu dolnego"/>
    <w:rPr>
      <w:vertAlign w:val="superscript"/>
    </w:rPr>
  </w:style>
  <w:style w:type="character" w:customStyle="1" w:styleId="FootnoteCharacters">
    <w:name w:val="Footnote Characters"/>
    <w:basedOn w:val="Domylnaczcionkaakapitu"/>
    <w:uiPriority w:val="99"/>
    <w:semiHidden/>
    <w:unhideWhenUsed/>
    <w:qFormat/>
    <w:rsid w:val="00D91937"/>
    <w:rPr>
      <w:vertAlign w:val="superscript"/>
    </w:rPr>
  </w:style>
  <w:style w:type="character" w:customStyle="1" w:styleId="Nierozpoznanawzmianka1">
    <w:name w:val="Nierozpoznana wzmianka1"/>
    <w:basedOn w:val="Domylnaczcionkaakapitu"/>
    <w:uiPriority w:val="99"/>
    <w:semiHidden/>
    <w:unhideWhenUsed/>
    <w:qFormat/>
    <w:rsid w:val="00D91937"/>
    <w:rPr>
      <w:color w:val="605E5C"/>
      <w:shd w:val="clear" w:color="auto" w:fill="E1DFDD"/>
    </w:rPr>
  </w:style>
  <w:style w:type="character" w:customStyle="1" w:styleId="TekstprzypisukocowegoZnak">
    <w:name w:val="Tekst przypisu końcowego Znak"/>
    <w:basedOn w:val="Domylnaczcionkaakapitu"/>
    <w:link w:val="Tekstprzypisukocowego"/>
    <w:uiPriority w:val="99"/>
    <w:semiHidden/>
    <w:qFormat/>
    <w:rsid w:val="0083616D"/>
    <w:rPr>
      <w:rFonts w:ascii="Calibri" w:eastAsia="Calibri" w:hAnsi="Calibri" w:cs="Calibri"/>
      <w:color w:val="000000"/>
      <w:sz w:val="20"/>
      <w:szCs w:val="20"/>
    </w:rPr>
  </w:style>
  <w:style w:type="character" w:customStyle="1" w:styleId="Zakotwiczenieprzypisukocowego">
    <w:name w:val="Zakotwiczenie przypisu końcowego"/>
    <w:rPr>
      <w:vertAlign w:val="superscript"/>
    </w:rPr>
  </w:style>
  <w:style w:type="character" w:customStyle="1" w:styleId="EndnoteCharacters">
    <w:name w:val="Endnote Characters"/>
    <w:basedOn w:val="Domylnaczcionkaakapitu"/>
    <w:uiPriority w:val="99"/>
    <w:semiHidden/>
    <w:unhideWhenUsed/>
    <w:qFormat/>
    <w:rsid w:val="0083616D"/>
    <w:rPr>
      <w:vertAlign w:val="superscript"/>
    </w:rPr>
  </w:style>
  <w:style w:type="character" w:customStyle="1" w:styleId="czeindeksu">
    <w:name w:val="Łącze indeksu"/>
    <w:qFormat/>
  </w:style>
  <w:style w:type="character" w:customStyle="1" w:styleId="Znakiprzypiswdolnych">
    <w:name w:val="Znaki przypisów dolnych"/>
    <w:qFormat/>
  </w:style>
  <w:style w:type="character" w:customStyle="1" w:styleId="Znakiprzypiswkocowych">
    <w:name w:val="Znaki przypisów końcowych"/>
    <w:qFormat/>
  </w:style>
  <w:style w:type="character" w:customStyle="1" w:styleId="TekstdymkaZnak">
    <w:name w:val="Tekst dymka Znak"/>
    <w:basedOn w:val="Domylnaczcionkaakapitu"/>
    <w:link w:val="Tekstdymka"/>
    <w:uiPriority w:val="99"/>
    <w:semiHidden/>
    <w:qFormat/>
    <w:rsid w:val="00191D05"/>
    <w:rPr>
      <w:rFonts w:ascii="Segoe UI" w:eastAsia="Calibri" w:hAnsi="Segoe UI" w:cs="Segoe UI"/>
      <w:color w:val="000000"/>
      <w:sz w:val="18"/>
      <w:szCs w:val="18"/>
    </w:rPr>
  </w:style>
  <w:style w:type="character" w:styleId="Odwoaniedokomentarza">
    <w:name w:val="annotation reference"/>
    <w:basedOn w:val="Domylnaczcionkaakapitu"/>
    <w:uiPriority w:val="99"/>
    <w:semiHidden/>
    <w:unhideWhenUsed/>
    <w:qFormat/>
    <w:rsid w:val="00B95E44"/>
    <w:rPr>
      <w:sz w:val="16"/>
      <w:szCs w:val="16"/>
    </w:rPr>
  </w:style>
  <w:style w:type="character" w:customStyle="1" w:styleId="TekstkomentarzaZnak">
    <w:name w:val="Tekst komentarza Znak"/>
    <w:basedOn w:val="Domylnaczcionkaakapitu"/>
    <w:link w:val="Tekstkomentarza"/>
    <w:uiPriority w:val="99"/>
    <w:qFormat/>
    <w:rsid w:val="00B95E44"/>
    <w:rPr>
      <w:rFonts w:ascii="Calibri" w:eastAsia="Calibri" w:hAnsi="Calibri" w:cs="Calibri"/>
      <w:color w:val="000000"/>
      <w:sz w:val="20"/>
      <w:szCs w:val="20"/>
    </w:rPr>
  </w:style>
  <w:style w:type="character" w:customStyle="1" w:styleId="TematkomentarzaZnak">
    <w:name w:val="Temat komentarza Znak"/>
    <w:basedOn w:val="TekstkomentarzaZnak"/>
    <w:link w:val="Tematkomentarza"/>
    <w:uiPriority w:val="99"/>
    <w:semiHidden/>
    <w:qFormat/>
    <w:rsid w:val="00B95E44"/>
    <w:rPr>
      <w:rFonts w:ascii="Calibri" w:eastAsia="Calibri" w:hAnsi="Calibri" w:cs="Calibri"/>
      <w:b/>
      <w:bCs/>
      <w:color w:val="000000"/>
      <w:sz w:val="20"/>
      <w:szCs w:val="20"/>
    </w:rPr>
  </w:style>
  <w:style w:type="character" w:customStyle="1" w:styleId="Numeracjawierszy">
    <w:name w:val="Numeracja wierszy"/>
  </w:style>
  <w:style w:type="paragraph" w:styleId="Nagwek">
    <w:name w:val="header"/>
    <w:basedOn w:val="Gwkaistopka"/>
    <w:next w:val="Tekstpodstawowy"/>
  </w:style>
  <w:style w:type="paragraph" w:styleId="Tekstpodstawowy">
    <w:name w:val="Body Text"/>
    <w:basedOn w:val="Normalny"/>
    <w:pPr>
      <w:spacing w:after="140" w:line="276" w:lineRule="auto"/>
    </w:pPr>
  </w:style>
  <w:style w:type="paragraph" w:styleId="Lista">
    <w:name w:val="List"/>
    <w:basedOn w:val="Tekstpodstawowy"/>
    <w:rPr>
      <w:rFonts w:cs="Lucida Sans"/>
    </w:rPr>
  </w:style>
  <w:style w:type="paragraph" w:styleId="Legenda">
    <w:name w:val="caption"/>
    <w:basedOn w:val="Normalny"/>
    <w:uiPriority w:val="35"/>
    <w:qFormat/>
    <w:pPr>
      <w:suppressLineNumbers/>
      <w:spacing w:before="120" w:after="120"/>
    </w:pPr>
    <w:rPr>
      <w:rFonts w:cs="Lucida Sans"/>
      <w:i/>
      <w:iCs/>
      <w:szCs w:val="24"/>
    </w:rPr>
  </w:style>
  <w:style w:type="paragraph" w:customStyle="1" w:styleId="Indeks">
    <w:name w:val="Indeks"/>
    <w:basedOn w:val="Normalny"/>
    <w:qFormat/>
    <w:pPr>
      <w:suppressLineNumbers/>
    </w:pPr>
    <w:rPr>
      <w:rFonts w:cs="Lucida Sans"/>
    </w:rPr>
  </w:style>
  <w:style w:type="paragraph" w:customStyle="1" w:styleId="Gwkaistopka">
    <w:name w:val="Główka i stopka"/>
    <w:basedOn w:val="Normalny"/>
    <w:qFormat/>
  </w:style>
  <w:style w:type="paragraph" w:customStyle="1" w:styleId="footnotedescription">
    <w:name w:val="footnote description"/>
    <w:next w:val="Normalny"/>
    <w:link w:val="footnotedescriptionChar"/>
    <w:qFormat/>
    <w:pPr>
      <w:spacing w:after="250" w:line="290" w:lineRule="auto"/>
      <w:ind w:left="851"/>
    </w:pPr>
    <w:rPr>
      <w:rFonts w:ascii="Calibri" w:eastAsia="Calibri" w:hAnsi="Calibri" w:cs="Calibri"/>
      <w:color w:val="000000"/>
      <w:sz w:val="24"/>
    </w:rPr>
  </w:style>
  <w:style w:type="paragraph" w:styleId="Spistreci1">
    <w:name w:val="toc 1"/>
    <w:uiPriority w:val="39"/>
    <w:pPr>
      <w:spacing w:after="109" w:line="271" w:lineRule="auto"/>
      <w:ind w:left="25" w:right="68" w:hanging="10"/>
    </w:pPr>
    <w:rPr>
      <w:rFonts w:ascii="Calibri" w:eastAsia="Calibri" w:hAnsi="Calibri" w:cs="Calibri"/>
      <w:color w:val="000000"/>
      <w:sz w:val="24"/>
    </w:rPr>
  </w:style>
  <w:style w:type="paragraph" w:styleId="Spistreci2">
    <w:name w:val="toc 2"/>
    <w:uiPriority w:val="39"/>
    <w:pPr>
      <w:spacing w:after="45" w:line="271" w:lineRule="auto"/>
      <w:ind w:left="263" w:right="68" w:hanging="10"/>
    </w:pPr>
    <w:rPr>
      <w:rFonts w:ascii="Calibri" w:eastAsia="Calibri" w:hAnsi="Calibri" w:cs="Calibri"/>
      <w:color w:val="000000"/>
      <w:sz w:val="24"/>
    </w:rPr>
  </w:style>
  <w:style w:type="paragraph" w:styleId="Akapitzlist">
    <w:name w:val="List Paragraph"/>
    <w:aliases w:val="L1,Numerowanie,Akapit normalny,Lista XXX,Akapit z listą 1,Akapit z listą5,EPL lista punktowana z wyrózneniem,Akapit z listą BS,sw tekst,Resume Title,Citation List,Ha,List Paragraph1,Body,List Paragraph_Table bullets,Listes,Normal bullet 2"/>
    <w:basedOn w:val="Normalny"/>
    <w:link w:val="AkapitzlistZnak"/>
    <w:uiPriority w:val="34"/>
    <w:qFormat/>
    <w:rsid w:val="00DE0A4A"/>
    <w:pPr>
      <w:ind w:left="720"/>
      <w:contextualSpacing/>
    </w:pPr>
  </w:style>
  <w:style w:type="paragraph" w:styleId="Tekstprzypisudolnego">
    <w:name w:val="footnote text"/>
    <w:aliases w:val="Znak,single space,FOOTNOTES,fn,Podrozdział,Fußnote,Footnote,Podrozdzia3,przypis,Tekst przypisu,Tekst przypisu Znak Znak Znak Znak,Tekst przypisu Znak Znak Znak Znak Znak,Tekst przypisu Znak Znak Znak Znak Znak Znak Znak"/>
    <w:basedOn w:val="Normalny"/>
    <w:link w:val="TekstprzypisudolnegoZnak"/>
    <w:uiPriority w:val="99"/>
    <w:semiHidden/>
    <w:unhideWhenUsed/>
    <w:rsid w:val="00D91937"/>
    <w:pPr>
      <w:spacing w:after="0" w:line="240" w:lineRule="auto"/>
    </w:pPr>
    <w:rPr>
      <w:sz w:val="20"/>
      <w:szCs w:val="20"/>
    </w:rPr>
  </w:style>
  <w:style w:type="paragraph" w:styleId="Tekstprzypisukocowego">
    <w:name w:val="endnote text"/>
    <w:basedOn w:val="Normalny"/>
    <w:link w:val="TekstprzypisukocowegoZnak"/>
    <w:uiPriority w:val="99"/>
    <w:semiHidden/>
    <w:unhideWhenUsed/>
    <w:rsid w:val="0083616D"/>
    <w:pPr>
      <w:spacing w:after="0" w:line="240" w:lineRule="auto"/>
    </w:pPr>
    <w:rPr>
      <w:sz w:val="20"/>
      <w:szCs w:val="20"/>
    </w:rPr>
  </w:style>
  <w:style w:type="paragraph" w:styleId="Stopka">
    <w:name w:val="footer"/>
    <w:basedOn w:val="Gwkaistopka"/>
  </w:style>
  <w:style w:type="paragraph" w:customStyle="1" w:styleId="Zawartoramki">
    <w:name w:val="Zawartość ramki"/>
    <w:basedOn w:val="Normalny"/>
    <w:qFormat/>
  </w:style>
  <w:style w:type="paragraph" w:styleId="Tekstdymka">
    <w:name w:val="Balloon Text"/>
    <w:basedOn w:val="Normalny"/>
    <w:link w:val="TekstdymkaZnak"/>
    <w:uiPriority w:val="99"/>
    <w:semiHidden/>
    <w:unhideWhenUsed/>
    <w:qFormat/>
    <w:rsid w:val="00191D05"/>
    <w:pPr>
      <w:spacing w:after="0" w:line="240" w:lineRule="auto"/>
    </w:pPr>
    <w:rPr>
      <w:rFonts w:ascii="Segoe UI" w:hAnsi="Segoe UI" w:cs="Segoe UI"/>
      <w:sz w:val="18"/>
      <w:szCs w:val="18"/>
    </w:rPr>
  </w:style>
  <w:style w:type="paragraph" w:customStyle="1" w:styleId="Standard">
    <w:name w:val="Standard"/>
    <w:qFormat/>
    <w:rsid w:val="00191D05"/>
    <w:pPr>
      <w:widowControl w:val="0"/>
      <w:textAlignment w:val="baseline"/>
    </w:pPr>
    <w:rPr>
      <w:rFonts w:ascii="Liberation Serif" w:eastAsia="Segoe UI" w:hAnsi="Liberation Serif" w:cs="Tahoma"/>
      <w:color w:val="000000"/>
      <w:kern w:val="2"/>
      <w:sz w:val="24"/>
      <w:szCs w:val="24"/>
      <w:lang w:eastAsia="zh-CN" w:bidi="hi-IN"/>
    </w:rPr>
  </w:style>
  <w:style w:type="paragraph" w:customStyle="1" w:styleId="Tekstwstpniesformatowany">
    <w:name w:val="Tekst wstępnie sformatowany"/>
    <w:basedOn w:val="Standard"/>
    <w:qFormat/>
    <w:rsid w:val="00191D05"/>
    <w:rPr>
      <w:rFonts w:ascii="Liberation Mono" w:eastAsia="NSimSun" w:hAnsi="Liberation Mono" w:cs="Liberation Mono"/>
      <w:sz w:val="20"/>
      <w:szCs w:val="20"/>
    </w:rPr>
  </w:style>
  <w:style w:type="paragraph" w:styleId="Tekstkomentarza">
    <w:name w:val="annotation text"/>
    <w:basedOn w:val="Normalny"/>
    <w:link w:val="TekstkomentarzaZnak"/>
    <w:uiPriority w:val="99"/>
    <w:unhideWhenUsed/>
    <w:qFormat/>
    <w:rsid w:val="00B95E44"/>
    <w:pPr>
      <w:spacing w:line="240" w:lineRule="auto"/>
    </w:pPr>
    <w:rPr>
      <w:sz w:val="20"/>
      <w:szCs w:val="20"/>
    </w:rPr>
  </w:style>
  <w:style w:type="paragraph" w:styleId="Tematkomentarza">
    <w:name w:val="annotation subject"/>
    <w:basedOn w:val="Tekstkomentarza"/>
    <w:next w:val="Tekstkomentarza"/>
    <w:link w:val="TematkomentarzaZnak"/>
    <w:uiPriority w:val="99"/>
    <w:semiHidden/>
    <w:unhideWhenUsed/>
    <w:qFormat/>
    <w:rsid w:val="00B95E44"/>
    <w:rPr>
      <w:b/>
      <w:bCs/>
    </w:rPr>
  </w:style>
  <w:style w:type="paragraph" w:styleId="Poprawka">
    <w:name w:val="Revision"/>
    <w:uiPriority w:val="99"/>
    <w:semiHidden/>
    <w:qFormat/>
    <w:rsid w:val="005A4C22"/>
    <w:pPr>
      <w:suppressAutoHyphens w:val="0"/>
    </w:pPr>
    <w:rPr>
      <w:rFonts w:ascii="Calibri" w:eastAsia="Calibri" w:hAnsi="Calibri" w:cs="Calibri"/>
      <w:color w:val="000000"/>
      <w:sz w:val="24"/>
    </w:rPr>
  </w:style>
  <w:style w:type="paragraph" w:customStyle="1" w:styleId="Zawartotabeli">
    <w:name w:val="Zawartość tabeli"/>
    <w:basedOn w:val="Normalny"/>
    <w:qFormat/>
    <w:pPr>
      <w:widowControl w:val="0"/>
      <w:suppressLineNumbers/>
    </w:pPr>
  </w:style>
  <w:style w:type="paragraph" w:customStyle="1" w:styleId="Nagwektabeli">
    <w:name w:val="Nagłówek tabeli"/>
    <w:basedOn w:val="Zawartotabeli"/>
    <w:qFormat/>
    <w:pPr>
      <w:jc w:val="center"/>
    </w:pPr>
    <w:rPr>
      <w:b/>
      <w:bCs/>
    </w:rPr>
  </w:style>
  <w:style w:type="paragraph" w:customStyle="1" w:styleId="podpiselementu">
    <w:name w:val="podpis elementu"/>
    <w:basedOn w:val="Normalny"/>
    <w:next w:val="Normalny"/>
    <w:qFormat/>
    <w:pPr>
      <w:suppressAutoHyphens w:val="0"/>
      <w:spacing w:before="120" w:after="360" w:line="276" w:lineRule="auto"/>
      <w:ind w:left="0" w:firstLine="0"/>
    </w:pPr>
    <w:rPr>
      <w:rFonts w:ascii="Calibri Light" w:hAnsi="Calibri Light" w:cs="Times New Roman"/>
      <w:color w:val="auto"/>
      <w:lang w:eastAsia="en-US"/>
    </w:rPr>
  </w:style>
  <w:style w:type="table" w:customStyle="1" w:styleId="TableGrid">
    <w:name w:val="TableGrid"/>
    <w:tblPr>
      <w:tblCellMar>
        <w:top w:w="0" w:type="dxa"/>
        <w:left w:w="0" w:type="dxa"/>
        <w:bottom w:w="0" w:type="dxa"/>
        <w:right w:w="0" w:type="dxa"/>
      </w:tblCellMar>
    </w:tblPr>
  </w:style>
  <w:style w:type="character" w:styleId="Hipercze">
    <w:name w:val="Hyperlink"/>
    <w:basedOn w:val="Domylnaczcionkaakapitu"/>
    <w:uiPriority w:val="99"/>
    <w:unhideWhenUsed/>
    <w:rsid w:val="00C47C84"/>
    <w:rPr>
      <w:color w:val="0563C1" w:themeColor="hyperlink"/>
      <w:u w:val="single"/>
    </w:rPr>
  </w:style>
  <w:style w:type="paragraph" w:customStyle="1" w:styleId="Default">
    <w:name w:val="Default"/>
    <w:qFormat/>
    <w:rsid w:val="00604A77"/>
    <w:pPr>
      <w:suppressAutoHyphens w:val="0"/>
      <w:autoSpaceDE w:val="0"/>
      <w:autoSpaceDN w:val="0"/>
      <w:adjustRightInd w:val="0"/>
    </w:pPr>
    <w:rPr>
      <w:rFonts w:ascii="Calibri" w:hAnsi="Calibri" w:cs="Calibri"/>
      <w:color w:val="000000"/>
      <w:sz w:val="24"/>
      <w:szCs w:val="24"/>
    </w:rPr>
  </w:style>
  <w:style w:type="character" w:styleId="Odwoanieprzypisukocowego">
    <w:name w:val="endnote reference"/>
    <w:basedOn w:val="Domylnaczcionkaakapitu"/>
    <w:uiPriority w:val="99"/>
    <w:semiHidden/>
    <w:unhideWhenUsed/>
    <w:rsid w:val="001F2777"/>
    <w:rPr>
      <w:vertAlign w:val="superscript"/>
    </w:rPr>
  </w:style>
  <w:style w:type="paragraph" w:styleId="Bezodstpw">
    <w:name w:val="No Spacing"/>
    <w:link w:val="BezodstpwZnak"/>
    <w:uiPriority w:val="1"/>
    <w:qFormat/>
    <w:rsid w:val="0029070A"/>
    <w:pPr>
      <w:suppressAutoHyphens w:val="0"/>
      <w:ind w:left="851"/>
    </w:pPr>
    <w:rPr>
      <w:rFonts w:ascii="Calibri" w:eastAsia="Calibri" w:hAnsi="Calibri" w:cs="Times New Roman"/>
      <w:sz w:val="24"/>
      <w:lang w:val="en-AU" w:eastAsia="en-US"/>
    </w:rPr>
  </w:style>
  <w:style w:type="character" w:customStyle="1" w:styleId="BezodstpwZnak">
    <w:name w:val="Bez odstępów Znak"/>
    <w:basedOn w:val="Domylnaczcionkaakapitu"/>
    <w:link w:val="Bezodstpw"/>
    <w:uiPriority w:val="1"/>
    <w:rsid w:val="0029070A"/>
    <w:rPr>
      <w:rFonts w:ascii="Calibri" w:eastAsia="Calibri" w:hAnsi="Calibri" w:cs="Times New Roman"/>
      <w:sz w:val="24"/>
      <w:lang w:val="en-AU" w:eastAsia="en-US"/>
    </w:rPr>
  </w:style>
  <w:style w:type="character" w:customStyle="1" w:styleId="AkapitzlistZnak">
    <w:name w:val="Akapit z listą Znak"/>
    <w:aliases w:val="L1 Znak,Numerowanie Znak,Akapit normalny Znak,Lista XXX Znak,Akapit z listą 1 Znak,Akapit z listą5 Znak,EPL lista punktowana z wyrózneniem Znak,Akapit z listą BS Znak,sw tekst Znak,Resume Title Znak,Citation List Znak,Ha Znak"/>
    <w:link w:val="Akapitzlist"/>
    <w:uiPriority w:val="34"/>
    <w:qFormat/>
    <w:rsid w:val="0004677F"/>
    <w:rPr>
      <w:rFonts w:ascii="Calibri" w:eastAsia="Calibri" w:hAnsi="Calibri" w:cs="Calibri"/>
      <w:color w:val="000000"/>
      <w:sz w:val="24"/>
    </w:rPr>
  </w:style>
  <w:style w:type="table" w:styleId="Tabelasiatki5ciemnaakcent1">
    <w:name w:val="Grid Table 5 Dark Accent 1"/>
    <w:basedOn w:val="Standardowy"/>
    <w:uiPriority w:val="50"/>
    <w:rsid w:val="00D76475"/>
    <w:pPr>
      <w:suppressAutoHyphens w:val="0"/>
    </w:pPr>
    <w:rPr>
      <w:rFonts w:eastAsiaTheme="minorHAnsi"/>
      <w:kern w:val="2"/>
      <w:lang w:eastAsia="en-US"/>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Odwoanieprzypisudolnego">
    <w:name w:val="footnote reference"/>
    <w:aliases w:val="Footnote Reference Number,Odwołanie przypisu,EN Footnote Reference,Times 10 Point,Exposant 3 Point,Footnote symbol,Footnote reference number,note TESI,stylish,Odwołanie przypisu1,Odwołanie przypisu2,SUPERS,number,ftref,Ref"/>
    <w:basedOn w:val="Domylnaczcionkaakapitu"/>
    <w:uiPriority w:val="99"/>
    <w:semiHidden/>
    <w:unhideWhenUsed/>
    <w:rsid w:val="00B73161"/>
    <w:rPr>
      <w:vertAlign w:val="superscript"/>
    </w:rPr>
  </w:style>
  <w:style w:type="paragraph" w:customStyle="1" w:styleId="Tekstpodstawowywcity21">
    <w:name w:val="Tekst podstawowy wcięty 21"/>
    <w:basedOn w:val="Normalny"/>
    <w:qFormat/>
    <w:rsid w:val="009C5C03"/>
    <w:pPr>
      <w:spacing w:after="200" w:line="360" w:lineRule="auto"/>
      <w:ind w:left="709" w:firstLine="0"/>
      <w:jc w:val="both"/>
    </w:pPr>
    <w:rPr>
      <w:rFonts w:asciiTheme="minorHAnsi" w:eastAsiaTheme="minorHAnsi" w:hAnsiTheme="minorHAnsi" w:cstheme="minorBidi"/>
      <w:color w:val="auto"/>
      <w:sz w:val="22"/>
      <w:szCs w:val="20"/>
      <w:lang w:eastAsia="en-US"/>
    </w:rPr>
  </w:style>
  <w:style w:type="table" w:styleId="Tabela-Siatka">
    <w:name w:val="Table Grid"/>
    <w:basedOn w:val="Standardowy"/>
    <w:uiPriority w:val="39"/>
    <w:rsid w:val="00185E57"/>
    <w:pPr>
      <w:suppressAutoHyphens w:val="0"/>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E832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0944973">
      <w:bodyDiv w:val="1"/>
      <w:marLeft w:val="0"/>
      <w:marRight w:val="0"/>
      <w:marTop w:val="0"/>
      <w:marBottom w:val="0"/>
      <w:divBdr>
        <w:top w:val="none" w:sz="0" w:space="0" w:color="auto"/>
        <w:left w:val="none" w:sz="0" w:space="0" w:color="auto"/>
        <w:bottom w:val="none" w:sz="0" w:space="0" w:color="auto"/>
        <w:right w:val="none" w:sz="0" w:space="0" w:color="auto"/>
      </w:divBdr>
    </w:div>
    <w:div w:id="946042588">
      <w:bodyDiv w:val="1"/>
      <w:marLeft w:val="0"/>
      <w:marRight w:val="0"/>
      <w:marTop w:val="0"/>
      <w:marBottom w:val="0"/>
      <w:divBdr>
        <w:top w:val="none" w:sz="0" w:space="0" w:color="auto"/>
        <w:left w:val="none" w:sz="0" w:space="0" w:color="auto"/>
        <w:bottom w:val="none" w:sz="0" w:space="0" w:color="auto"/>
        <w:right w:val="none" w:sz="0" w:space="0" w:color="auto"/>
      </w:divBdr>
    </w:div>
    <w:div w:id="1297954740">
      <w:bodyDiv w:val="1"/>
      <w:marLeft w:val="0"/>
      <w:marRight w:val="0"/>
      <w:marTop w:val="0"/>
      <w:marBottom w:val="0"/>
      <w:divBdr>
        <w:top w:val="none" w:sz="0" w:space="0" w:color="auto"/>
        <w:left w:val="none" w:sz="0" w:space="0" w:color="auto"/>
        <w:bottom w:val="none" w:sz="0" w:space="0" w:color="auto"/>
        <w:right w:val="none" w:sz="0" w:space="0" w:color="auto"/>
      </w:divBdr>
    </w:div>
    <w:div w:id="15104150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www.tomaszowlubelski.pl/asp/pl_start.asp?typ=13&amp;menu=129&amp;dzialy=129&amp;artykul=2284&amp;akcja=artykul" TargetMode="External"/><Relationship Id="rId26" Type="http://schemas.openxmlformats.org/officeDocument/2006/relationships/hyperlink" Target="https://bip.horyniec-zdroj.pl/wiadomosci/18253/wiadomosc/774841/konsulatacje_spoleczne" TargetMode="External"/><Relationship Id="rId3" Type="http://schemas.openxmlformats.org/officeDocument/2006/relationships/customXml" Target="../customXml/item3.xml"/><Relationship Id="rId21" Type="http://schemas.openxmlformats.org/officeDocument/2006/relationships/hyperlink" Target="https://susiec.pl/index.php/ogloszenia?start=25"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tomaszow-lubelski.pl/obwieszczenie-burmistrza-miasta-tomaszow-lubelski-w-sprawie-przeprowadzenia-konsultacji-spolecznych-projektu-dokumentu-pn-strategia-terytorialna-partnerstwa-roztocze-srodkowe-wraz-z/" TargetMode="External"/><Relationship Id="rId25" Type="http://schemas.openxmlformats.org/officeDocument/2006/relationships/hyperlink" Target="https://bip.narol.pl/obwieszczenie-burmistrza-miasta-i-gminy-narol-w-sprawie-przeprowadzenia-konsultacji-spolecznych-projektu-dokumentu-pn-strategia-terytorialna-partnerstwa-roztocze-srodkowe-wraz-z-prognoza-oddzialywania-na-srodowisk.html"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susiec.pl/index.php/ogloszenia/1188-zarzadzenie-nr-51-2024-wojta-gminy-susiec-z-dnia-5-kwietnia-2024-r-w-sprawie-konsultacji-spolecznych-projektu-strategii-terytorialnej-partnerstwa-roztocze-srodkowe-raportu-diagnostycznego-oraz-prognozy-oddzialywania-na-srodowisko"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ugkrynice.bip.lubelskie.pl/index.php?id=275&amp;action=details&amp;document_id=2006767" TargetMode="Externa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etarnawatka.pl/aktualnosci/st-333"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belzec.pl/asp/pl_start.asp?typ=13&amp;menu=100&amp;strona=1"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uglubyczakrolewska.bip.lubelskie.pl/index.php?id=53&amp;action=details&amp;document_id=2015808" TargetMode="External"/><Relationship Id="rId27"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s://www.rmf24.pl/regiony/lublin/news-caloroczne-polaczenia-kolejowe-z-zamoscia-do-belzca-w-rozkla,nId,7193377"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FE2D467BAA7E54EBCA60B27EE83A1F8" ma:contentTypeVersion="12" ma:contentTypeDescription="Utwórz nowy dokument." ma:contentTypeScope="" ma:versionID="4ab8654d44aa13df6915674538de6994">
  <xsd:schema xmlns:xsd="http://www.w3.org/2001/XMLSchema" xmlns:xs="http://www.w3.org/2001/XMLSchema" xmlns:p="http://schemas.microsoft.com/office/2006/metadata/properties" xmlns:ns2="f4d54a7d-a608-4c32-b140-e659224b2c10" xmlns:ns3="eb159a9b-9085-4755-b73c-292720052dd5" targetNamespace="http://schemas.microsoft.com/office/2006/metadata/properties" ma:root="true" ma:fieldsID="ea7f7d767b4ce6f1b09e59212a5bec85" ns2:_="" ns3:_="">
    <xsd:import namespace="f4d54a7d-a608-4c32-b140-e659224b2c10"/>
    <xsd:import namespace="eb159a9b-9085-4755-b73c-292720052d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d54a7d-a608-4c32-b140-e659224b2c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159a9b-9085-4755-b73c-292720052dd5" elementFormDefault="qualified">
    <xsd:import namespace="http://schemas.microsoft.com/office/2006/documentManagement/types"/>
    <xsd:import namespace="http://schemas.microsoft.com/office/infopath/2007/PartnerControls"/>
    <xsd:element name="SharedWithUsers" ma:index="1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F5DBB3-6417-4123-B082-E817F7246DB7}">
  <ds:schemaRefs>
    <ds:schemaRef ds:uri="http://schemas.openxmlformats.org/officeDocument/2006/bibliography"/>
  </ds:schemaRefs>
</ds:datastoreItem>
</file>

<file path=customXml/itemProps2.xml><?xml version="1.0" encoding="utf-8"?>
<ds:datastoreItem xmlns:ds="http://schemas.openxmlformats.org/officeDocument/2006/customXml" ds:itemID="{85AFABF1-9F0A-4FD5-97DE-835086CBDD2E}">
  <ds:schemaRefs>
    <ds:schemaRef ds:uri="http://schemas.microsoft.com/sharepoint/v3/contenttype/forms"/>
  </ds:schemaRefs>
</ds:datastoreItem>
</file>

<file path=customXml/itemProps3.xml><?xml version="1.0" encoding="utf-8"?>
<ds:datastoreItem xmlns:ds="http://schemas.openxmlformats.org/officeDocument/2006/customXml" ds:itemID="{EA51E83C-DEC3-4599-876E-203F69A788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d54a7d-a608-4c32-b140-e659224b2c10"/>
    <ds:schemaRef ds:uri="eb159a9b-9085-4755-b73c-292720052d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65</Pages>
  <Words>21519</Words>
  <Characters>129119</Characters>
  <Application>Microsoft Office Word</Application>
  <DocSecurity>0</DocSecurity>
  <Lines>1075</Lines>
  <Paragraphs>300</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150338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Zamówienia</dc:creator>
  <dc:description/>
  <cp:lastModifiedBy>Waldemar Miller</cp:lastModifiedBy>
  <cp:revision>690</cp:revision>
  <cp:lastPrinted>2025-03-13T06:25:00Z</cp:lastPrinted>
  <dcterms:created xsi:type="dcterms:W3CDTF">2024-10-28T09:35:00Z</dcterms:created>
  <dcterms:modified xsi:type="dcterms:W3CDTF">2025-03-24T17:52:00Z</dcterms:modified>
  <dc:language>pl-PL</dc:language>
</cp:coreProperties>
</file>