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43F" w14:textId="7E340E96" w:rsidR="00FD6A12" w:rsidRDefault="00FD6A12" w:rsidP="00FD6A12">
      <w:pPr>
        <w:pStyle w:val="Default"/>
        <w:jc w:val="center"/>
      </w:pPr>
      <w:r>
        <w:t>UCHWAŁA Nr X/</w:t>
      </w:r>
      <w:r w:rsidR="00FD4626">
        <w:t>78</w:t>
      </w:r>
      <w:r>
        <w:t>/2024</w:t>
      </w:r>
    </w:p>
    <w:p w14:paraId="5B96AC5D" w14:textId="77777777" w:rsidR="00FD6A12" w:rsidRDefault="00FD6A12" w:rsidP="00FD6A12">
      <w:pPr>
        <w:pStyle w:val="Default"/>
        <w:jc w:val="center"/>
      </w:pPr>
      <w:r>
        <w:t>RADY GMINY TOMASZÓW LUBELSKI</w:t>
      </w:r>
    </w:p>
    <w:p w14:paraId="3E5F3FB5" w14:textId="77777777" w:rsidR="00FD6A12" w:rsidRDefault="00FD6A12" w:rsidP="00FD6A12">
      <w:pPr>
        <w:pStyle w:val="Default"/>
        <w:jc w:val="center"/>
      </w:pPr>
      <w:r>
        <w:t>z dnia 29 listopada 2024 roku</w:t>
      </w:r>
    </w:p>
    <w:p w14:paraId="2358EA30" w14:textId="77777777" w:rsidR="00FD6A12" w:rsidRDefault="00FD6A12" w:rsidP="00FD6A12">
      <w:pPr>
        <w:jc w:val="both"/>
        <w:rPr>
          <w:rFonts w:ascii="Times New Roman" w:hAnsi="Times New Roman"/>
          <w:b/>
          <w:sz w:val="28"/>
          <w:szCs w:val="28"/>
        </w:rPr>
      </w:pPr>
    </w:p>
    <w:p w14:paraId="251D00C4" w14:textId="2E209E7C" w:rsidR="00FD6A12" w:rsidRDefault="00FD6A12" w:rsidP="00FD6A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odwołania członków i składów osobowych oraz ogólnych zakresów działania stałych komisji Rady Gminy Tomaszów Lubelski</w:t>
      </w:r>
    </w:p>
    <w:p w14:paraId="477B50E1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</w:p>
    <w:p w14:paraId="60DAA420" w14:textId="77777777" w:rsidR="00FD6A12" w:rsidRDefault="00FD6A12" w:rsidP="00FD6A1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21 ust. 1 ustawy z dnia 8 marca 1990 roku o samorządzie gminnym (Dz. U. z 2024 r. poz. </w:t>
      </w:r>
      <w:bookmarkStart w:id="0" w:name="_Hlk179805299_kopia_2"/>
      <w:r>
        <w:rPr>
          <w:rFonts w:ascii="Times New Roman" w:hAnsi="Times New Roman"/>
          <w:sz w:val="24"/>
          <w:szCs w:val="24"/>
          <w:lang w:eastAsia="ar-SA"/>
        </w:rPr>
        <w:t>1465</w:t>
      </w:r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zm.</w:t>
      </w:r>
      <w:r>
        <w:rPr>
          <w:rFonts w:ascii="Times New Roman" w:hAnsi="Times New Roman"/>
          <w:sz w:val="24"/>
          <w:szCs w:val="24"/>
        </w:rPr>
        <w:t>) Rada Gminy Tomaszów Lubelski uchwala, co następuje:</w:t>
      </w:r>
    </w:p>
    <w:p w14:paraId="3ED7380A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</w:p>
    <w:p w14:paraId="618DBE5C" w14:textId="77777777" w:rsidR="00FD6A12" w:rsidRDefault="00FD6A12" w:rsidP="00FD6A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67B15F12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Odwołuje się ze składu osobowego stałych komisji Rady Gminy Tomaszów Lubelski wszystkich radnych.</w:t>
      </w:r>
    </w:p>
    <w:p w14:paraId="1A991DD8" w14:textId="77777777" w:rsidR="00FD6A12" w:rsidRDefault="00FD6A12" w:rsidP="00FD6A12">
      <w:pPr>
        <w:shd w:val="clear" w:color="auto" w:fill="FFFFFF"/>
        <w:spacing w:before="197" w:after="0"/>
        <w:ind w:left="1142"/>
        <w:jc w:val="center"/>
        <w:rPr>
          <w:b/>
          <w:bCs/>
          <w:color w:val="000000"/>
        </w:rPr>
      </w:pPr>
    </w:p>
    <w:p w14:paraId="7F1A94F2" w14:textId="77777777" w:rsidR="00FD6A12" w:rsidRDefault="00FD6A12" w:rsidP="00FD6A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24A9C7C8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Przewodniczącemu Rady Gminy Tomaszów Lubelski.</w:t>
      </w:r>
    </w:p>
    <w:p w14:paraId="206201D9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</w:p>
    <w:p w14:paraId="6AEDB287" w14:textId="77777777" w:rsidR="00FD6A12" w:rsidRDefault="00FD6A12" w:rsidP="00FD6A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3BE6D6EF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Uchwała Nr II/5/2024 z dnia 10 maja 2024 r. w sprawie ustalenia liczby, rodzajów, składów osobowych oraz ogólnych zakresów działania stałych komisji Rady Gminy Tomaszów Lubelski.</w:t>
      </w:r>
    </w:p>
    <w:p w14:paraId="21D06C43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</w:p>
    <w:p w14:paraId="53D60D39" w14:textId="77777777" w:rsidR="00FD6A12" w:rsidRDefault="00FD6A12" w:rsidP="00FD6A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55C6171A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2B7120A8" w14:textId="77777777" w:rsidR="00FD6A12" w:rsidRDefault="00FD6A12" w:rsidP="00FD6A12">
      <w:pPr>
        <w:rPr>
          <w:rFonts w:ascii="Times New Roman" w:hAnsi="Times New Roman"/>
          <w:sz w:val="24"/>
          <w:szCs w:val="24"/>
        </w:rPr>
      </w:pPr>
    </w:p>
    <w:p w14:paraId="2DFE8933" w14:textId="77777777" w:rsidR="00FD6A12" w:rsidRDefault="00FD6A12" w:rsidP="00FD6A12">
      <w:pPr>
        <w:jc w:val="both"/>
        <w:rPr>
          <w:rFonts w:ascii="Times New Roman" w:hAnsi="Times New Roman"/>
          <w:sz w:val="24"/>
          <w:szCs w:val="24"/>
        </w:rPr>
      </w:pPr>
    </w:p>
    <w:p w14:paraId="18E23DE6" w14:textId="77777777" w:rsidR="00FD6A12" w:rsidRDefault="00FD6A12" w:rsidP="00FD6A12">
      <w:pPr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>Przewodniczący Rady Gminy</w:t>
      </w:r>
    </w:p>
    <w:p w14:paraId="3A6D6843" w14:textId="77777777" w:rsidR="00FD6A12" w:rsidRDefault="00FD6A12" w:rsidP="00FD6A1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Grzegorz </w:t>
      </w:r>
      <w:proofErr w:type="spellStart"/>
      <w:r>
        <w:rPr>
          <w:rFonts w:ascii="Times New Roman" w:eastAsia="SimSun" w:hAnsi="Times New Roman"/>
          <w:b/>
          <w:sz w:val="24"/>
          <w:szCs w:val="24"/>
          <w:lang w:eastAsia="zh-CN" w:bidi="hi-IN"/>
        </w:rPr>
        <w:t>Gozdek</w:t>
      </w:r>
      <w:proofErr w:type="spellEnd"/>
    </w:p>
    <w:p w14:paraId="0C4B3549" w14:textId="49A68E62" w:rsidR="002F0C9F" w:rsidRPr="00FD4626" w:rsidRDefault="002F0C9F" w:rsidP="00FD4626">
      <w:pPr>
        <w:suppressAutoHyphens w:val="0"/>
        <w:rPr>
          <w:rFonts w:ascii="Times New Roman" w:hAnsi="Times New Roman"/>
          <w:sz w:val="24"/>
          <w:szCs w:val="24"/>
        </w:rPr>
      </w:pPr>
    </w:p>
    <w:sectPr w:rsidR="002F0C9F" w:rsidRPr="00FD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2"/>
    <w:rsid w:val="002F0C9F"/>
    <w:rsid w:val="00E07944"/>
    <w:rsid w:val="00EE56F9"/>
    <w:rsid w:val="00FD4626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7354"/>
  <w15:chartTrackingRefBased/>
  <w15:docId w15:val="{8376A007-47E2-46AB-A3C4-92DD6AD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A1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FD6A12"/>
  </w:style>
  <w:style w:type="paragraph" w:customStyle="1" w:styleId="Default">
    <w:name w:val="Default"/>
    <w:qFormat/>
    <w:rsid w:val="00FD6A12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Małgorzata Bartoszek-Miszczyszyn</cp:lastModifiedBy>
  <cp:revision>2</cp:revision>
  <dcterms:created xsi:type="dcterms:W3CDTF">2024-12-03T07:41:00Z</dcterms:created>
  <dcterms:modified xsi:type="dcterms:W3CDTF">2024-12-03T07:41:00Z</dcterms:modified>
</cp:coreProperties>
</file>