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34EFC" w14:textId="77777777" w:rsidR="0067771E" w:rsidRDefault="00AF2AA5">
      <w:pPr>
        <w:pStyle w:val="Textbodyindent"/>
        <w:pageBreakBefore/>
        <w:widowControl/>
        <w:ind w:left="5944" w:firstLine="0"/>
      </w:pPr>
      <w:r>
        <w:t>Załącznik Nr 4</w:t>
      </w:r>
    </w:p>
    <w:p w14:paraId="5D39E17A" w14:textId="5AC4FADB" w:rsidR="0067771E" w:rsidRDefault="00AF2AA5">
      <w:pPr>
        <w:pStyle w:val="Standard"/>
        <w:ind w:left="5953"/>
      </w:pPr>
      <w:r>
        <w:t>do Uchwały Nr III/12</w:t>
      </w:r>
      <w:r>
        <w:t>/2024</w:t>
      </w:r>
    </w:p>
    <w:p w14:paraId="108BED8C" w14:textId="77777777" w:rsidR="0067771E" w:rsidRDefault="00AF2AA5">
      <w:pPr>
        <w:pStyle w:val="Standard"/>
        <w:ind w:left="5972"/>
        <w:rPr>
          <w:color w:val="000000"/>
        </w:rPr>
      </w:pPr>
      <w:r>
        <w:rPr>
          <w:color w:val="000000"/>
        </w:rPr>
        <w:t>Rady Gminy Tomaszów Lubelski</w:t>
      </w:r>
    </w:p>
    <w:p w14:paraId="6324E0BC" w14:textId="77777777" w:rsidR="0067771E" w:rsidRDefault="00AF2AA5">
      <w:pPr>
        <w:pStyle w:val="Standard"/>
        <w:ind w:left="5972"/>
        <w:rPr>
          <w:color w:val="000000"/>
        </w:rPr>
      </w:pPr>
      <w:r>
        <w:rPr>
          <w:color w:val="000000"/>
        </w:rPr>
        <w:t>z dnia 24 maja 2024 r.</w:t>
      </w:r>
    </w:p>
    <w:p w14:paraId="18CE7413" w14:textId="77777777" w:rsidR="0067771E" w:rsidRDefault="0067771E">
      <w:pPr>
        <w:pStyle w:val="Standard"/>
      </w:pPr>
    </w:p>
    <w:p w14:paraId="4347C655" w14:textId="77777777" w:rsidR="0067771E" w:rsidRDefault="00AF2AA5">
      <w:pPr>
        <w:spacing w:line="360" w:lineRule="auto"/>
        <w:jc w:val="center"/>
        <w:rPr>
          <w:rFonts w:eastAsia="TimesNewRomanPSMT" w:cs="TimesNewRomanPSMT"/>
          <w:b/>
          <w:bCs/>
          <w:sz w:val="24"/>
          <w:szCs w:val="24"/>
        </w:rPr>
      </w:pPr>
      <w:r>
        <w:rPr>
          <w:rFonts w:eastAsia="TimesNewRomanPSMT" w:cs="TimesNewRomanPSMT"/>
          <w:b/>
          <w:bCs/>
          <w:sz w:val="24"/>
          <w:szCs w:val="24"/>
        </w:rPr>
        <w:t>ROZSTRZYGNIĘCIE</w:t>
      </w:r>
    </w:p>
    <w:p w14:paraId="33908505" w14:textId="77777777" w:rsidR="0067771E" w:rsidRDefault="00AF2AA5">
      <w:pPr>
        <w:jc w:val="center"/>
        <w:rPr>
          <w:rFonts w:eastAsia="TimesNewRomanPSMT" w:cs="TimesNewRomanPSMT"/>
          <w:b/>
          <w:bCs/>
          <w:color w:val="000000"/>
          <w:sz w:val="24"/>
          <w:szCs w:val="24"/>
        </w:rPr>
      </w:pPr>
      <w:r>
        <w:rPr>
          <w:rFonts w:eastAsia="TimesNewRomanPSMT" w:cs="TimesNewRomanPSMT"/>
          <w:b/>
          <w:bCs/>
          <w:color w:val="000000"/>
          <w:sz w:val="24"/>
          <w:szCs w:val="24"/>
        </w:rPr>
        <w:t>RADY GMINY TOMASZÓW LUBELSKI</w:t>
      </w:r>
    </w:p>
    <w:p w14:paraId="4A4BD7FF" w14:textId="77777777" w:rsidR="0067771E" w:rsidRDefault="0067771E">
      <w:pPr>
        <w:jc w:val="center"/>
        <w:rPr>
          <w:rFonts w:eastAsia="TimesNewRomanPSMT" w:cs="TimesNewRomanPSMT"/>
          <w:b/>
          <w:bCs/>
          <w:sz w:val="24"/>
          <w:szCs w:val="24"/>
        </w:rPr>
      </w:pPr>
    </w:p>
    <w:p w14:paraId="5AAA40E7" w14:textId="77777777" w:rsidR="0067771E" w:rsidRDefault="00AF2AA5">
      <w:pPr>
        <w:jc w:val="center"/>
        <w:rPr>
          <w:sz w:val="24"/>
          <w:szCs w:val="24"/>
        </w:rPr>
      </w:pPr>
      <w:r>
        <w:rPr>
          <w:rFonts w:eastAsia="TimesNewRomanPSMT" w:cs="TimesNewRomanPSMT"/>
          <w:b/>
          <w:bCs/>
          <w:sz w:val="24"/>
          <w:szCs w:val="24"/>
        </w:rPr>
        <w:t>o sposobie rozpatrzenia uwag do projektu</w:t>
      </w:r>
      <w:r>
        <w:rPr>
          <w:rFonts w:eastAsia="TimesNewRomanPSMT" w:cs="TimesNewRomanPSMT"/>
          <w:b/>
          <w:bCs/>
          <w:color w:val="000000"/>
          <w:sz w:val="24"/>
          <w:szCs w:val="24"/>
        </w:rPr>
        <w:t xml:space="preserve"> studium uwarunkowań i kierunków zagospodarowania przestrzennego gminy Tomaszów Lubelski</w:t>
      </w:r>
    </w:p>
    <w:p w14:paraId="5088D401" w14:textId="77777777" w:rsidR="0067771E" w:rsidRDefault="0067771E">
      <w:pPr>
        <w:jc w:val="both"/>
        <w:rPr>
          <w:rFonts w:eastAsia="TimesNewRomanPSMT" w:cs="TimesNewRomanPSMT"/>
          <w:sz w:val="24"/>
          <w:szCs w:val="24"/>
        </w:rPr>
      </w:pPr>
    </w:p>
    <w:p w14:paraId="2C3A0E65" w14:textId="51D896A6" w:rsidR="0067771E" w:rsidRDefault="00AF2AA5">
      <w:pPr>
        <w:jc w:val="both"/>
        <w:rPr>
          <w:rFonts w:eastAsia="Arial CE" w:cs="Arial CE"/>
          <w:sz w:val="24"/>
          <w:szCs w:val="24"/>
        </w:rPr>
      </w:pPr>
      <w:r>
        <w:rPr>
          <w:rFonts w:eastAsia="Arial CE" w:cs="Arial CE"/>
          <w:sz w:val="24"/>
          <w:szCs w:val="24"/>
        </w:rPr>
        <w:tab/>
        <w:t xml:space="preserve">Zgodnie z art. 12 ust. 1 ustawy z dnia 27 marca 2003 r. o planowaniu i zagospodarowaniu przestrzennym (Dz. U. z 2023r. poz. 977 z późn. zm.), </w:t>
      </w:r>
      <w:r>
        <w:rPr>
          <w:rFonts w:eastAsia="Times New Roman CE" w:cs="Times New Roman CE"/>
          <w:color w:val="000000"/>
          <w:sz w:val="24"/>
          <w:szCs w:val="24"/>
        </w:rPr>
        <w:t>w związku z art. 65 ust. 2 pkt 1 u</w:t>
      </w:r>
      <w:r>
        <w:rPr>
          <w:rFonts w:eastAsia="TimesNewRomanPS-BoldMT" w:cs="TimesNewRomanPS-BoldMT"/>
          <w:color w:val="000000"/>
          <w:sz w:val="24"/>
          <w:szCs w:val="24"/>
        </w:rPr>
        <w:t xml:space="preserve">stawy </w:t>
      </w:r>
      <w:r>
        <w:rPr>
          <w:rFonts w:eastAsia="TimesNewRomanPSMT" w:cs="TimesNewRomanPSMT"/>
          <w:color w:val="000000"/>
          <w:sz w:val="24"/>
          <w:szCs w:val="24"/>
        </w:rPr>
        <w:t xml:space="preserve">z dnia 7 lipca 2023 r. </w:t>
      </w:r>
      <w:r>
        <w:rPr>
          <w:rFonts w:eastAsia="TimesNewRomanPS-BoldMT" w:cs="TimesNewRomanPS-BoldMT"/>
          <w:color w:val="000000"/>
          <w:sz w:val="24"/>
          <w:szCs w:val="24"/>
        </w:rPr>
        <w:t>o zmianie ustawy o planowaniu i zago</w:t>
      </w:r>
      <w:r>
        <w:rPr>
          <w:rFonts w:eastAsia="TimesNewRomanPS-BoldMT" w:cs="TimesNewRomanPS-BoldMT"/>
          <w:color w:val="000000"/>
          <w:sz w:val="24"/>
          <w:szCs w:val="24"/>
        </w:rPr>
        <w:t>spodarowaniu przestrzennym oraz niektórych innych ustaw (</w:t>
      </w:r>
      <w:r>
        <w:rPr>
          <w:rFonts w:eastAsia="Times New Roman CE" w:cs="Times New Roman CE"/>
          <w:color w:val="000000"/>
          <w:sz w:val="24"/>
          <w:szCs w:val="24"/>
        </w:rPr>
        <w:t>Dz. U. z 2023 r. poz.</w:t>
      </w:r>
      <w:r>
        <w:rPr>
          <w:rFonts w:eastAsia="Times New Roman CE" w:cs="Times New Roman CE"/>
          <w:color w:val="000000"/>
          <w:sz w:val="24"/>
          <w:szCs w:val="24"/>
        </w:rPr>
        <w:t xml:space="preserve"> 1688)</w:t>
      </w:r>
      <w:r>
        <w:rPr>
          <w:rFonts w:eastAsia="Arial CE" w:cs="Arial CE"/>
          <w:sz w:val="24"/>
          <w:szCs w:val="24"/>
        </w:rPr>
        <w:t xml:space="preserve">, </w:t>
      </w:r>
      <w:r>
        <w:rPr>
          <w:rFonts w:eastAsia="Arial CE" w:cs="Arial CE"/>
          <w:color w:val="000000"/>
          <w:sz w:val="24"/>
          <w:szCs w:val="24"/>
        </w:rPr>
        <w:t>Rada Gminy Tomaszów Lubelski</w:t>
      </w:r>
      <w:r>
        <w:rPr>
          <w:rFonts w:eastAsia="Arial CE" w:cs="Arial CE"/>
          <w:sz w:val="24"/>
          <w:szCs w:val="24"/>
        </w:rPr>
        <w:t xml:space="preserve"> postanawia rozpatrzyć uwagi, które wpłynęły w wyniku wyłożenia do publicznego wglądu projektu studium uwarunkowań i kierunków</w:t>
      </w:r>
      <w:r>
        <w:rPr>
          <w:rFonts w:eastAsia="Arial" w:cs="Arial"/>
          <w:color w:val="000000"/>
          <w:sz w:val="24"/>
          <w:szCs w:val="24"/>
        </w:rPr>
        <w:t xml:space="preserve"> zagospodarowania</w:t>
      </w:r>
      <w:r>
        <w:rPr>
          <w:rFonts w:eastAsia="Arial" w:cs="Arial"/>
          <w:color w:val="000000"/>
          <w:sz w:val="24"/>
          <w:szCs w:val="24"/>
        </w:rPr>
        <w:t xml:space="preserve"> przestrzennego </w:t>
      </w:r>
      <w:r>
        <w:rPr>
          <w:rFonts w:eastAsia="TimesNewRomanPSMT" w:cs="TimesNewRomanPSMT"/>
          <w:color w:val="000000"/>
          <w:sz w:val="24"/>
          <w:szCs w:val="24"/>
        </w:rPr>
        <w:t>gminy Tomaszów Lubelski</w:t>
      </w:r>
      <w:r>
        <w:rPr>
          <w:rFonts w:eastAsia="Arial" w:cs="Arial"/>
          <w:color w:val="000000"/>
          <w:sz w:val="24"/>
          <w:szCs w:val="24"/>
        </w:rPr>
        <w:t xml:space="preserve"> </w:t>
      </w:r>
      <w:r>
        <w:rPr>
          <w:rFonts w:eastAsia="Arial CE" w:cs="Arial CE"/>
          <w:sz w:val="24"/>
          <w:szCs w:val="24"/>
        </w:rPr>
        <w:t xml:space="preserve">w okresie przewidzianym ww. ustawą, a które nie zostały uwzględnione przez wójta </w:t>
      </w:r>
      <w:r>
        <w:rPr>
          <w:rFonts w:eastAsia="TimesNewRomanPSMT" w:cs="TimesNewRomanPSMT"/>
          <w:color w:val="000000"/>
          <w:sz w:val="24"/>
          <w:szCs w:val="24"/>
        </w:rPr>
        <w:t>gminy Tomaszów Lubelski</w:t>
      </w:r>
      <w:r>
        <w:rPr>
          <w:rFonts w:eastAsia="Arial CE" w:cs="Arial CE"/>
          <w:sz w:val="24"/>
          <w:szCs w:val="24"/>
        </w:rPr>
        <w:t xml:space="preserve"> i zostały skierowane do rozpatrzenia przez Radę G</w:t>
      </w:r>
      <w:r>
        <w:rPr>
          <w:rFonts w:eastAsia="TimesNewRomanPSMT" w:cs="TimesNewRomanPSMT"/>
          <w:color w:val="000000"/>
          <w:sz w:val="24"/>
          <w:szCs w:val="24"/>
        </w:rPr>
        <w:t>miny Tomaszów Lubelski</w:t>
      </w:r>
      <w:r>
        <w:rPr>
          <w:rFonts w:eastAsia="Arial CE" w:cs="Arial CE"/>
          <w:sz w:val="24"/>
          <w:szCs w:val="24"/>
        </w:rPr>
        <w:t>.</w:t>
      </w:r>
    </w:p>
    <w:p w14:paraId="4A46FEF9" w14:textId="77777777" w:rsidR="0067771E" w:rsidRDefault="0067771E">
      <w:pPr>
        <w:jc w:val="both"/>
        <w:rPr>
          <w:rFonts w:eastAsia="Arial CE" w:cs="Arial CE"/>
          <w:b/>
          <w:bCs/>
          <w:sz w:val="24"/>
          <w:szCs w:val="24"/>
          <w:u w:val="single"/>
          <w:shd w:val="clear" w:color="auto" w:fill="FFFF00"/>
        </w:rPr>
      </w:pPr>
    </w:p>
    <w:p w14:paraId="20B07ED6" w14:textId="77777777" w:rsidR="0067771E" w:rsidRDefault="00AF2AA5">
      <w:pPr>
        <w:pStyle w:val="Standard"/>
        <w:jc w:val="both"/>
      </w:pPr>
      <w:r>
        <w:tab/>
        <w:t xml:space="preserve">Projekt studium uwarunkowań i kierunków zagospodarowania przestrzennego </w:t>
      </w:r>
      <w:r>
        <w:rPr>
          <w:rFonts w:eastAsia="TimesNewRomanPSMT" w:cs="TimesNewRomanPSMT"/>
          <w:color w:val="000000"/>
        </w:rPr>
        <w:t>gminy Tomaszów Lubelski</w:t>
      </w:r>
      <w:r>
        <w:rPr>
          <w:rFonts w:eastAsia="Arial" w:cs="Arial CE"/>
          <w:color w:val="000000"/>
        </w:rPr>
        <w:t xml:space="preserve"> wraz z prognozą oddziaływania na środowisko </w:t>
      </w:r>
      <w:r>
        <w:t xml:space="preserve">został wyłożony do publicznego wglądu w </w:t>
      </w:r>
      <w:r>
        <w:rPr>
          <w:rFonts w:eastAsia="TimesNewRoman" w:cs="TimesNewRoman"/>
          <w:color w:val="000000"/>
          <w:lang w:eastAsia="pl-PL" w:bidi="pl-PL"/>
        </w:rPr>
        <w:t>dniach od 24 stycznia 2024 r. do 23 lutego 2024 r.</w:t>
      </w:r>
      <w:r>
        <w:t xml:space="preserve"> W wyznaczonym terminie wnoszenia uwag dotyczących projektu studium, tj. do dnia </w:t>
      </w:r>
      <w:r>
        <w:rPr>
          <w:rFonts w:eastAsia="TimesNewRoman" w:cs="TimesNewRoman"/>
          <w:color w:val="000000"/>
          <w:lang w:eastAsia="pl-PL" w:bidi="pl-PL"/>
        </w:rPr>
        <w:t>18 marca 2024 r.</w:t>
      </w:r>
      <w:r>
        <w:t>, wpłynęło 9 uwag.</w:t>
      </w:r>
    </w:p>
    <w:p w14:paraId="2DFE8C32" w14:textId="77777777" w:rsidR="0067771E" w:rsidRDefault="00AF2AA5">
      <w:pPr>
        <w:pStyle w:val="Standard"/>
        <w:jc w:val="both"/>
      </w:pPr>
      <w:r>
        <w:rPr>
          <w:rFonts w:eastAsia="Arial CE" w:cs="Arial CE"/>
        </w:rPr>
        <w:t>Wójt G</w:t>
      </w:r>
      <w:r>
        <w:rPr>
          <w:rFonts w:eastAsia="TimesNewRomanPSMT" w:cs="TimesNewRomanPSMT"/>
          <w:color w:val="000000"/>
        </w:rPr>
        <w:t>miny Tomaszów Lubelski</w:t>
      </w:r>
      <w:r>
        <w:t xml:space="preserve">  Zarządzeniem Nr </w:t>
      </w:r>
      <w:r>
        <w:rPr>
          <w:rFonts w:eastAsia="Times New Roman CE" w:cs="Times New Roman CE"/>
          <w:color w:val="000000"/>
          <w:lang w:bidi="ar-SA"/>
        </w:rPr>
        <w:t>31/2024 z dnia 26 kwietnia 2024r</w:t>
      </w:r>
      <w:r>
        <w:rPr>
          <w:rFonts w:eastAsia="Times New Roman CE" w:cs="Times New Roman CE"/>
          <w:b/>
          <w:bCs/>
          <w:color w:val="000000"/>
          <w:lang w:bidi="ar-SA"/>
        </w:rPr>
        <w:t>.</w:t>
      </w:r>
      <w:r>
        <w:t xml:space="preserve"> rozpatrzył uwagi dotyczące projektu studium.</w:t>
      </w:r>
    </w:p>
    <w:p w14:paraId="19551356" w14:textId="77777777" w:rsidR="0067771E" w:rsidRDefault="0067771E">
      <w:pPr>
        <w:pStyle w:val="Standard"/>
        <w:jc w:val="both"/>
      </w:pPr>
    </w:p>
    <w:p w14:paraId="6FD3946B" w14:textId="77777777" w:rsidR="0067771E" w:rsidRDefault="0067771E">
      <w:pPr>
        <w:jc w:val="both"/>
        <w:rPr>
          <w:rFonts w:eastAsia="Arial CE" w:cs="Arial CE"/>
          <w:color w:val="000000"/>
          <w:sz w:val="24"/>
          <w:szCs w:val="24"/>
        </w:rPr>
      </w:pPr>
    </w:p>
    <w:p w14:paraId="22F1C655" w14:textId="77777777" w:rsidR="0067771E" w:rsidRPr="00706133" w:rsidRDefault="00AF2AA5">
      <w:pPr>
        <w:numPr>
          <w:ilvl w:val="0"/>
          <w:numId w:val="2"/>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pana: Z. D.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ujęcia działek </w:t>
      </w:r>
      <w:r w:rsidRPr="00706133">
        <w:rPr>
          <w:rFonts w:eastAsia="Arial, Bold" w:cs="Arial, Bold"/>
          <w:b/>
          <w:bCs/>
          <w:color w:val="000000"/>
          <w:sz w:val="24"/>
          <w:szCs w:val="24"/>
        </w:rPr>
        <w:t xml:space="preserve">nr ew. 87/15, 87/4, 130, 87/1 w Rabinówce oraz </w:t>
      </w:r>
      <w:r w:rsidRPr="00706133">
        <w:rPr>
          <w:rFonts w:eastAsia="Arial CE" w:cs="Arial CE"/>
          <w:b/>
          <w:bCs/>
          <w:color w:val="000000"/>
          <w:sz w:val="24"/>
          <w:szCs w:val="24"/>
        </w:rPr>
        <w:t>działki nr ew. 461 w Rogóźnie w planie terenów zabudowy.</w:t>
      </w:r>
    </w:p>
    <w:p w14:paraId="30526F4A" w14:textId="77777777" w:rsidR="0067771E" w:rsidRDefault="0067771E">
      <w:pPr>
        <w:tabs>
          <w:tab w:val="left" w:pos="360"/>
        </w:tabs>
        <w:jc w:val="both"/>
        <w:rPr>
          <w:rFonts w:eastAsia="Arial CE" w:cs="Arial CE"/>
          <w:color w:val="000000"/>
          <w:sz w:val="24"/>
          <w:szCs w:val="24"/>
        </w:rPr>
      </w:pPr>
    </w:p>
    <w:p w14:paraId="65843D80" w14:textId="77777777" w:rsidR="00FA5B65" w:rsidRDefault="00AF2AA5">
      <w:pPr>
        <w:pStyle w:val="Standard"/>
        <w:tabs>
          <w:tab w:val="left" w:pos="360"/>
        </w:tabs>
        <w:jc w:val="both"/>
        <w:rPr>
          <w:rFonts w:eastAsia="Arial CE" w:cs="Arial CE"/>
          <w:color w:val="000000"/>
          <w:u w:val="single"/>
        </w:rPr>
      </w:pPr>
      <w:r>
        <w:rPr>
          <w:rFonts w:eastAsia="Arial CE" w:cs="Arial CE"/>
          <w:color w:val="000000"/>
          <w:u w:val="single"/>
        </w:rPr>
        <w:t>Wójt G</w:t>
      </w:r>
      <w:r>
        <w:rPr>
          <w:rFonts w:eastAsia="TimesNewRomanPSMT" w:cs="TimesNewRomanPSMT"/>
          <w:color w:val="000000"/>
          <w:u w:val="single"/>
        </w:rPr>
        <w:t>miny Tomaszów Lubelski</w:t>
      </w:r>
      <w:r>
        <w:rPr>
          <w:rFonts w:eastAsia="Arial CE" w:cs="Arial CE"/>
          <w:color w:val="000000"/>
          <w:u w:val="single"/>
        </w:rPr>
        <w:t xml:space="preserve"> nie uwzględnił uwagi. </w:t>
      </w:r>
    </w:p>
    <w:p w14:paraId="1D384C9E" w14:textId="77777777" w:rsidR="00FA5B65" w:rsidRDefault="00FA5B65">
      <w:pPr>
        <w:pStyle w:val="Standard"/>
        <w:tabs>
          <w:tab w:val="left" w:pos="360"/>
        </w:tabs>
        <w:jc w:val="both"/>
        <w:rPr>
          <w:rFonts w:eastAsia="Arial CE" w:cs="Arial CE"/>
          <w:color w:val="000000"/>
          <w:u w:val="single"/>
        </w:rPr>
      </w:pPr>
    </w:p>
    <w:p w14:paraId="13DFF935" w14:textId="77777777" w:rsidR="0067771E" w:rsidRDefault="00FA5B65">
      <w:pPr>
        <w:pStyle w:val="Standard"/>
        <w:tabs>
          <w:tab w:val="left" w:pos="360"/>
        </w:tabs>
        <w:jc w:val="both"/>
        <w:rPr>
          <w:rFonts w:eastAsia="Times New Roman" w:cs="Times New Roman"/>
          <w:u w:val="single"/>
        </w:rPr>
      </w:pPr>
      <w:r>
        <w:rPr>
          <w:rFonts w:eastAsia="Arial CE" w:cs="Arial CE"/>
          <w:color w:val="000000"/>
          <w:u w:val="single"/>
        </w:rPr>
        <w:t xml:space="preserve">UWAGA </w:t>
      </w:r>
      <w:r>
        <w:rPr>
          <w:rFonts w:eastAsia="Arial" w:cs="Arial"/>
          <w:color w:val="000000"/>
          <w:u w:val="single"/>
        </w:rPr>
        <w:t>POZOSTAJE NIEUWZGLĘDNIONA PRZEZ RADĘ</w:t>
      </w:r>
      <w:r>
        <w:rPr>
          <w:rFonts w:eastAsia="Arial CE" w:cs="Arial CE"/>
          <w:color w:val="000000"/>
          <w:u w:val="single"/>
        </w:rPr>
        <w:t xml:space="preserve"> GMINY TOMASZÓW LUBELSKI</w:t>
      </w:r>
      <w:r>
        <w:rPr>
          <w:rFonts w:eastAsia="Arial" w:cs="Arial"/>
          <w:color w:val="000000"/>
          <w:u w:val="single"/>
        </w:rPr>
        <w:t xml:space="preserve"> Z NASTĘPUJĄCYM UZASADNIENIEM:</w:t>
      </w:r>
    </w:p>
    <w:p w14:paraId="12681563" w14:textId="77777777" w:rsidR="0067771E" w:rsidRDefault="0067771E">
      <w:pPr>
        <w:pStyle w:val="Standard"/>
        <w:tabs>
          <w:tab w:val="left" w:pos="360"/>
        </w:tabs>
        <w:jc w:val="both"/>
        <w:rPr>
          <w:rFonts w:eastAsia="Arial" w:cs="Arial"/>
          <w:color w:val="000000"/>
          <w:u w:val="single"/>
        </w:rPr>
      </w:pPr>
    </w:p>
    <w:p w14:paraId="3E09341B" w14:textId="77777777" w:rsidR="0067771E" w:rsidRDefault="00AF2AA5">
      <w:pPr>
        <w:pStyle w:val="Standard"/>
        <w:tabs>
          <w:tab w:val="left" w:pos="360"/>
        </w:tabs>
        <w:jc w:val="both"/>
        <w:rPr>
          <w:rFonts w:eastAsia="Times New Roman" w:cs="Times New Roman"/>
          <w:u w:val="single"/>
        </w:rPr>
      </w:pPr>
      <w:r>
        <w:rPr>
          <w:rFonts w:eastAsia="ArialMT" w:cs="ArialMT"/>
        </w:rPr>
        <w:t xml:space="preserve">Procedurę sporządzania studium uwarunkowań i kierunków zagospodarowania przestrzennego,  reguluje ustawa z dnia 27 marca 2003 r. o planowaniu i zagospodarowaniu przestrzennym. Wójt zgodnie z ww. ustawą ogłosił w miejscowej prasie oraz poprzez obwieszczenie, a także w sposób zwyczajowo przyjęty o możliwości składania wniosków,  wyznaczając na tę czynność okres nie krótszy niż 21 dni. </w:t>
      </w:r>
      <w:r>
        <w:rPr>
          <w:rFonts w:eastAsia="Arial CE" w:cs="Arial CE"/>
          <w:color w:val="000000"/>
        </w:rPr>
        <w:t>Na przedmiotowe działki w ww. trybie nie był złożony wniosek.</w:t>
      </w:r>
    </w:p>
    <w:p w14:paraId="0220D20B" w14:textId="77777777" w:rsidR="0067771E" w:rsidRDefault="00AF2AA5">
      <w:pPr>
        <w:pStyle w:val="Standard"/>
        <w:tabs>
          <w:tab w:val="left" w:pos="360"/>
        </w:tabs>
        <w:jc w:val="both"/>
        <w:rPr>
          <w:rFonts w:eastAsia="Times New Roman" w:cs="Times New Roman"/>
          <w:u w:val="single"/>
        </w:rPr>
      </w:pPr>
      <w:r>
        <w:rPr>
          <w:rFonts w:eastAsia="Arial CE" w:cs="Arial CE"/>
        </w:rPr>
        <w:t>Powi</w:t>
      </w:r>
      <w:r>
        <w:rPr>
          <w:rFonts w:eastAsia="TimesNewRoman" w:cs="TimesNewRoman"/>
        </w:rPr>
        <w:t>ę</w:t>
      </w:r>
      <w:r>
        <w:rPr>
          <w:rFonts w:eastAsia="Arial CE" w:cs="Arial CE"/>
        </w:rPr>
        <w:t>kszenie terenów mieszkaniowych na obszar</w:t>
      </w:r>
      <w:r>
        <w:rPr>
          <w:rFonts w:eastAsia="Arial CE" w:cs="Arial CE"/>
        </w:rPr>
        <w:t>ze gminy powinno odbywa</w:t>
      </w:r>
      <w:r>
        <w:rPr>
          <w:rFonts w:eastAsia="TimesNewRoman" w:cs="TimesNewRoman"/>
        </w:rPr>
        <w:t xml:space="preserve">ć </w:t>
      </w:r>
      <w:r>
        <w:rPr>
          <w:rFonts w:eastAsia="Arial CE" w:cs="Arial CE"/>
        </w:rPr>
        <w:t>si</w:t>
      </w:r>
      <w:r>
        <w:rPr>
          <w:rFonts w:eastAsia="TimesNewRoman" w:cs="TimesNewRoman"/>
        </w:rPr>
        <w:t xml:space="preserve">ę </w:t>
      </w:r>
      <w:r>
        <w:rPr>
          <w:rFonts w:eastAsia="Arial CE" w:cs="Arial CE"/>
        </w:rPr>
        <w:t>w sposób racjonalny w miar</w:t>
      </w:r>
      <w:r>
        <w:rPr>
          <w:rFonts w:eastAsia="TimesNewRoman" w:cs="TimesNewRoman"/>
        </w:rPr>
        <w:t xml:space="preserve">ę </w:t>
      </w:r>
      <w:r>
        <w:rPr>
          <w:rFonts w:eastAsia="Arial CE" w:cs="Arial CE"/>
        </w:rPr>
        <w:t>wykorzystania terenów ju</w:t>
      </w:r>
      <w:r>
        <w:rPr>
          <w:rFonts w:eastAsia="TimesNewRoman" w:cs="TimesNewRoman"/>
        </w:rPr>
        <w:t xml:space="preserve">ż </w:t>
      </w:r>
      <w:r>
        <w:rPr>
          <w:rFonts w:eastAsia="Arial CE" w:cs="Arial CE"/>
        </w:rPr>
        <w:t>przeznaczonych na ten cel w obecnie obowi</w:t>
      </w:r>
      <w:r>
        <w:rPr>
          <w:rFonts w:eastAsia="TimesNewRoman" w:cs="TimesNewRoman"/>
        </w:rPr>
        <w:t>ą</w:t>
      </w:r>
      <w:r>
        <w:rPr>
          <w:rFonts w:eastAsia="Arial CE" w:cs="Arial CE"/>
        </w:rPr>
        <w:t>zuj</w:t>
      </w:r>
      <w:r>
        <w:rPr>
          <w:rFonts w:eastAsia="TimesNewRoman" w:cs="TimesNewRoman"/>
        </w:rPr>
        <w:t>ą</w:t>
      </w:r>
      <w:r>
        <w:rPr>
          <w:rFonts w:eastAsia="Arial CE" w:cs="Arial CE"/>
        </w:rPr>
        <w:t xml:space="preserve">cych dokumentach </w:t>
      </w:r>
      <w:r>
        <w:rPr>
          <w:rFonts w:eastAsia="Arial CE" w:cs="Arial CE"/>
          <w:color w:val="000000"/>
        </w:rPr>
        <w:t>planistycznych. Przedmiotowe tereny obecnie nie są zainwestowane.</w:t>
      </w:r>
    </w:p>
    <w:p w14:paraId="4026A87E" w14:textId="77777777" w:rsidR="0067771E" w:rsidRDefault="00AF2AA5">
      <w:pPr>
        <w:pStyle w:val="Standard"/>
        <w:jc w:val="both"/>
      </w:pPr>
      <w:r>
        <w:t>Działki nr ew. 87/15, 87/4 w Rabinówce w oraz działka nr ew. 461 w Rogóźnie przeznaczone są częściowo w studium pod tereny zabudowy mieszkaniowej i lokalizacji usług podstawowych.  Natomiast działka 87/1 w Rabinówce położona jest w całości w tych terenach. Rozszerzenie zabudowy na pozostałą część dz</w:t>
      </w:r>
      <w:r>
        <w:t>iałek wiązałoby się z przybliżaniem zabudowy do cennych przyrodniczo terenów lasów lub wręcz wchodzeniem w tereny leśne.</w:t>
      </w:r>
    </w:p>
    <w:p w14:paraId="261AC1F8" w14:textId="77777777" w:rsidR="0067771E" w:rsidRDefault="00AF2AA5">
      <w:pPr>
        <w:pStyle w:val="Standard"/>
        <w:jc w:val="both"/>
        <w:rPr>
          <w:rFonts w:eastAsia="Arial, Bold" w:cs="Arial"/>
          <w:color w:val="000000"/>
        </w:rPr>
      </w:pPr>
      <w:r>
        <w:rPr>
          <w:rFonts w:eastAsia="Arial, Bold" w:cs="Arial"/>
          <w:color w:val="000000"/>
        </w:rPr>
        <w:t>Działka nr ew. 130 w Rabinówce położona jest  poza  terenami zabudowy. Wyznaczanie nowych terenów budowlanych na przedmiotowej  działce wiązałoby się z wchodzeniem zabudowy w tereny leśne.</w:t>
      </w:r>
    </w:p>
    <w:p w14:paraId="6B90098E" w14:textId="77777777" w:rsidR="0067771E" w:rsidRDefault="00AF2AA5" w:rsidP="00FA5B65">
      <w:pPr>
        <w:pStyle w:val="Standard"/>
        <w:tabs>
          <w:tab w:val="left" w:pos="360"/>
        </w:tabs>
        <w:jc w:val="both"/>
        <w:rPr>
          <w:rFonts w:eastAsia="Arial CE" w:cs="Arial CE"/>
          <w:color w:val="000000"/>
        </w:rPr>
      </w:pPr>
      <w:r>
        <w:rPr>
          <w:rFonts w:eastAsia="Arial CE" w:cs="Arial CE"/>
          <w:color w:val="000000"/>
        </w:rPr>
        <w:lastRenderedPageBreak/>
        <w:t>Wszystkie tereny znajdują się w obszarze Natura 2000 „Roztocze” gdzie ochrona cennych przyrodniczo elementów przestrzeni jest dominująca.</w:t>
      </w:r>
    </w:p>
    <w:p w14:paraId="0FCB6AD9"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pana: A. W.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włączenia działki </w:t>
      </w:r>
      <w:r w:rsidRPr="00706133">
        <w:rPr>
          <w:rFonts w:eastAsia="Arial, Bold" w:cs="Arial, Bold"/>
          <w:b/>
          <w:bCs/>
          <w:color w:val="000000"/>
          <w:sz w:val="24"/>
          <w:szCs w:val="24"/>
        </w:rPr>
        <w:t xml:space="preserve"> nr ew. 415/5 w Sabaudii </w:t>
      </w:r>
      <w:r w:rsidRPr="00706133">
        <w:rPr>
          <w:rFonts w:eastAsia="Arial CE" w:cs="Arial CE"/>
          <w:b/>
          <w:bCs/>
          <w:color w:val="000000"/>
          <w:sz w:val="24"/>
          <w:szCs w:val="24"/>
        </w:rPr>
        <w:t>w tereny zabudowy mieszkaniowej z oznaczeniem dodatkowej funkcji usługowej.</w:t>
      </w:r>
    </w:p>
    <w:p w14:paraId="09CECDCB" w14:textId="77777777" w:rsidR="0067771E" w:rsidRDefault="0067771E">
      <w:pPr>
        <w:tabs>
          <w:tab w:val="left" w:pos="360"/>
        </w:tabs>
        <w:jc w:val="both"/>
        <w:rPr>
          <w:rFonts w:eastAsia="Arial CE" w:cs="Arial CE"/>
          <w:color w:val="000000"/>
          <w:sz w:val="24"/>
          <w:szCs w:val="24"/>
        </w:rPr>
      </w:pPr>
    </w:p>
    <w:p w14:paraId="5DB998BF" w14:textId="77777777" w:rsidR="00FA5B65" w:rsidRDefault="00AF2AA5">
      <w:pPr>
        <w:pStyle w:val="Standard"/>
        <w:tabs>
          <w:tab w:val="left" w:pos="360"/>
        </w:tabs>
        <w:jc w:val="both"/>
        <w:rPr>
          <w:rFonts w:eastAsia="Arial CE" w:cs="Arial CE"/>
          <w:color w:val="000000"/>
          <w:u w:val="single"/>
        </w:rPr>
      </w:pPr>
      <w:r>
        <w:rPr>
          <w:rFonts w:eastAsia="Arial CE" w:cs="Arial CE"/>
          <w:color w:val="000000"/>
          <w:u w:val="single"/>
        </w:rPr>
        <w:t>Wójt G</w:t>
      </w:r>
      <w:r>
        <w:rPr>
          <w:rFonts w:eastAsia="TimesNewRomanPSMT" w:cs="TimesNewRomanPSMT"/>
          <w:color w:val="000000"/>
          <w:u w:val="single"/>
        </w:rPr>
        <w:t>miny Tomaszów Lubelski</w:t>
      </w:r>
      <w:r>
        <w:rPr>
          <w:rFonts w:eastAsia="Arial CE" w:cs="Arial CE"/>
          <w:color w:val="000000"/>
          <w:u w:val="single"/>
        </w:rPr>
        <w:t xml:space="preserve"> nie uwzględnił uwagi. </w:t>
      </w:r>
    </w:p>
    <w:p w14:paraId="3425B37A" w14:textId="77777777" w:rsidR="00FA5B65" w:rsidRDefault="00FA5B65">
      <w:pPr>
        <w:pStyle w:val="Standard"/>
        <w:tabs>
          <w:tab w:val="left" w:pos="360"/>
        </w:tabs>
        <w:jc w:val="both"/>
        <w:rPr>
          <w:rFonts w:eastAsia="Arial CE" w:cs="Arial CE"/>
          <w:color w:val="000000"/>
          <w:u w:val="single"/>
        </w:rPr>
      </w:pPr>
    </w:p>
    <w:p w14:paraId="25630BDD" w14:textId="77777777" w:rsidR="0067771E" w:rsidRDefault="00FA5B65">
      <w:pPr>
        <w:pStyle w:val="Standard"/>
        <w:tabs>
          <w:tab w:val="left" w:pos="360"/>
        </w:tabs>
        <w:jc w:val="both"/>
        <w:rPr>
          <w:rFonts w:eastAsia="Times New Roman" w:cs="Times New Roman"/>
          <w:u w:val="single"/>
        </w:rPr>
      </w:pPr>
      <w:r>
        <w:rPr>
          <w:rFonts w:eastAsia="Arial CE" w:cs="Arial CE"/>
          <w:color w:val="000000"/>
          <w:u w:val="single"/>
        </w:rPr>
        <w:t xml:space="preserve">UWAGA </w:t>
      </w:r>
      <w:r>
        <w:rPr>
          <w:rFonts w:eastAsia="Arial" w:cs="Arial"/>
          <w:color w:val="000000"/>
          <w:u w:val="single"/>
        </w:rPr>
        <w:t>POZOSTAJE NIEUWZGLĘDNIONA PRZEZ RADĘ</w:t>
      </w:r>
      <w:r>
        <w:rPr>
          <w:rFonts w:eastAsia="Arial CE" w:cs="Arial CE"/>
          <w:color w:val="000000"/>
          <w:u w:val="single"/>
        </w:rPr>
        <w:t xml:space="preserve"> GMINY TOMASZÓW LUBELSKI</w:t>
      </w:r>
      <w:r>
        <w:rPr>
          <w:rFonts w:eastAsia="Arial" w:cs="Arial"/>
          <w:color w:val="000000"/>
          <w:u w:val="single"/>
        </w:rPr>
        <w:t xml:space="preserve"> Z NASTĘPUJĄCYM UZASADNIENIEM</w:t>
      </w:r>
      <w:r w:rsidR="00AF2AA5">
        <w:rPr>
          <w:rFonts w:eastAsia="Arial" w:cs="Arial"/>
          <w:color w:val="000000"/>
          <w:u w:val="single"/>
        </w:rPr>
        <w:t>:</w:t>
      </w:r>
    </w:p>
    <w:p w14:paraId="63CAEE22" w14:textId="77777777" w:rsidR="0067771E" w:rsidRDefault="0067771E">
      <w:pPr>
        <w:pStyle w:val="Standard"/>
        <w:tabs>
          <w:tab w:val="left" w:pos="360"/>
        </w:tabs>
        <w:jc w:val="both"/>
        <w:rPr>
          <w:rFonts w:eastAsia="Arial" w:cs="Arial"/>
          <w:color w:val="000000"/>
          <w:u w:val="single"/>
        </w:rPr>
      </w:pPr>
    </w:p>
    <w:p w14:paraId="7B1E67D0" w14:textId="77777777" w:rsidR="0067771E" w:rsidRDefault="00AF2AA5">
      <w:pPr>
        <w:pStyle w:val="Standard"/>
        <w:tabs>
          <w:tab w:val="left" w:pos="360"/>
        </w:tabs>
        <w:jc w:val="both"/>
        <w:rPr>
          <w:rFonts w:eastAsia="Arial, Bold" w:cs="Arial, Bold"/>
          <w:color w:val="000000"/>
        </w:rPr>
      </w:pPr>
      <w:r>
        <w:rPr>
          <w:rFonts w:eastAsia="Calibri" w:cs="Calibri"/>
        </w:rPr>
        <w:t>Uwaga dotycząca nieuwzględnienia zabudowy mieszkaniowej usług w projekcie studium na przedmiotowej działce jest bezzasadna, gdyż ustalenia tego projektu</w:t>
      </w:r>
      <w:r>
        <w:rPr>
          <w:rFonts w:eastAsia="Arial" w:cs="Arial"/>
          <w:color w:val="000000"/>
        </w:rPr>
        <w:t xml:space="preserve"> na załączniku nr 3 Kierunki, na całości działki wyznaczają tereny zabudowy mieszkaniowej i lokalizacji usług podstawowych. Szczegółowe zasady zagospodarowania tych terenów będą określone na etapie mpzp.</w:t>
      </w:r>
    </w:p>
    <w:p w14:paraId="5881921E" w14:textId="77777777" w:rsidR="0067771E" w:rsidRDefault="0067771E">
      <w:pPr>
        <w:pStyle w:val="Standard"/>
        <w:tabs>
          <w:tab w:val="left" w:pos="360"/>
        </w:tabs>
        <w:jc w:val="both"/>
        <w:rPr>
          <w:rFonts w:eastAsia="Arial" w:cs="Arial"/>
          <w:color w:val="000000"/>
        </w:rPr>
      </w:pPr>
    </w:p>
    <w:p w14:paraId="7DCF76F7" w14:textId="77777777" w:rsidR="0067771E" w:rsidRDefault="0067771E">
      <w:pPr>
        <w:pStyle w:val="Standard"/>
        <w:tabs>
          <w:tab w:val="left" w:pos="360"/>
        </w:tabs>
        <w:jc w:val="both"/>
        <w:rPr>
          <w:rFonts w:eastAsia="Arial" w:cs="Arial"/>
          <w:color w:val="000000"/>
        </w:rPr>
      </w:pPr>
    </w:p>
    <w:p w14:paraId="1B13DB6B"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pana: Ł. R.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rozszerzenia terenu zabudowy mieszkaniowej i lokalizacji usług podstawowych zgodnie z dołączonym załącznikiem, tak aby obejmowały również działkę nr ew. 257/1 w Majdanie Górnym będącą własnością składającego uwagę.</w:t>
      </w:r>
    </w:p>
    <w:p w14:paraId="63D54ABF" w14:textId="77777777" w:rsidR="0067771E" w:rsidRDefault="0067771E">
      <w:pPr>
        <w:tabs>
          <w:tab w:val="left" w:pos="360"/>
        </w:tabs>
        <w:jc w:val="both"/>
        <w:rPr>
          <w:rFonts w:eastAsia="Arial CE" w:cs="Arial CE"/>
          <w:color w:val="000000"/>
          <w:sz w:val="24"/>
          <w:szCs w:val="24"/>
        </w:rPr>
      </w:pPr>
    </w:p>
    <w:p w14:paraId="08A1680B" w14:textId="77777777" w:rsidR="00FA5B65" w:rsidRDefault="00AF2AA5">
      <w:pPr>
        <w:tabs>
          <w:tab w:val="left" w:pos="360"/>
        </w:tabs>
        <w:jc w:val="both"/>
        <w:rPr>
          <w:rFonts w:eastAsia="Arial CE" w:cs="Arial CE"/>
          <w:color w:val="000000"/>
          <w:sz w:val="24"/>
          <w:szCs w:val="24"/>
          <w:u w:val="single"/>
        </w:rPr>
      </w:pPr>
      <w:r>
        <w:rPr>
          <w:rFonts w:eastAsia="Arial CE" w:cs="Arial CE"/>
          <w:color w:val="000000"/>
          <w:sz w:val="24"/>
          <w:szCs w:val="24"/>
          <w:u w:val="single"/>
        </w:rPr>
        <w:t>Wójt G</w:t>
      </w:r>
      <w:r>
        <w:rPr>
          <w:rFonts w:eastAsia="TimesNewRomanPSMT" w:cs="TimesNewRomanPSMT"/>
          <w:color w:val="000000"/>
          <w:sz w:val="24"/>
          <w:szCs w:val="24"/>
          <w:u w:val="single"/>
        </w:rPr>
        <w:t>miny Tomaszów Lubelski</w:t>
      </w:r>
      <w:r>
        <w:rPr>
          <w:rFonts w:eastAsia="Arial CE" w:cs="Arial CE"/>
          <w:color w:val="000000"/>
          <w:sz w:val="24"/>
          <w:szCs w:val="24"/>
          <w:u w:val="single"/>
        </w:rPr>
        <w:t xml:space="preserve"> nie uwzględnił uwagi. </w:t>
      </w:r>
    </w:p>
    <w:p w14:paraId="33211BA1" w14:textId="77777777" w:rsidR="00FA5B65" w:rsidRDefault="00FA5B65">
      <w:pPr>
        <w:tabs>
          <w:tab w:val="left" w:pos="360"/>
        </w:tabs>
        <w:jc w:val="both"/>
        <w:rPr>
          <w:rFonts w:eastAsia="Arial CE" w:cs="Arial CE"/>
          <w:color w:val="000000"/>
          <w:sz w:val="24"/>
          <w:szCs w:val="24"/>
          <w:u w:val="single"/>
        </w:rPr>
      </w:pPr>
    </w:p>
    <w:p w14:paraId="182DBAB8" w14:textId="77777777" w:rsidR="0067771E" w:rsidRDefault="00FA5B65">
      <w:pPr>
        <w:tabs>
          <w:tab w:val="left" w:pos="360"/>
        </w:tabs>
        <w:jc w:val="both"/>
        <w:rPr>
          <w:rFonts w:eastAsia="Times New Roman" w:cs="Times New Roman"/>
          <w:sz w:val="24"/>
          <w:szCs w:val="24"/>
          <w:u w:val="single"/>
        </w:rPr>
      </w:pPr>
      <w:r>
        <w:rPr>
          <w:rFonts w:eastAsia="Arial CE" w:cs="Arial CE"/>
          <w:color w:val="000000"/>
          <w:sz w:val="24"/>
          <w:szCs w:val="24"/>
          <w:u w:val="single"/>
        </w:rPr>
        <w:t xml:space="preserve">UWAGA </w:t>
      </w:r>
      <w:r>
        <w:rPr>
          <w:rFonts w:eastAsia="Arial" w:cs="Arial"/>
          <w:color w:val="000000"/>
          <w:sz w:val="24"/>
          <w:szCs w:val="24"/>
          <w:u w:val="single"/>
        </w:rPr>
        <w:t>ZOSTAJE UWZGLĘDNIONA PRZEZ RADĘ</w:t>
      </w:r>
      <w:r>
        <w:rPr>
          <w:rFonts w:eastAsia="Arial CE" w:cs="Arial CE"/>
          <w:color w:val="000000"/>
          <w:sz w:val="24"/>
          <w:szCs w:val="24"/>
          <w:u w:val="single"/>
        </w:rPr>
        <w:t xml:space="preserve"> GMINY TOMASZÓW LUBELSKI.</w:t>
      </w:r>
    </w:p>
    <w:p w14:paraId="2D60E668" w14:textId="77777777" w:rsidR="0067771E" w:rsidRDefault="0067771E">
      <w:pPr>
        <w:tabs>
          <w:tab w:val="left" w:pos="360"/>
        </w:tabs>
        <w:jc w:val="both"/>
        <w:rPr>
          <w:rFonts w:eastAsia="Arial CE" w:cs="Arial CE"/>
          <w:color w:val="000000"/>
          <w:sz w:val="24"/>
          <w:szCs w:val="24"/>
          <w:u w:val="single"/>
        </w:rPr>
      </w:pPr>
    </w:p>
    <w:p w14:paraId="7973FB25" w14:textId="77777777" w:rsidR="0067771E" w:rsidRDefault="0067771E">
      <w:pPr>
        <w:tabs>
          <w:tab w:val="left" w:pos="360"/>
        </w:tabs>
        <w:jc w:val="both"/>
        <w:rPr>
          <w:rFonts w:eastAsia="Arial CE" w:cs="Arial CE"/>
          <w:color w:val="000000"/>
          <w:sz w:val="24"/>
          <w:szCs w:val="24"/>
          <w:u w:val="single"/>
        </w:rPr>
      </w:pPr>
    </w:p>
    <w:p w14:paraId="7176B2B3"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panie: </w:t>
      </w:r>
      <w:r w:rsidRPr="00706133">
        <w:rPr>
          <w:rFonts w:eastAsia="Arial CE" w:cs="Arial"/>
          <w:b/>
          <w:bCs/>
          <w:color w:val="000000"/>
          <w:sz w:val="24"/>
          <w:szCs w:val="24"/>
        </w:rPr>
        <w:t xml:space="preserve">J. K., B. S., E. M., H. B. </w:t>
      </w:r>
      <w:r w:rsidRPr="00706133">
        <w:rPr>
          <w:rFonts w:eastAsia="Arial CE" w:cs="Arial CE"/>
          <w:b/>
          <w:bCs/>
          <w:color w:val="000000"/>
          <w:sz w:val="24"/>
          <w:szCs w:val="24"/>
        </w:rPr>
        <w:t xml:space="preserve">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zakwalifikowania działek nr.ew. </w:t>
      </w:r>
      <w:r w:rsidRPr="00706133">
        <w:rPr>
          <w:rFonts w:eastAsia="Arial, Bold" w:cs="Arial, Bold"/>
          <w:b/>
          <w:bCs/>
          <w:color w:val="000000"/>
          <w:sz w:val="24"/>
          <w:szCs w:val="24"/>
        </w:rPr>
        <w:t>643/1, 643/2, 643/3, 643/4 w Łaszczówce</w:t>
      </w:r>
      <w:r w:rsidRPr="00706133">
        <w:rPr>
          <w:rFonts w:eastAsia="Arial CE" w:cs="Arial CE"/>
          <w:b/>
          <w:bCs/>
          <w:color w:val="000000"/>
          <w:sz w:val="24"/>
          <w:szCs w:val="24"/>
        </w:rPr>
        <w:t xml:space="preserve"> na cele zabudowy mieszkaniowej i lokalizacji usług podstawowych.</w:t>
      </w:r>
    </w:p>
    <w:p w14:paraId="71B26B65" w14:textId="77777777" w:rsidR="0067771E" w:rsidRDefault="0067771E">
      <w:pPr>
        <w:tabs>
          <w:tab w:val="left" w:pos="360"/>
        </w:tabs>
        <w:jc w:val="both"/>
        <w:rPr>
          <w:rFonts w:eastAsia="Arial CE" w:cs="Arial CE"/>
          <w:color w:val="000000"/>
          <w:sz w:val="24"/>
          <w:szCs w:val="24"/>
        </w:rPr>
      </w:pPr>
    </w:p>
    <w:p w14:paraId="64CEF0F5" w14:textId="77777777" w:rsidR="00FA5B65" w:rsidRDefault="00AF2AA5">
      <w:pPr>
        <w:pStyle w:val="Standard"/>
        <w:tabs>
          <w:tab w:val="left" w:pos="360"/>
        </w:tabs>
        <w:jc w:val="both"/>
        <w:rPr>
          <w:rFonts w:eastAsia="Arial CE" w:cs="Arial CE"/>
          <w:color w:val="000000"/>
          <w:u w:val="single"/>
        </w:rPr>
      </w:pPr>
      <w:r>
        <w:rPr>
          <w:rFonts w:eastAsia="Arial CE" w:cs="Arial CE"/>
          <w:color w:val="000000"/>
          <w:u w:val="single"/>
        </w:rPr>
        <w:t>Wójt G</w:t>
      </w:r>
      <w:r>
        <w:rPr>
          <w:rFonts w:eastAsia="TimesNewRomanPSMT" w:cs="TimesNewRomanPSMT"/>
          <w:color w:val="000000"/>
          <w:u w:val="single"/>
        </w:rPr>
        <w:t>miny Tomaszów Lubelski</w:t>
      </w:r>
      <w:r>
        <w:rPr>
          <w:rFonts w:eastAsia="Arial CE" w:cs="Arial CE"/>
          <w:color w:val="000000"/>
          <w:u w:val="single"/>
        </w:rPr>
        <w:t xml:space="preserve"> nie uwzględnił uwagi. </w:t>
      </w:r>
    </w:p>
    <w:p w14:paraId="71FEDD2A" w14:textId="77777777" w:rsidR="00FA5B65" w:rsidRDefault="00FA5B65">
      <w:pPr>
        <w:pStyle w:val="Standard"/>
        <w:tabs>
          <w:tab w:val="left" w:pos="360"/>
        </w:tabs>
        <w:jc w:val="both"/>
        <w:rPr>
          <w:rFonts w:eastAsia="Arial CE" w:cs="Arial CE"/>
          <w:color w:val="000000"/>
          <w:u w:val="single"/>
        </w:rPr>
      </w:pPr>
    </w:p>
    <w:p w14:paraId="59777F41" w14:textId="77777777" w:rsidR="0067771E" w:rsidRDefault="00FA5B65">
      <w:pPr>
        <w:pStyle w:val="Standard"/>
        <w:tabs>
          <w:tab w:val="left" w:pos="360"/>
        </w:tabs>
        <w:jc w:val="both"/>
        <w:rPr>
          <w:rFonts w:eastAsia="Times New Roman" w:cs="Times New Roman"/>
          <w:u w:val="single"/>
        </w:rPr>
      </w:pPr>
      <w:r>
        <w:rPr>
          <w:rFonts w:eastAsia="Arial CE" w:cs="Arial CE"/>
          <w:color w:val="000000"/>
          <w:u w:val="single"/>
        </w:rPr>
        <w:t xml:space="preserve">UWAGA </w:t>
      </w:r>
      <w:r>
        <w:rPr>
          <w:rFonts w:eastAsia="Arial" w:cs="Arial"/>
          <w:color w:val="000000"/>
          <w:u w:val="single"/>
        </w:rPr>
        <w:t>POZOSTAJE NIEUWZGLĘDNIONA PRZEZ RADĘ</w:t>
      </w:r>
      <w:r>
        <w:rPr>
          <w:rFonts w:eastAsia="Arial CE" w:cs="Arial CE"/>
          <w:color w:val="000000"/>
          <w:u w:val="single"/>
        </w:rPr>
        <w:t xml:space="preserve"> GMINY TOMASZÓW LUBELSKI</w:t>
      </w:r>
      <w:r>
        <w:rPr>
          <w:rFonts w:eastAsia="Arial" w:cs="Arial"/>
          <w:color w:val="000000"/>
          <w:u w:val="single"/>
        </w:rPr>
        <w:t xml:space="preserve"> Z NASTĘPUJĄCYM UZASADNIENIEM:</w:t>
      </w:r>
    </w:p>
    <w:p w14:paraId="5859C923" w14:textId="77777777" w:rsidR="0067771E" w:rsidRDefault="0067771E">
      <w:pPr>
        <w:tabs>
          <w:tab w:val="left" w:pos="360"/>
        </w:tabs>
        <w:jc w:val="both"/>
        <w:rPr>
          <w:rFonts w:eastAsia="Arial CE" w:cs="Arial CE"/>
          <w:color w:val="000000"/>
          <w:sz w:val="24"/>
          <w:szCs w:val="24"/>
        </w:rPr>
      </w:pPr>
    </w:p>
    <w:p w14:paraId="07862C78" w14:textId="77777777" w:rsidR="0067771E" w:rsidRDefault="00AF2AA5">
      <w:pPr>
        <w:pStyle w:val="Standard"/>
        <w:tabs>
          <w:tab w:val="left" w:pos="360"/>
        </w:tabs>
        <w:jc w:val="both"/>
        <w:rPr>
          <w:rFonts w:eastAsia="Times New Roman" w:cs="Times New Roman"/>
          <w:u w:val="single"/>
        </w:rPr>
      </w:pPr>
      <w:r>
        <w:rPr>
          <w:rFonts w:eastAsia="ArialMT" w:cs="ArialMT"/>
          <w:color w:val="000000"/>
        </w:rPr>
        <w:t xml:space="preserve">Procedurę sporządzania studium uwarunkowań i kierunków zagospodarowania przestrzennego,  reguluje ustawa z dnia 27 marca 2003 r. o planowaniu i zagospodarowaniu przestrzennym. Wójt zgodnie z ww. ustawą ogłosił w miejscowej prasie oraz poprzez obwieszczenie, a także w sposób zwyczajowo przyjęty o możliwości składania wniosków,  wyznaczając na tę czynność okres nie krótszy niż 21 dni. </w:t>
      </w:r>
      <w:r>
        <w:rPr>
          <w:rFonts w:eastAsia="Arial CE" w:cs="Arial CE"/>
          <w:color w:val="000000"/>
        </w:rPr>
        <w:t>Na przedmiotowe działki w ww. trybie nie był złożony wniosek.</w:t>
      </w:r>
    </w:p>
    <w:p w14:paraId="4164A886" w14:textId="77777777" w:rsidR="0067771E" w:rsidRDefault="00AF2AA5">
      <w:pPr>
        <w:pStyle w:val="Standard"/>
        <w:jc w:val="both"/>
        <w:rPr>
          <w:rFonts w:eastAsia="Arial, Bold" w:cs="Arial, Bold"/>
          <w:color w:val="000000"/>
        </w:rPr>
      </w:pPr>
      <w:r>
        <w:rPr>
          <w:rFonts w:eastAsia="Arial, Bold" w:cs="Arial, Bold"/>
          <w:color w:val="000000"/>
        </w:rPr>
        <w:t>Działki położone są  poza  terenami zabudowy wyznaczonymi w proj. suikzp. Do działek prowadzi jedynie droga gruntowa, której obecnie nie można poszerzyć do parametrów obowiązujących dla dróg publicznych. Wyznaczanie nowych terenów budowlanych na przedmiotowej działce wiązałoby się z rozpraszaniem zabudowy i kolidowałoby  z ekonomicznym gospodarowaniem przestrzenią.</w:t>
      </w:r>
    </w:p>
    <w:p w14:paraId="4DA1E79C" w14:textId="77777777" w:rsidR="0067771E" w:rsidRDefault="00AF2AA5">
      <w:pPr>
        <w:pStyle w:val="Standard"/>
        <w:jc w:val="both"/>
      </w:pPr>
      <w:r>
        <w:rPr>
          <w:rFonts w:eastAsia="Arial CE" w:cs="Arial CE"/>
          <w:color w:val="000000"/>
        </w:rPr>
        <w:t xml:space="preserve">Dodatkowo tereny znajdują się w obszarze Natura 2000 „Dolina Sołokiji” gdzie ochrona cennych przyrodniczo elementów przestrzeni jest dominująca. </w:t>
      </w:r>
      <w:r>
        <w:rPr>
          <w:rFonts w:eastAsia="Arial, Bold" w:cs="Arial, Bold"/>
          <w:color w:val="000000"/>
        </w:rPr>
        <w:t>Kształtowanie przestrzeni, winno kierować się  ładem przestrzennym oraz uwzględniać zrównoważony rozwój obszaru.</w:t>
      </w:r>
    </w:p>
    <w:p w14:paraId="573F17B9" w14:textId="77777777" w:rsidR="0067771E" w:rsidRDefault="0067771E">
      <w:pPr>
        <w:pStyle w:val="Standard"/>
        <w:jc w:val="both"/>
        <w:rPr>
          <w:rFonts w:eastAsia="Arial CE" w:cs="Arial CE"/>
          <w:color w:val="000000"/>
        </w:rPr>
      </w:pPr>
    </w:p>
    <w:p w14:paraId="2A7DFC0F" w14:textId="77777777" w:rsidR="0067771E" w:rsidRDefault="0067771E">
      <w:pPr>
        <w:pStyle w:val="Standard"/>
        <w:jc w:val="both"/>
        <w:rPr>
          <w:rFonts w:eastAsia="Arial CE" w:cs="Arial CE"/>
          <w:color w:val="000000"/>
        </w:rPr>
      </w:pPr>
    </w:p>
    <w:p w14:paraId="3E3B9BD9"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pana: B. K.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uwzględnienie działki </w:t>
      </w:r>
      <w:r w:rsidRPr="00706133">
        <w:rPr>
          <w:rFonts w:eastAsia="Arial, Bold" w:cs="Arial, Bold"/>
          <w:b/>
          <w:bCs/>
          <w:color w:val="000000"/>
          <w:sz w:val="24"/>
          <w:szCs w:val="24"/>
        </w:rPr>
        <w:t xml:space="preserve"> nr ew. 749/1 w Rabinówce </w:t>
      </w:r>
      <w:r w:rsidRPr="00706133">
        <w:rPr>
          <w:rFonts w:eastAsia="Arial CE" w:cs="Arial CE"/>
          <w:b/>
          <w:bCs/>
          <w:color w:val="000000"/>
          <w:sz w:val="24"/>
          <w:szCs w:val="24"/>
        </w:rPr>
        <w:t>zgodnie z ewidencją gruntów jako działki rolnej.</w:t>
      </w:r>
    </w:p>
    <w:p w14:paraId="0FD6A9DA" w14:textId="77777777" w:rsidR="0067771E" w:rsidRDefault="0067771E">
      <w:pPr>
        <w:tabs>
          <w:tab w:val="left" w:pos="360"/>
        </w:tabs>
        <w:jc w:val="both"/>
        <w:rPr>
          <w:rFonts w:eastAsia="Arial CE" w:cs="Arial CE"/>
          <w:color w:val="000000"/>
          <w:sz w:val="24"/>
          <w:szCs w:val="24"/>
        </w:rPr>
      </w:pPr>
    </w:p>
    <w:p w14:paraId="393ED7C1" w14:textId="77777777" w:rsidR="00FA5B65" w:rsidRDefault="00AF2AA5">
      <w:pPr>
        <w:tabs>
          <w:tab w:val="left" w:pos="360"/>
        </w:tabs>
        <w:jc w:val="both"/>
        <w:rPr>
          <w:rFonts w:eastAsia="Arial CE" w:cs="Arial CE"/>
          <w:color w:val="000000"/>
          <w:sz w:val="24"/>
          <w:szCs w:val="24"/>
          <w:u w:val="single"/>
        </w:rPr>
      </w:pPr>
      <w:r>
        <w:rPr>
          <w:rFonts w:eastAsia="Arial CE" w:cs="Arial CE"/>
          <w:color w:val="000000"/>
          <w:sz w:val="24"/>
          <w:szCs w:val="24"/>
          <w:u w:val="single"/>
        </w:rPr>
        <w:t>Wójt G</w:t>
      </w:r>
      <w:r>
        <w:rPr>
          <w:rFonts w:eastAsia="TimesNewRomanPSMT" w:cs="TimesNewRomanPSMT"/>
          <w:color w:val="000000"/>
          <w:sz w:val="24"/>
          <w:szCs w:val="24"/>
          <w:u w:val="single"/>
        </w:rPr>
        <w:t>miny Tomaszów Lubelski</w:t>
      </w:r>
      <w:r>
        <w:rPr>
          <w:rFonts w:eastAsia="Arial CE" w:cs="Arial CE"/>
          <w:color w:val="000000"/>
          <w:sz w:val="24"/>
          <w:szCs w:val="24"/>
          <w:u w:val="single"/>
        </w:rPr>
        <w:t xml:space="preserve"> nie uwzględnił uwagi. </w:t>
      </w:r>
    </w:p>
    <w:p w14:paraId="3AE7CC7F" w14:textId="77777777" w:rsidR="00FA5B65" w:rsidRDefault="00FA5B65">
      <w:pPr>
        <w:tabs>
          <w:tab w:val="left" w:pos="360"/>
        </w:tabs>
        <w:jc w:val="both"/>
        <w:rPr>
          <w:rFonts w:eastAsia="Arial CE" w:cs="Arial CE"/>
          <w:color w:val="000000"/>
          <w:sz w:val="24"/>
          <w:szCs w:val="24"/>
          <w:u w:val="single"/>
        </w:rPr>
      </w:pPr>
    </w:p>
    <w:p w14:paraId="699D059E" w14:textId="77777777" w:rsidR="0067771E" w:rsidRDefault="00FA5B65">
      <w:pPr>
        <w:tabs>
          <w:tab w:val="left" w:pos="360"/>
        </w:tabs>
        <w:jc w:val="both"/>
        <w:rPr>
          <w:rFonts w:eastAsia="Times New Roman" w:cs="Times New Roman"/>
          <w:sz w:val="24"/>
          <w:szCs w:val="24"/>
          <w:u w:val="single"/>
        </w:rPr>
      </w:pPr>
      <w:r>
        <w:rPr>
          <w:rFonts w:eastAsia="Arial CE" w:cs="Arial CE"/>
          <w:color w:val="000000"/>
          <w:sz w:val="24"/>
          <w:szCs w:val="24"/>
          <w:u w:val="single"/>
        </w:rPr>
        <w:t xml:space="preserve">UWAGA </w:t>
      </w:r>
      <w:r>
        <w:rPr>
          <w:rFonts w:eastAsia="Arial" w:cs="Arial"/>
          <w:color w:val="000000"/>
          <w:sz w:val="24"/>
          <w:szCs w:val="24"/>
          <w:u w:val="single"/>
        </w:rPr>
        <w:t>ZOSTAJE UWZGLĘDNIONA PRZEZ RADĘ</w:t>
      </w:r>
      <w:r>
        <w:rPr>
          <w:rFonts w:eastAsia="Arial CE" w:cs="Arial CE"/>
          <w:color w:val="000000"/>
          <w:sz w:val="24"/>
          <w:szCs w:val="24"/>
          <w:u w:val="single"/>
        </w:rPr>
        <w:t xml:space="preserve"> GMINY TOMASZÓW LUBELSKI.</w:t>
      </w:r>
    </w:p>
    <w:p w14:paraId="47ED644D" w14:textId="77777777" w:rsidR="0067771E" w:rsidRDefault="0067771E">
      <w:pPr>
        <w:tabs>
          <w:tab w:val="left" w:pos="360"/>
        </w:tabs>
        <w:jc w:val="both"/>
        <w:rPr>
          <w:rFonts w:eastAsia="Arial CE" w:cs="Arial CE"/>
          <w:color w:val="000000"/>
          <w:sz w:val="24"/>
          <w:szCs w:val="24"/>
          <w:u w:val="single"/>
        </w:rPr>
      </w:pPr>
    </w:p>
    <w:p w14:paraId="792DB902" w14:textId="77777777" w:rsidR="0067771E" w:rsidRDefault="0067771E">
      <w:pPr>
        <w:tabs>
          <w:tab w:val="left" w:pos="360"/>
        </w:tabs>
        <w:jc w:val="both"/>
        <w:rPr>
          <w:rFonts w:eastAsia="Arial CE" w:cs="Arial CE"/>
          <w:color w:val="000000"/>
          <w:sz w:val="24"/>
          <w:szCs w:val="24"/>
          <w:u w:val="single"/>
        </w:rPr>
      </w:pPr>
    </w:p>
    <w:p w14:paraId="6A1F762A"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pana: A. K.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uwzględnienie działki </w:t>
      </w:r>
      <w:r w:rsidRPr="00706133">
        <w:rPr>
          <w:rFonts w:eastAsia="Arial, Bold" w:cs="Arial, Bold"/>
          <w:b/>
          <w:bCs/>
          <w:color w:val="000000"/>
          <w:sz w:val="24"/>
          <w:szCs w:val="24"/>
        </w:rPr>
        <w:t xml:space="preserve"> nr ew. 749/2 w Rabinówce </w:t>
      </w:r>
      <w:r w:rsidRPr="00706133">
        <w:rPr>
          <w:rFonts w:eastAsia="Arial CE" w:cs="Arial CE"/>
          <w:b/>
          <w:bCs/>
          <w:color w:val="000000"/>
          <w:sz w:val="24"/>
          <w:szCs w:val="24"/>
        </w:rPr>
        <w:t>zgodnie z ewidencją gruntów jako działki rolnej.</w:t>
      </w:r>
    </w:p>
    <w:p w14:paraId="54050D96" w14:textId="77777777" w:rsidR="0067771E" w:rsidRDefault="0067771E">
      <w:pPr>
        <w:tabs>
          <w:tab w:val="left" w:pos="360"/>
        </w:tabs>
        <w:jc w:val="both"/>
        <w:rPr>
          <w:rFonts w:eastAsia="Arial CE" w:cs="Arial CE"/>
          <w:color w:val="000000"/>
          <w:sz w:val="24"/>
          <w:szCs w:val="24"/>
        </w:rPr>
      </w:pPr>
    </w:p>
    <w:p w14:paraId="60E715A6" w14:textId="77777777" w:rsidR="00FA5B65" w:rsidRDefault="00AF2AA5">
      <w:pPr>
        <w:tabs>
          <w:tab w:val="left" w:pos="360"/>
        </w:tabs>
        <w:jc w:val="both"/>
        <w:rPr>
          <w:rFonts w:eastAsia="Arial CE" w:cs="Arial CE"/>
          <w:color w:val="000000"/>
          <w:sz w:val="24"/>
          <w:szCs w:val="24"/>
          <w:u w:val="single"/>
        </w:rPr>
      </w:pPr>
      <w:r>
        <w:rPr>
          <w:rFonts w:eastAsia="Arial CE" w:cs="Arial CE"/>
          <w:color w:val="000000"/>
          <w:sz w:val="24"/>
          <w:szCs w:val="24"/>
          <w:u w:val="single"/>
        </w:rPr>
        <w:t>Wójt G</w:t>
      </w:r>
      <w:r>
        <w:rPr>
          <w:rFonts w:eastAsia="TimesNewRomanPSMT" w:cs="TimesNewRomanPSMT"/>
          <w:color w:val="000000"/>
          <w:sz w:val="24"/>
          <w:szCs w:val="24"/>
          <w:u w:val="single"/>
        </w:rPr>
        <w:t>miny Tomaszów Lubelski</w:t>
      </w:r>
      <w:r>
        <w:rPr>
          <w:rFonts w:eastAsia="Arial CE" w:cs="Arial CE"/>
          <w:color w:val="000000"/>
          <w:sz w:val="24"/>
          <w:szCs w:val="24"/>
          <w:u w:val="single"/>
        </w:rPr>
        <w:t xml:space="preserve"> nie uwzględnił uwagi. </w:t>
      </w:r>
    </w:p>
    <w:p w14:paraId="1C365933" w14:textId="77777777" w:rsidR="00FA5B65" w:rsidRDefault="00FA5B65">
      <w:pPr>
        <w:tabs>
          <w:tab w:val="left" w:pos="360"/>
        </w:tabs>
        <w:jc w:val="both"/>
        <w:rPr>
          <w:rFonts w:eastAsia="Arial CE" w:cs="Arial CE"/>
          <w:color w:val="000000"/>
          <w:sz w:val="24"/>
          <w:szCs w:val="24"/>
          <w:u w:val="single"/>
        </w:rPr>
      </w:pPr>
    </w:p>
    <w:p w14:paraId="6C08AF79" w14:textId="77777777" w:rsidR="0067771E" w:rsidRDefault="00FA5B65">
      <w:pPr>
        <w:tabs>
          <w:tab w:val="left" w:pos="360"/>
        </w:tabs>
        <w:jc w:val="both"/>
        <w:rPr>
          <w:sz w:val="24"/>
          <w:szCs w:val="24"/>
          <w:u w:val="single"/>
        </w:rPr>
      </w:pPr>
      <w:r>
        <w:rPr>
          <w:rFonts w:eastAsia="Arial CE" w:cs="Arial CE"/>
          <w:color w:val="000000"/>
          <w:sz w:val="24"/>
          <w:szCs w:val="24"/>
          <w:u w:val="single"/>
        </w:rPr>
        <w:t xml:space="preserve">UWAGA </w:t>
      </w:r>
      <w:r>
        <w:rPr>
          <w:rFonts w:eastAsia="Arial" w:cs="Arial"/>
          <w:color w:val="000000"/>
          <w:sz w:val="24"/>
          <w:szCs w:val="24"/>
          <w:u w:val="single"/>
        </w:rPr>
        <w:t>ZOSTAJE UWZGLĘDNIONA PRZEZ RADĘ</w:t>
      </w:r>
      <w:r>
        <w:rPr>
          <w:rFonts w:eastAsia="Arial CE" w:cs="Arial CE"/>
          <w:color w:val="000000"/>
          <w:sz w:val="24"/>
          <w:szCs w:val="24"/>
          <w:u w:val="single"/>
        </w:rPr>
        <w:t xml:space="preserve"> GMINY TOMASZÓW LUBELSKI.</w:t>
      </w:r>
    </w:p>
    <w:p w14:paraId="2440ACC5" w14:textId="77777777" w:rsidR="0067771E" w:rsidRDefault="0067771E">
      <w:pPr>
        <w:tabs>
          <w:tab w:val="left" w:pos="360"/>
        </w:tabs>
        <w:jc w:val="both"/>
        <w:rPr>
          <w:rFonts w:eastAsia="Arial CE" w:cs="Arial CE"/>
          <w:color w:val="000000"/>
          <w:sz w:val="24"/>
          <w:szCs w:val="24"/>
          <w:u w:val="single"/>
        </w:rPr>
      </w:pPr>
    </w:p>
    <w:p w14:paraId="6030C620" w14:textId="77777777" w:rsidR="0067771E" w:rsidRDefault="0067771E">
      <w:pPr>
        <w:tabs>
          <w:tab w:val="left" w:pos="360"/>
        </w:tabs>
        <w:jc w:val="both"/>
        <w:rPr>
          <w:rFonts w:eastAsia="Arial CE" w:cs="Arial CE"/>
          <w:color w:val="000000"/>
          <w:sz w:val="24"/>
          <w:szCs w:val="24"/>
          <w:u w:val="single"/>
        </w:rPr>
      </w:pPr>
    </w:p>
    <w:p w14:paraId="4A2D9B2E"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pana: H. D.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uwzględnienie działki </w:t>
      </w:r>
      <w:r w:rsidRPr="00706133">
        <w:rPr>
          <w:rFonts w:eastAsia="Arial, Bold" w:cs="Arial, Bold"/>
          <w:b/>
          <w:bCs/>
          <w:color w:val="000000"/>
          <w:sz w:val="24"/>
          <w:szCs w:val="24"/>
        </w:rPr>
        <w:t xml:space="preserve"> nr ew. 747 w Rabinówce </w:t>
      </w:r>
      <w:r w:rsidRPr="00706133">
        <w:rPr>
          <w:rFonts w:eastAsia="Arial CE" w:cs="Arial CE"/>
          <w:b/>
          <w:bCs/>
          <w:color w:val="000000"/>
          <w:sz w:val="24"/>
          <w:szCs w:val="24"/>
        </w:rPr>
        <w:t>zgodnie z ewidencją gruntów jako działki rolnej.</w:t>
      </w:r>
    </w:p>
    <w:p w14:paraId="52A72095" w14:textId="77777777" w:rsidR="0067771E" w:rsidRDefault="0067771E">
      <w:pPr>
        <w:tabs>
          <w:tab w:val="left" w:pos="360"/>
        </w:tabs>
        <w:jc w:val="both"/>
        <w:rPr>
          <w:rFonts w:eastAsia="Arial CE" w:cs="Arial CE"/>
          <w:color w:val="000000"/>
          <w:sz w:val="24"/>
          <w:szCs w:val="24"/>
        </w:rPr>
      </w:pPr>
    </w:p>
    <w:p w14:paraId="7099CB0B" w14:textId="77777777" w:rsidR="00FA5B65" w:rsidRDefault="00AF2AA5">
      <w:pPr>
        <w:tabs>
          <w:tab w:val="left" w:pos="360"/>
        </w:tabs>
        <w:jc w:val="both"/>
        <w:rPr>
          <w:rFonts w:eastAsia="Arial CE" w:cs="Arial CE"/>
          <w:color w:val="000000"/>
          <w:sz w:val="24"/>
          <w:szCs w:val="24"/>
          <w:u w:val="single"/>
        </w:rPr>
      </w:pPr>
      <w:r>
        <w:rPr>
          <w:rFonts w:eastAsia="Arial CE" w:cs="Arial CE"/>
          <w:color w:val="000000"/>
          <w:sz w:val="24"/>
          <w:szCs w:val="24"/>
          <w:u w:val="single"/>
        </w:rPr>
        <w:t>Wójt G</w:t>
      </w:r>
      <w:r>
        <w:rPr>
          <w:rFonts w:eastAsia="TimesNewRomanPSMT" w:cs="TimesNewRomanPSMT"/>
          <w:color w:val="000000"/>
          <w:sz w:val="24"/>
          <w:szCs w:val="24"/>
          <w:u w:val="single"/>
        </w:rPr>
        <w:t>miny Tomaszów Lubelski</w:t>
      </w:r>
      <w:r>
        <w:rPr>
          <w:rFonts w:eastAsia="Arial CE" w:cs="Arial CE"/>
          <w:color w:val="000000"/>
          <w:sz w:val="24"/>
          <w:szCs w:val="24"/>
          <w:u w:val="single"/>
        </w:rPr>
        <w:t xml:space="preserve"> nie uwzględnił uwagi. </w:t>
      </w:r>
    </w:p>
    <w:p w14:paraId="570F59CF" w14:textId="77777777" w:rsidR="00FA5B65" w:rsidRDefault="00FA5B65">
      <w:pPr>
        <w:tabs>
          <w:tab w:val="left" w:pos="360"/>
        </w:tabs>
        <w:jc w:val="both"/>
        <w:rPr>
          <w:rFonts w:eastAsia="Arial CE" w:cs="Arial CE"/>
          <w:color w:val="000000"/>
          <w:sz w:val="24"/>
          <w:szCs w:val="24"/>
          <w:u w:val="single"/>
        </w:rPr>
      </w:pPr>
    </w:p>
    <w:p w14:paraId="02F53AF0" w14:textId="77777777" w:rsidR="0067771E" w:rsidRDefault="00FA5B65">
      <w:pPr>
        <w:tabs>
          <w:tab w:val="left" w:pos="360"/>
        </w:tabs>
        <w:jc w:val="both"/>
        <w:rPr>
          <w:sz w:val="24"/>
          <w:szCs w:val="24"/>
          <w:u w:val="single"/>
        </w:rPr>
      </w:pPr>
      <w:r>
        <w:rPr>
          <w:rFonts w:eastAsia="Arial CE" w:cs="Arial CE"/>
          <w:color w:val="000000"/>
          <w:sz w:val="24"/>
          <w:szCs w:val="24"/>
          <w:u w:val="single"/>
        </w:rPr>
        <w:t xml:space="preserve">UWAGA </w:t>
      </w:r>
      <w:r>
        <w:rPr>
          <w:rFonts w:eastAsia="Arial" w:cs="Arial"/>
          <w:color w:val="000000"/>
          <w:sz w:val="24"/>
          <w:szCs w:val="24"/>
          <w:u w:val="single"/>
        </w:rPr>
        <w:t>ZOSTAJE UWZGLĘDNIONA PRZEZ RADĘ</w:t>
      </w:r>
      <w:r>
        <w:rPr>
          <w:rFonts w:eastAsia="Arial CE" w:cs="Arial CE"/>
          <w:color w:val="000000"/>
          <w:sz w:val="24"/>
          <w:szCs w:val="24"/>
          <w:u w:val="single"/>
        </w:rPr>
        <w:t xml:space="preserve"> GMINY TOMASZÓW LUBELSKI.</w:t>
      </w:r>
    </w:p>
    <w:p w14:paraId="14E2A969" w14:textId="77777777" w:rsidR="0067771E" w:rsidRDefault="0067771E">
      <w:pPr>
        <w:tabs>
          <w:tab w:val="left" w:pos="360"/>
        </w:tabs>
        <w:jc w:val="both"/>
        <w:rPr>
          <w:rFonts w:eastAsia="Arial CE" w:cs="Arial CE"/>
          <w:color w:val="000000"/>
          <w:sz w:val="24"/>
          <w:szCs w:val="24"/>
          <w:u w:val="single"/>
        </w:rPr>
      </w:pPr>
    </w:p>
    <w:p w14:paraId="5689D8AB" w14:textId="77777777" w:rsidR="0067771E" w:rsidRDefault="0067771E">
      <w:pPr>
        <w:tabs>
          <w:tab w:val="left" w:pos="360"/>
        </w:tabs>
        <w:jc w:val="both"/>
        <w:rPr>
          <w:rFonts w:eastAsia="Arial CE" w:cs="Arial CE"/>
          <w:color w:val="000000"/>
          <w:sz w:val="24"/>
          <w:szCs w:val="24"/>
          <w:u w:val="single"/>
        </w:rPr>
      </w:pPr>
    </w:p>
    <w:p w14:paraId="0149F975"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t xml:space="preserve">Uwaga złożona przez państwa: A. G. i B. Z. </w:t>
      </w:r>
      <w:r w:rsidRPr="00706133">
        <w:rPr>
          <w:rFonts w:eastAsia="Arial CE" w:cs="Arial CE"/>
          <w:b/>
          <w:bCs/>
          <w:color w:val="000000"/>
          <w:sz w:val="24"/>
          <w:szCs w:val="24"/>
          <w:u w:val="single"/>
        </w:rPr>
        <w:t>* (dane osobowe podlegające ochronie)</w:t>
      </w:r>
      <w:r w:rsidRPr="00706133">
        <w:rPr>
          <w:rFonts w:eastAsia="Arial CE" w:cs="Arial CE"/>
          <w:b/>
          <w:bCs/>
          <w:color w:val="000000"/>
          <w:sz w:val="24"/>
          <w:szCs w:val="24"/>
        </w:rPr>
        <w:t xml:space="preserve"> dotyczy zmiany w projekcie oznaczenia M i R na UM – tereny zabudowy mieszkaniowej i rozwoju biznesu na działce nr ew. 47/1 w Górnie. Składający uwagę planują prowadzić działalność gospodarczą związaną z usługami turystycznymi m. in. wynajem domków letniskowych całorocznych.</w:t>
      </w:r>
    </w:p>
    <w:p w14:paraId="0DF3AF1C" w14:textId="77777777" w:rsidR="0067771E" w:rsidRDefault="0067771E">
      <w:pPr>
        <w:tabs>
          <w:tab w:val="left" w:pos="360"/>
        </w:tabs>
        <w:jc w:val="both"/>
        <w:rPr>
          <w:rFonts w:eastAsia="Arial CE" w:cs="Arial CE"/>
          <w:color w:val="000000"/>
          <w:sz w:val="24"/>
          <w:szCs w:val="24"/>
        </w:rPr>
      </w:pPr>
    </w:p>
    <w:p w14:paraId="58918217" w14:textId="77777777" w:rsidR="00FA5B65" w:rsidRDefault="00FA5B65">
      <w:pPr>
        <w:pStyle w:val="Standard"/>
        <w:tabs>
          <w:tab w:val="left" w:pos="360"/>
        </w:tabs>
        <w:jc w:val="both"/>
        <w:rPr>
          <w:rFonts w:eastAsia="Arial CE" w:cs="Arial CE"/>
          <w:color w:val="000000"/>
          <w:u w:val="single"/>
        </w:rPr>
      </w:pPr>
      <w:r>
        <w:rPr>
          <w:rFonts w:eastAsia="Arial CE" w:cs="Arial CE"/>
          <w:color w:val="000000"/>
          <w:u w:val="single"/>
        </w:rPr>
        <w:t>Wójt G</w:t>
      </w:r>
      <w:r>
        <w:rPr>
          <w:rFonts w:eastAsia="TimesNewRomanPSMT" w:cs="TimesNewRomanPSMT"/>
          <w:color w:val="000000"/>
          <w:u w:val="single"/>
        </w:rPr>
        <w:t>miny Tomaszów Lubelski</w:t>
      </w:r>
      <w:r>
        <w:rPr>
          <w:rFonts w:eastAsia="Arial CE" w:cs="Arial CE"/>
          <w:color w:val="000000"/>
          <w:u w:val="single"/>
        </w:rPr>
        <w:t xml:space="preserve"> nie uwzględnił uwagi. </w:t>
      </w:r>
    </w:p>
    <w:p w14:paraId="6138852E" w14:textId="77777777" w:rsidR="00FA5B65" w:rsidRDefault="00FA5B65">
      <w:pPr>
        <w:pStyle w:val="Standard"/>
        <w:tabs>
          <w:tab w:val="left" w:pos="360"/>
        </w:tabs>
        <w:jc w:val="both"/>
        <w:rPr>
          <w:rFonts w:eastAsia="Arial CE" w:cs="Arial CE"/>
          <w:color w:val="000000"/>
          <w:u w:val="single"/>
        </w:rPr>
      </w:pPr>
    </w:p>
    <w:p w14:paraId="505A2F8B" w14:textId="77777777" w:rsidR="0067771E" w:rsidRDefault="00FA5B65">
      <w:pPr>
        <w:pStyle w:val="Standard"/>
        <w:tabs>
          <w:tab w:val="left" w:pos="360"/>
        </w:tabs>
        <w:jc w:val="both"/>
        <w:rPr>
          <w:rFonts w:eastAsia="Times New Roman" w:cs="Times New Roman"/>
          <w:u w:val="single"/>
        </w:rPr>
      </w:pPr>
      <w:r>
        <w:rPr>
          <w:rFonts w:eastAsia="Arial CE" w:cs="Arial CE"/>
          <w:color w:val="000000"/>
          <w:u w:val="single"/>
        </w:rPr>
        <w:t xml:space="preserve">UWAGA </w:t>
      </w:r>
      <w:r>
        <w:rPr>
          <w:rFonts w:eastAsia="Arial" w:cs="Arial"/>
          <w:color w:val="000000"/>
          <w:u w:val="single"/>
        </w:rPr>
        <w:t>POZOSTAJE NIEUWZGLĘDNIONA PRZEZ RADĘ</w:t>
      </w:r>
      <w:r>
        <w:rPr>
          <w:rFonts w:eastAsia="Arial CE" w:cs="Arial CE"/>
          <w:color w:val="000000"/>
          <w:u w:val="single"/>
        </w:rPr>
        <w:t xml:space="preserve"> GMINY TOMASZÓW LUBELSKI</w:t>
      </w:r>
      <w:r>
        <w:rPr>
          <w:rFonts w:eastAsia="Arial" w:cs="Arial"/>
          <w:color w:val="000000"/>
          <w:u w:val="single"/>
        </w:rPr>
        <w:t xml:space="preserve"> Z NASTĘPUJĄCYM UZASADNIENIEM:</w:t>
      </w:r>
    </w:p>
    <w:p w14:paraId="2EDECEAC" w14:textId="77777777" w:rsidR="0067771E" w:rsidRDefault="0067771E">
      <w:pPr>
        <w:pStyle w:val="Standard"/>
        <w:tabs>
          <w:tab w:val="left" w:pos="360"/>
        </w:tabs>
        <w:jc w:val="both"/>
        <w:rPr>
          <w:rFonts w:eastAsia="Arial" w:cs="Arial"/>
          <w:color w:val="000000"/>
          <w:u w:val="single"/>
        </w:rPr>
      </w:pPr>
    </w:p>
    <w:p w14:paraId="34AB7AE5" w14:textId="77777777" w:rsidR="0067771E" w:rsidRDefault="00AF2AA5">
      <w:pPr>
        <w:pStyle w:val="Standard"/>
        <w:tabs>
          <w:tab w:val="left" w:pos="360"/>
        </w:tabs>
        <w:jc w:val="both"/>
        <w:rPr>
          <w:rFonts w:eastAsia="Times New Roman" w:cs="Times New Roman"/>
          <w:u w:val="single"/>
        </w:rPr>
      </w:pPr>
      <w:r>
        <w:rPr>
          <w:rFonts w:eastAsia="ArialMT" w:cs="ArialMT"/>
          <w:color w:val="000000"/>
        </w:rPr>
        <w:t xml:space="preserve">Procedurę sporządzania studium uwarunkowań i kierunków zagospodarowania przestrzennego,  reguluje ustawa z dnia 27 marca 2003 r. o planowaniu i zagospodarowaniu przestrzennym. Wójt zgodnie z ww. ustawą ogłosił w miejscowej prasie oraz poprzez obwieszczenie, a także w sposób zwyczajowo przyjęty o możliwości składania wniosków,  wyznaczając na tę czynność okres nie krótszy niż 21 dni. </w:t>
      </w:r>
      <w:r>
        <w:rPr>
          <w:rFonts w:eastAsia="Arial CE" w:cs="Arial CE"/>
          <w:color w:val="000000"/>
        </w:rPr>
        <w:t>Na przedmiotowe działki w ww. trybie nie był złożony wniosek.</w:t>
      </w:r>
    </w:p>
    <w:p w14:paraId="319677F0" w14:textId="77777777" w:rsidR="0067771E" w:rsidRDefault="00AF2AA5">
      <w:pPr>
        <w:pStyle w:val="Standard"/>
        <w:jc w:val="both"/>
        <w:rPr>
          <w:rFonts w:eastAsia="Arial, Bold" w:cs="Arial, Bold"/>
          <w:color w:val="000000"/>
        </w:rPr>
      </w:pPr>
      <w:r>
        <w:rPr>
          <w:rFonts w:eastAsia="Arial, Bold" w:cs="Arial, Bold"/>
          <w:color w:val="000000"/>
        </w:rPr>
        <w:t>Działka w projekcie zmiany studium znajduje się częściowo w terenach zabudowy mieszkaniowej i lokalizacji usług podstawowych.</w:t>
      </w:r>
    </w:p>
    <w:p w14:paraId="7483F65F" w14:textId="77777777" w:rsidR="0067771E" w:rsidRDefault="00AF2AA5">
      <w:pPr>
        <w:pStyle w:val="Standard"/>
        <w:jc w:val="both"/>
      </w:pPr>
      <w:r>
        <w:t>Ustalenia proj. suikzp gminy Tomaszów Lubelski umożliwiają na etapie planu miejscowego  modyfikację granic obszarów struktury funkcjonalno - przestrzennej wyznaczonych w studium, jednak nie większą niż 70,0 m od linii rozgraniczających obszarów (terenów), określonych na rysunku studium co pozwala na etapie planu miejscowego o korektę granic wyznaczonych w studium. Zatem w planach miejscowych jest możliwa korekta granic terenów wyznaczonych w studium.</w:t>
      </w:r>
    </w:p>
    <w:p w14:paraId="058F7F98" w14:textId="77777777" w:rsidR="0067771E" w:rsidRDefault="00AF2AA5">
      <w:pPr>
        <w:pStyle w:val="Standard"/>
        <w:jc w:val="both"/>
      </w:pPr>
      <w:r>
        <w:t xml:space="preserve">Ustalenia studium w terenach M dopuszczają realizację funkcji usługowej. Dozwolone jest realizowanie funkcji agroturystycznej, zabudowy letniskowej, pensjonatowej oraz usługi </w:t>
      </w:r>
      <w:r>
        <w:rPr>
          <w:rFonts w:eastAsia="Times New Roman" w:cs="Times New Roman"/>
        </w:rPr>
        <w:t>handlu,</w:t>
      </w:r>
      <w:r>
        <w:rPr>
          <w:rFonts w:eastAsia="Times New Roman" w:cs="Times New Roman"/>
        </w:rPr>
        <w:t xml:space="preserve"> gastronomi co pozwala na realizacje planowanego zagospodarowania.</w:t>
      </w:r>
    </w:p>
    <w:p w14:paraId="6D1E9F0A" w14:textId="77777777" w:rsidR="0067771E" w:rsidRDefault="00AF2AA5">
      <w:pPr>
        <w:pStyle w:val="Standard"/>
        <w:jc w:val="both"/>
        <w:rPr>
          <w:rFonts w:eastAsia="Arial CE" w:cs="Arial CE"/>
          <w:color w:val="000000"/>
        </w:rPr>
      </w:pPr>
      <w:r>
        <w:rPr>
          <w:rFonts w:eastAsia="Arial CE" w:cs="Arial CE"/>
          <w:color w:val="000000"/>
        </w:rPr>
        <w:t>Rozszerzenie zabudowy na pozostałą część działek wiązałoby się z przybliżaniem zabudowy do cennych przyrodniczo terenów lasów lub wręcz wchodzeniem w tereny leśne.</w:t>
      </w:r>
    </w:p>
    <w:p w14:paraId="4AC84502" w14:textId="77777777" w:rsidR="0067771E" w:rsidRDefault="0067771E">
      <w:pPr>
        <w:tabs>
          <w:tab w:val="left" w:pos="360"/>
        </w:tabs>
        <w:jc w:val="both"/>
        <w:rPr>
          <w:rFonts w:eastAsia="Arial CE" w:cs="Arial CE"/>
          <w:color w:val="000000"/>
          <w:sz w:val="24"/>
          <w:szCs w:val="24"/>
          <w:shd w:val="clear" w:color="auto" w:fill="FFFF00"/>
        </w:rPr>
      </w:pPr>
    </w:p>
    <w:p w14:paraId="000C39AB" w14:textId="77777777" w:rsidR="0067771E" w:rsidRDefault="0067771E">
      <w:pPr>
        <w:tabs>
          <w:tab w:val="left" w:pos="360"/>
        </w:tabs>
        <w:jc w:val="both"/>
        <w:rPr>
          <w:rFonts w:eastAsia="Arial CE" w:cs="Arial CE"/>
          <w:color w:val="000000"/>
          <w:sz w:val="24"/>
          <w:szCs w:val="24"/>
          <w:shd w:val="clear" w:color="auto" w:fill="FFFF00"/>
        </w:rPr>
      </w:pPr>
    </w:p>
    <w:p w14:paraId="700D03B9" w14:textId="77777777" w:rsidR="0067771E" w:rsidRPr="00706133" w:rsidRDefault="00AF2AA5">
      <w:pPr>
        <w:numPr>
          <w:ilvl w:val="0"/>
          <w:numId w:val="1"/>
        </w:numPr>
        <w:tabs>
          <w:tab w:val="left" w:pos="360"/>
        </w:tabs>
        <w:ind w:left="0" w:firstLine="0"/>
        <w:jc w:val="both"/>
        <w:rPr>
          <w:b/>
          <w:bCs/>
          <w:sz w:val="24"/>
          <w:szCs w:val="24"/>
        </w:rPr>
      </w:pPr>
      <w:r w:rsidRPr="00706133">
        <w:rPr>
          <w:rFonts w:eastAsia="Arial CE" w:cs="Arial CE"/>
          <w:b/>
          <w:bCs/>
          <w:color w:val="000000"/>
          <w:sz w:val="24"/>
          <w:szCs w:val="24"/>
        </w:rPr>
        <w:lastRenderedPageBreak/>
        <w:t xml:space="preserve">Uwaga złożona przez </w:t>
      </w:r>
      <w:r w:rsidRPr="00706133">
        <w:rPr>
          <w:rFonts w:eastAsia="Arial CE" w:cs="Arial"/>
          <w:b/>
          <w:bCs/>
          <w:color w:val="000000"/>
          <w:sz w:val="24"/>
          <w:szCs w:val="24"/>
          <w:u w:val="single"/>
        </w:rPr>
        <w:t>Zam</w:t>
      </w:r>
      <w:r w:rsidRPr="00706133">
        <w:rPr>
          <w:rFonts w:eastAsia="Arial CE" w:cs="Arial"/>
          <w:b/>
          <w:bCs/>
          <w:color w:val="000000"/>
          <w:sz w:val="24"/>
          <w:szCs w:val="24"/>
          <w:u w:val="single"/>
        </w:rPr>
        <w:t>ojskie Towarzystwo Przyrodnicze</w:t>
      </w:r>
      <w:r w:rsidRPr="00706133">
        <w:rPr>
          <w:rFonts w:eastAsia="Arial CE" w:cs="Arial CE"/>
          <w:b/>
          <w:bCs/>
          <w:color w:val="000000"/>
          <w:sz w:val="24"/>
          <w:szCs w:val="24"/>
        </w:rPr>
        <w:t xml:space="preserve"> dotycząca:</w:t>
      </w:r>
    </w:p>
    <w:p w14:paraId="3E54CFA9" w14:textId="77777777" w:rsidR="0067771E" w:rsidRDefault="0067771E">
      <w:pPr>
        <w:tabs>
          <w:tab w:val="left" w:pos="360"/>
        </w:tabs>
        <w:jc w:val="both"/>
        <w:rPr>
          <w:rFonts w:eastAsia="Arial CE" w:cs="Arial CE"/>
          <w:color w:val="000000"/>
          <w:sz w:val="24"/>
          <w:szCs w:val="24"/>
        </w:rPr>
      </w:pPr>
    </w:p>
    <w:p w14:paraId="56AF6CD2" w14:textId="77777777" w:rsidR="0067771E" w:rsidRPr="00706133" w:rsidRDefault="00AF2AA5" w:rsidP="00706133">
      <w:pPr>
        <w:numPr>
          <w:ilvl w:val="0"/>
          <w:numId w:val="4"/>
        </w:numPr>
        <w:tabs>
          <w:tab w:val="left" w:pos="426"/>
        </w:tabs>
        <w:ind w:left="426" w:hanging="426"/>
        <w:jc w:val="both"/>
        <w:rPr>
          <w:rFonts w:eastAsia="Arial CE" w:cs="Arial CE"/>
          <w:b/>
          <w:bCs/>
          <w:color w:val="000000"/>
          <w:sz w:val="24"/>
          <w:szCs w:val="24"/>
        </w:rPr>
      </w:pPr>
      <w:r w:rsidRPr="00706133">
        <w:rPr>
          <w:rFonts w:eastAsia="Arial CE" w:cs="Arial CE"/>
          <w:b/>
          <w:bCs/>
          <w:color w:val="000000"/>
          <w:sz w:val="24"/>
          <w:szCs w:val="24"/>
        </w:rPr>
        <w:t>wyłączenia z budownictwa wrażliwych środowiskowo terenów, tj. dolin rzecznych, lokalnych korytarzy ekologicznych wskazanych na dołączonej do uwagi mapie. Uwaga dotyczy terenów zlokalizowanych w obrębach:</w:t>
      </w:r>
    </w:p>
    <w:p w14:paraId="22EE99BE"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Dąbrowa Tomaszowska - teren na północ i wschód od zbiornika wodnego;</w:t>
      </w:r>
    </w:p>
    <w:p w14:paraId="368CE59E"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Rogóźno – teren na wschód od zbiornika wodnego,</w:t>
      </w:r>
    </w:p>
    <w:p w14:paraId="56519ED6"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Majdanek – teren przy drodze gminnej 111753L stanowiącej korytarz pomiędzy Sabaudią a wąwozami,</w:t>
      </w:r>
    </w:p>
    <w:p w14:paraId="144759AD"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Justynówka teren UM w okolicach stoku narciarskiego</w:t>
      </w:r>
      <w:r w:rsidRPr="00706133">
        <w:rPr>
          <w:b/>
          <w:bCs/>
          <w:sz w:val="24"/>
          <w:szCs w:val="24"/>
        </w:rPr>
        <w:t>,</w:t>
      </w:r>
    </w:p>
    <w:p w14:paraId="104804D6"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Typin – teren sięgacza między doliną Siklawy i lasami Sośnina i Sojnica a górną Huczwą,</w:t>
      </w:r>
    </w:p>
    <w:p w14:paraId="35EE480E"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Majdan Górny – teren wzdłuż KD-P 3521L w okolicach  założenia dworsko – ogrodowego,</w:t>
      </w:r>
    </w:p>
    <w:p w14:paraId="114F116A"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Majdan Górny i Łaszczówka - tereny wzdłuż drogi gminnej 127522L, przy rezerwacie „Piekiełko koło Tomaszowa Lubelskiego”,</w:t>
      </w:r>
    </w:p>
    <w:p w14:paraId="215BB832"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Łaszczówka – tereny wzdłuż drogi gminnej 127523L, przy rezerwacie „Piekiełko koło Tomaszowa Lubelskiego”,</w:t>
      </w:r>
    </w:p>
    <w:p w14:paraId="56B621D7" w14:textId="77777777" w:rsidR="00706133" w:rsidRPr="00706133" w:rsidRDefault="00AF2AA5" w:rsidP="00706133">
      <w:pPr>
        <w:pStyle w:val="Akapitzlist"/>
        <w:numPr>
          <w:ilvl w:val="0"/>
          <w:numId w:val="13"/>
        </w:numPr>
        <w:jc w:val="both"/>
        <w:rPr>
          <w:b/>
          <w:bCs/>
          <w:sz w:val="24"/>
          <w:szCs w:val="24"/>
        </w:rPr>
      </w:pPr>
      <w:r w:rsidRPr="00706133">
        <w:rPr>
          <w:b/>
          <w:bCs/>
          <w:sz w:val="24"/>
          <w:szCs w:val="24"/>
        </w:rPr>
        <w:t>Łaszczówka – tereny na wschód i zachód od drogi KD-P 3543L,</w:t>
      </w:r>
    </w:p>
    <w:p w14:paraId="243D207B"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Łaszczówka - tereny po obu stronach drogi gminnej 111761L,</w:t>
      </w:r>
    </w:p>
    <w:p w14:paraId="5813CD53"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Łaszczówka- teren  przy drodze S-17 i linii wysokiego napięcia,</w:t>
      </w:r>
    </w:p>
    <w:p w14:paraId="0AB8BD4D"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Ruda Wołoska – teren pomiędzy drogą KD-P 3542L oraz drogami gminnymi 111759L i 111783L,</w:t>
      </w:r>
    </w:p>
    <w:p w14:paraId="6C42E5C6"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Ruda Wołoska – terenu na południe  i zachód od drogi gminnej 111759L,</w:t>
      </w:r>
    </w:p>
    <w:p w14:paraId="5D75BC9D"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Ruda Wołoska i Ruda Żelazna po obu stronach drogi  KD-P 3542L i wschód od drogi gminnej 111759L,</w:t>
      </w:r>
    </w:p>
    <w:p w14:paraId="08D1AB3B"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Jeziernia – teren pomiędzy drogą gminną 111763L i KD-K 17,</w:t>
      </w:r>
    </w:p>
    <w:p w14:paraId="6EA2A1E4"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Jeziernia – teren na południe od drogi gminnej111786L, wśród lasów,</w:t>
      </w:r>
    </w:p>
    <w:p w14:paraId="70298F27"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Jeziernia – teren przysiółku Rogowe Kopce,</w:t>
      </w:r>
    </w:p>
    <w:p w14:paraId="0565B798"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Rabinówka – teren przy granicy z miastem,</w:t>
      </w:r>
    </w:p>
    <w:p w14:paraId="2A40EF67" w14:textId="77777777" w:rsidR="0067771E" w:rsidRPr="00706133" w:rsidRDefault="00AF2AA5" w:rsidP="00706133">
      <w:pPr>
        <w:pStyle w:val="Akapitzlist"/>
        <w:numPr>
          <w:ilvl w:val="0"/>
          <w:numId w:val="13"/>
        </w:numPr>
        <w:jc w:val="both"/>
        <w:rPr>
          <w:b/>
          <w:bCs/>
          <w:sz w:val="24"/>
          <w:szCs w:val="24"/>
        </w:rPr>
      </w:pPr>
      <w:r w:rsidRPr="00706133">
        <w:rPr>
          <w:b/>
          <w:bCs/>
          <w:sz w:val="24"/>
          <w:szCs w:val="24"/>
        </w:rPr>
        <w:t>Rabinówka – teren na północny wschód od zabudowy wsi, przy lesie,</w:t>
      </w:r>
    </w:p>
    <w:p w14:paraId="182D0A34" w14:textId="77777777" w:rsidR="0067771E" w:rsidRPr="00706133" w:rsidRDefault="00AF2AA5" w:rsidP="00706133">
      <w:pPr>
        <w:pStyle w:val="Akapitzlist"/>
        <w:numPr>
          <w:ilvl w:val="0"/>
          <w:numId w:val="13"/>
        </w:numPr>
        <w:jc w:val="both"/>
        <w:rPr>
          <w:rFonts w:eastAsia="Arial CE" w:cs="Arial CE"/>
          <w:b/>
          <w:bCs/>
          <w:color w:val="000000"/>
          <w:sz w:val="24"/>
          <w:szCs w:val="24"/>
        </w:rPr>
      </w:pPr>
      <w:r w:rsidRPr="00706133">
        <w:rPr>
          <w:b/>
          <w:bCs/>
          <w:sz w:val="24"/>
          <w:szCs w:val="24"/>
        </w:rPr>
        <w:t>Rabinówka – teren przy drodze KD-P3545L w kierunku Maził.</w:t>
      </w:r>
    </w:p>
    <w:p w14:paraId="12ED20D2" w14:textId="77777777" w:rsidR="00706133" w:rsidRPr="00706133" w:rsidRDefault="00706133" w:rsidP="00706133">
      <w:pPr>
        <w:pStyle w:val="Akapitzlist"/>
        <w:jc w:val="both"/>
        <w:rPr>
          <w:rFonts w:eastAsia="Arial CE" w:cs="Arial CE"/>
          <w:b/>
          <w:bCs/>
          <w:color w:val="000000"/>
          <w:sz w:val="24"/>
          <w:szCs w:val="24"/>
        </w:rPr>
      </w:pPr>
    </w:p>
    <w:p w14:paraId="2E10C70C" w14:textId="77777777" w:rsidR="0067771E" w:rsidRPr="00706133" w:rsidRDefault="00AF2AA5" w:rsidP="00706133">
      <w:pPr>
        <w:pStyle w:val="TableContents"/>
        <w:numPr>
          <w:ilvl w:val="0"/>
          <w:numId w:val="3"/>
        </w:numPr>
        <w:tabs>
          <w:tab w:val="left" w:pos="851"/>
        </w:tabs>
        <w:spacing w:after="0"/>
        <w:ind w:left="426" w:hanging="426"/>
        <w:jc w:val="both"/>
        <w:rPr>
          <w:rFonts w:eastAsia="Arial CE" w:cs="Arial CE"/>
          <w:b/>
          <w:bCs/>
          <w:color w:val="000000"/>
        </w:rPr>
      </w:pPr>
      <w:r w:rsidRPr="00706133">
        <w:rPr>
          <w:rFonts w:eastAsia="Arial CE" w:cs="Arial CE"/>
          <w:b/>
          <w:bCs/>
          <w:color w:val="000000"/>
        </w:rPr>
        <w:t>ograniczenia terenów pod potencjalną lokalizację odnawialnych źródeł energii, dla których na tak duża powierzchnia jest nieuzasadniona ekonomicznie i technicznie;</w:t>
      </w:r>
    </w:p>
    <w:p w14:paraId="54B0D806" w14:textId="77777777" w:rsidR="00706133" w:rsidRPr="00706133" w:rsidRDefault="00706133" w:rsidP="00706133">
      <w:pPr>
        <w:pStyle w:val="TableContents"/>
        <w:tabs>
          <w:tab w:val="left" w:pos="851"/>
        </w:tabs>
        <w:spacing w:after="0"/>
        <w:ind w:left="426" w:hanging="426"/>
        <w:jc w:val="both"/>
        <w:rPr>
          <w:rFonts w:eastAsia="Arial CE" w:cs="Arial CE"/>
          <w:b/>
          <w:bCs/>
          <w:color w:val="000000"/>
        </w:rPr>
      </w:pPr>
      <w:r>
        <w:rPr>
          <w:rFonts w:eastAsia="Arial CE" w:cs="Arial CE"/>
          <w:b/>
          <w:bCs/>
          <w:color w:val="000000"/>
        </w:rPr>
        <w:t xml:space="preserve">   </w:t>
      </w:r>
    </w:p>
    <w:p w14:paraId="1F5C2EA8" w14:textId="3EEEA908" w:rsidR="0067771E" w:rsidRPr="00706133" w:rsidRDefault="00AF2AA5" w:rsidP="00706133">
      <w:pPr>
        <w:pStyle w:val="TableContents"/>
        <w:numPr>
          <w:ilvl w:val="0"/>
          <w:numId w:val="3"/>
        </w:numPr>
        <w:tabs>
          <w:tab w:val="left" w:pos="284"/>
          <w:tab w:val="left" w:pos="851"/>
        </w:tabs>
        <w:spacing w:after="0"/>
        <w:ind w:left="426" w:hanging="426"/>
        <w:jc w:val="both"/>
        <w:rPr>
          <w:rFonts w:eastAsia="Arial CE" w:cs="Arial CE"/>
          <w:b/>
          <w:bCs/>
          <w:color w:val="000000"/>
        </w:rPr>
      </w:pPr>
      <w:r w:rsidRPr="00706133">
        <w:rPr>
          <w:rFonts w:eastAsia="Arial CE" w:cs="Arial CE"/>
          <w:b/>
          <w:bCs/>
          <w:color w:val="000000"/>
        </w:rPr>
        <w:t>wyłączenia z proponowa</w:t>
      </w:r>
      <w:r w:rsidR="00EC5786">
        <w:rPr>
          <w:rFonts w:eastAsia="Arial CE" w:cs="Arial CE"/>
          <w:b/>
          <w:bCs/>
          <w:color w:val="000000"/>
        </w:rPr>
        <w:t>ny</w:t>
      </w:r>
      <w:r w:rsidRPr="00706133">
        <w:rPr>
          <w:rFonts w:eastAsia="Arial CE" w:cs="Arial CE"/>
          <w:b/>
          <w:bCs/>
          <w:color w:val="000000"/>
        </w:rPr>
        <w:t>ch w projekcie dokumentu  rozwiązań planistycznych terenu muraw ciepłolubnych w Majdanie Górnym pod zalesienia i w Przeorsku pod OZE.</w:t>
      </w:r>
    </w:p>
    <w:p w14:paraId="2E7699A8" w14:textId="77777777" w:rsidR="0067771E" w:rsidRDefault="0067771E">
      <w:pPr>
        <w:tabs>
          <w:tab w:val="left" w:pos="360"/>
        </w:tabs>
        <w:jc w:val="both"/>
        <w:rPr>
          <w:rFonts w:eastAsia="Arial CE" w:cs="Arial CE"/>
          <w:color w:val="000000"/>
          <w:sz w:val="24"/>
          <w:szCs w:val="24"/>
        </w:rPr>
      </w:pPr>
    </w:p>
    <w:p w14:paraId="16F18578" w14:textId="77777777" w:rsidR="00FA5B65" w:rsidRDefault="00FA5B65">
      <w:pPr>
        <w:pStyle w:val="Standard"/>
        <w:tabs>
          <w:tab w:val="left" w:pos="360"/>
        </w:tabs>
        <w:jc w:val="both"/>
        <w:rPr>
          <w:rFonts w:eastAsia="Arial CE" w:cs="Arial CE"/>
          <w:color w:val="000000"/>
          <w:u w:val="single"/>
        </w:rPr>
      </w:pPr>
    </w:p>
    <w:p w14:paraId="4A9A125A" w14:textId="77777777" w:rsidR="00706133" w:rsidRDefault="00AF2AA5">
      <w:pPr>
        <w:pStyle w:val="Standard"/>
        <w:tabs>
          <w:tab w:val="left" w:pos="360"/>
        </w:tabs>
        <w:jc w:val="both"/>
        <w:rPr>
          <w:rFonts w:eastAsia="Arial CE" w:cs="Arial CE"/>
          <w:color w:val="000000"/>
          <w:u w:val="single"/>
        </w:rPr>
      </w:pPr>
      <w:r>
        <w:rPr>
          <w:rFonts w:eastAsia="Arial CE" w:cs="Arial CE"/>
          <w:color w:val="000000"/>
          <w:u w:val="single"/>
        </w:rPr>
        <w:t>Wójt G</w:t>
      </w:r>
      <w:r>
        <w:rPr>
          <w:rFonts w:eastAsia="TimesNewRomanPSMT" w:cs="TimesNewRomanPSMT"/>
          <w:color w:val="000000"/>
          <w:u w:val="single"/>
        </w:rPr>
        <w:t>miny Tomaszów Lubelski</w:t>
      </w:r>
      <w:r>
        <w:rPr>
          <w:rFonts w:eastAsia="Arial CE" w:cs="Arial CE"/>
          <w:color w:val="000000"/>
          <w:u w:val="single"/>
        </w:rPr>
        <w:t xml:space="preserve"> nie uwzględnił uwagi w całości. </w:t>
      </w:r>
    </w:p>
    <w:p w14:paraId="13BEE4A9" w14:textId="77777777" w:rsidR="00706133" w:rsidRDefault="00706133">
      <w:pPr>
        <w:pStyle w:val="Standard"/>
        <w:tabs>
          <w:tab w:val="left" w:pos="360"/>
        </w:tabs>
        <w:jc w:val="both"/>
        <w:rPr>
          <w:rFonts w:eastAsia="Arial CE" w:cs="Arial CE"/>
          <w:u w:val="single"/>
        </w:rPr>
      </w:pPr>
    </w:p>
    <w:p w14:paraId="1D56D255" w14:textId="77777777" w:rsidR="00FA5B65" w:rsidRDefault="00FA5B65">
      <w:pPr>
        <w:pStyle w:val="Standard"/>
        <w:tabs>
          <w:tab w:val="left" w:pos="360"/>
        </w:tabs>
        <w:jc w:val="both"/>
        <w:rPr>
          <w:rFonts w:eastAsia="Arial CE" w:cs="Arial CE"/>
          <w:u w:val="single"/>
        </w:rPr>
      </w:pPr>
    </w:p>
    <w:p w14:paraId="26CFBD6E" w14:textId="77777777" w:rsidR="0067771E" w:rsidRDefault="00FA5B65">
      <w:pPr>
        <w:pStyle w:val="Standard"/>
        <w:tabs>
          <w:tab w:val="left" w:pos="360"/>
        </w:tabs>
        <w:jc w:val="both"/>
        <w:rPr>
          <w:rFonts w:eastAsia="Times New Roman" w:cs="Times New Roman"/>
          <w:u w:val="single"/>
          <w:shd w:val="clear" w:color="auto" w:fill="FFFF00"/>
        </w:rPr>
      </w:pPr>
      <w:r>
        <w:rPr>
          <w:rFonts w:eastAsia="Arial CE" w:cs="Arial CE"/>
          <w:u w:val="single"/>
        </w:rPr>
        <w:t xml:space="preserve">UWAGA </w:t>
      </w:r>
      <w:r>
        <w:rPr>
          <w:rFonts w:eastAsia="Arial" w:cs="Arial"/>
          <w:u w:val="single"/>
        </w:rPr>
        <w:t>ZOSTAJE UWZGLĘDNIONA PRZEZ RADĘ</w:t>
      </w:r>
      <w:r>
        <w:rPr>
          <w:rFonts w:eastAsia="Arial CE" w:cs="Arial CE"/>
          <w:color w:val="000000"/>
          <w:u w:val="single"/>
        </w:rPr>
        <w:t xml:space="preserve"> GMINY TOMASZÓW LUBELSKI W NASTĘPUJĄCYM ZAKRESIE:</w:t>
      </w:r>
    </w:p>
    <w:p w14:paraId="0AA2E16F" w14:textId="77777777" w:rsidR="0067771E" w:rsidRDefault="0067771E">
      <w:pPr>
        <w:tabs>
          <w:tab w:val="left" w:pos="360"/>
        </w:tabs>
        <w:jc w:val="both"/>
        <w:rPr>
          <w:rFonts w:eastAsia="Arial CE" w:cs="Arial CE"/>
          <w:color w:val="000000"/>
          <w:sz w:val="24"/>
          <w:szCs w:val="24"/>
        </w:rPr>
      </w:pPr>
    </w:p>
    <w:p w14:paraId="25AF02D8" w14:textId="77777777" w:rsidR="0067771E" w:rsidRDefault="00706133" w:rsidP="00706133">
      <w:pPr>
        <w:pStyle w:val="Standard"/>
        <w:tabs>
          <w:tab w:val="left" w:pos="360"/>
        </w:tabs>
        <w:jc w:val="both"/>
        <w:rPr>
          <w:rFonts w:eastAsia="Arial" w:cs="Arial"/>
          <w:u w:val="single"/>
        </w:rPr>
      </w:pPr>
      <w:r>
        <w:rPr>
          <w:rFonts w:eastAsia="Arial" w:cs="Arial"/>
          <w:u w:val="single"/>
        </w:rPr>
        <w:t>W CAŁOŚCI ZAKRESIE TERENÓW WYRAŻONYCH W PUNKTACH:</w:t>
      </w:r>
    </w:p>
    <w:p w14:paraId="460CCFB1" w14:textId="77777777" w:rsidR="00706133" w:rsidRDefault="00706133" w:rsidP="00706133">
      <w:pPr>
        <w:pStyle w:val="Standard"/>
        <w:tabs>
          <w:tab w:val="left" w:pos="360"/>
        </w:tabs>
        <w:jc w:val="both"/>
        <w:rPr>
          <w:rFonts w:eastAsia="Arial" w:cs="Arial"/>
          <w:u w:val="single"/>
        </w:rPr>
      </w:pPr>
    </w:p>
    <w:p w14:paraId="74888E1E" w14:textId="77777777" w:rsidR="00706133" w:rsidRPr="00706133" w:rsidRDefault="00706133" w:rsidP="00706133">
      <w:pPr>
        <w:numPr>
          <w:ilvl w:val="0"/>
          <w:numId w:val="6"/>
        </w:numPr>
        <w:tabs>
          <w:tab w:val="left" w:pos="360"/>
        </w:tabs>
        <w:ind w:left="284" w:hanging="284"/>
        <w:jc w:val="both"/>
        <w:rPr>
          <w:rFonts w:eastAsia="Arial CE" w:cs="Arial CE"/>
          <w:color w:val="000000"/>
          <w:sz w:val="24"/>
          <w:szCs w:val="24"/>
        </w:rPr>
      </w:pPr>
      <w:r>
        <w:rPr>
          <w:rFonts w:eastAsia="Arial CE" w:cs="Arial CE"/>
          <w:color w:val="000000"/>
          <w:sz w:val="24"/>
          <w:szCs w:val="24"/>
        </w:rPr>
        <w:t>wyłączenia z budownictwa wrażliwych środowiskowo terenów, tj. dolin rzecznych, lokalnych korytarzy ekologicznych wskazanych na dołączonej do uwagi mapie. Uwaga dotyczy terenów zlokalizowanych w obrębach:</w:t>
      </w:r>
    </w:p>
    <w:p w14:paraId="35C1066A" w14:textId="77777777" w:rsidR="0067771E" w:rsidRPr="00706133" w:rsidRDefault="00AF2AA5" w:rsidP="00706133">
      <w:pPr>
        <w:ind w:left="709" w:hanging="425"/>
        <w:jc w:val="both"/>
        <w:rPr>
          <w:sz w:val="24"/>
          <w:szCs w:val="24"/>
        </w:rPr>
      </w:pPr>
      <w:r w:rsidRPr="00FA5B65">
        <w:rPr>
          <w:b/>
          <w:bCs/>
          <w:sz w:val="24"/>
          <w:szCs w:val="24"/>
        </w:rPr>
        <w:t>3)</w:t>
      </w:r>
      <w:r w:rsidRPr="00706133">
        <w:rPr>
          <w:sz w:val="24"/>
          <w:szCs w:val="24"/>
        </w:rPr>
        <w:t xml:space="preserve"> Majdanek – teren przy drodze gminnej 111753L stanowiącej korytarz pomiędzy Sabaudią a wąwozami,</w:t>
      </w:r>
    </w:p>
    <w:p w14:paraId="491FF18A" w14:textId="77777777" w:rsidR="0067771E" w:rsidRPr="00706133" w:rsidRDefault="00AF2AA5" w:rsidP="00706133">
      <w:pPr>
        <w:ind w:left="709" w:hanging="425"/>
        <w:jc w:val="both"/>
        <w:rPr>
          <w:sz w:val="24"/>
          <w:szCs w:val="24"/>
        </w:rPr>
      </w:pPr>
      <w:r w:rsidRPr="00FA5B65">
        <w:rPr>
          <w:b/>
          <w:bCs/>
          <w:sz w:val="24"/>
          <w:szCs w:val="24"/>
        </w:rPr>
        <w:t>5)</w:t>
      </w:r>
      <w:r w:rsidRPr="00706133">
        <w:rPr>
          <w:sz w:val="24"/>
          <w:szCs w:val="24"/>
        </w:rPr>
        <w:t xml:space="preserve"> Typin – teren sięgacza między doliną Siklawy i lasami Sośnina i Sojnica a górną Huczwą,</w:t>
      </w:r>
    </w:p>
    <w:p w14:paraId="69821D96" w14:textId="77777777" w:rsidR="0067771E" w:rsidRPr="00706133" w:rsidRDefault="00AF2AA5" w:rsidP="00706133">
      <w:pPr>
        <w:ind w:left="709" w:hanging="425"/>
        <w:jc w:val="both"/>
        <w:rPr>
          <w:sz w:val="24"/>
          <w:szCs w:val="24"/>
        </w:rPr>
      </w:pPr>
      <w:r w:rsidRPr="00FA5B65">
        <w:rPr>
          <w:b/>
          <w:bCs/>
          <w:sz w:val="24"/>
          <w:szCs w:val="24"/>
        </w:rPr>
        <w:lastRenderedPageBreak/>
        <w:t>7)</w:t>
      </w:r>
      <w:r w:rsidRPr="00706133">
        <w:rPr>
          <w:sz w:val="24"/>
          <w:szCs w:val="24"/>
        </w:rPr>
        <w:t xml:space="preserve"> Majdan Górny i Łaszczówka - tereny wzdłuż drogi gminnej 127522L, przy rezerwacie „Piekiełko koło Tomaszowa Lubelskiego”,</w:t>
      </w:r>
    </w:p>
    <w:p w14:paraId="3FB5F742" w14:textId="77777777" w:rsidR="0067771E" w:rsidRPr="00706133" w:rsidRDefault="00AF2AA5" w:rsidP="00706133">
      <w:pPr>
        <w:ind w:left="709" w:hanging="425"/>
        <w:jc w:val="both"/>
        <w:rPr>
          <w:sz w:val="24"/>
          <w:szCs w:val="24"/>
        </w:rPr>
      </w:pPr>
      <w:r w:rsidRPr="00FA5B65">
        <w:rPr>
          <w:b/>
          <w:bCs/>
          <w:sz w:val="24"/>
          <w:szCs w:val="24"/>
        </w:rPr>
        <w:t>8)</w:t>
      </w:r>
      <w:r w:rsidRPr="00706133">
        <w:rPr>
          <w:sz w:val="24"/>
          <w:szCs w:val="24"/>
        </w:rPr>
        <w:t xml:space="preserve"> Łaszczówka – tereny wzdłuż drogi gminnej 127523L, przy rezerwacie „Piekiełko koło Tomaszowa Lubelskiego”,</w:t>
      </w:r>
    </w:p>
    <w:p w14:paraId="42DB6ACE" w14:textId="77777777" w:rsidR="0067771E" w:rsidRDefault="0067771E">
      <w:pPr>
        <w:pStyle w:val="Standard"/>
        <w:tabs>
          <w:tab w:val="left" w:pos="360"/>
        </w:tabs>
        <w:jc w:val="both"/>
        <w:rPr>
          <w:rFonts w:eastAsia="Arial CE" w:cs="Arial CE"/>
          <w:color w:val="000000"/>
        </w:rPr>
      </w:pPr>
    </w:p>
    <w:p w14:paraId="769D33C7" w14:textId="77777777" w:rsidR="0067771E" w:rsidRDefault="00706133" w:rsidP="00706133">
      <w:pPr>
        <w:pStyle w:val="Standard"/>
        <w:tabs>
          <w:tab w:val="left" w:pos="360"/>
        </w:tabs>
        <w:jc w:val="both"/>
        <w:rPr>
          <w:rFonts w:eastAsia="Arial" w:cs="Arial"/>
          <w:color w:val="000000"/>
          <w:u w:val="single"/>
        </w:rPr>
      </w:pPr>
      <w:r>
        <w:rPr>
          <w:rFonts w:eastAsia="Arial" w:cs="Arial"/>
          <w:color w:val="000000"/>
          <w:u w:val="single"/>
        </w:rPr>
        <w:t>CZĘŚCIOWO ZAKRESIE TERENÓW WYRAŻONYCH W PUNKTACH:</w:t>
      </w:r>
    </w:p>
    <w:p w14:paraId="07D85C6C" w14:textId="77777777" w:rsidR="00706133" w:rsidRPr="00706133" w:rsidRDefault="00706133" w:rsidP="00706133">
      <w:pPr>
        <w:pStyle w:val="Akapitzlist"/>
        <w:numPr>
          <w:ilvl w:val="0"/>
          <w:numId w:val="14"/>
        </w:numPr>
        <w:tabs>
          <w:tab w:val="left" w:pos="360"/>
        </w:tabs>
        <w:ind w:left="284" w:hanging="284"/>
        <w:jc w:val="both"/>
        <w:rPr>
          <w:rFonts w:eastAsia="Arial CE" w:cs="Arial CE"/>
          <w:color w:val="000000"/>
          <w:sz w:val="24"/>
          <w:szCs w:val="24"/>
        </w:rPr>
      </w:pPr>
      <w:r w:rsidRPr="00706133">
        <w:rPr>
          <w:rFonts w:eastAsia="Arial CE" w:cs="Arial CE"/>
          <w:color w:val="000000"/>
          <w:sz w:val="24"/>
          <w:szCs w:val="24"/>
        </w:rPr>
        <w:t>wyłączenia z budownictwa wrażliwych środowiskowo terenów, tj. dolin rzecznych, lokalnych korytarzy ekologicznych wskazanych na dołączonej do uwagi mapie. Uwaga dotyczy terenów zlokalizowanych w obrębach:</w:t>
      </w:r>
    </w:p>
    <w:p w14:paraId="125E49EB" w14:textId="77777777" w:rsidR="00706133" w:rsidRDefault="00706133" w:rsidP="00706133">
      <w:pPr>
        <w:pStyle w:val="Standard"/>
        <w:tabs>
          <w:tab w:val="left" w:pos="360"/>
        </w:tabs>
        <w:jc w:val="both"/>
        <w:rPr>
          <w:rFonts w:eastAsia="Arial" w:cs="Arial"/>
          <w:color w:val="000000"/>
          <w:u w:val="single"/>
        </w:rPr>
      </w:pPr>
    </w:p>
    <w:p w14:paraId="46467611" w14:textId="77777777" w:rsidR="0067771E" w:rsidRPr="00706133" w:rsidRDefault="00AF2AA5" w:rsidP="00706133">
      <w:pPr>
        <w:ind w:left="993" w:hanging="426"/>
        <w:rPr>
          <w:sz w:val="24"/>
          <w:szCs w:val="24"/>
        </w:rPr>
      </w:pPr>
      <w:r w:rsidRPr="00FA5B65">
        <w:rPr>
          <w:b/>
          <w:bCs/>
          <w:sz w:val="24"/>
          <w:szCs w:val="24"/>
        </w:rPr>
        <w:t>11)</w:t>
      </w:r>
      <w:r w:rsidRPr="00706133">
        <w:rPr>
          <w:sz w:val="24"/>
          <w:szCs w:val="24"/>
        </w:rPr>
        <w:t xml:space="preserve"> Łaszczówka - teren  przy drodze S-17 i linii wysokiego napięcia od strony zachodniej wyznaczonego terenu</w:t>
      </w:r>
      <w:r w:rsidR="00706133" w:rsidRPr="00706133">
        <w:rPr>
          <w:sz w:val="24"/>
          <w:szCs w:val="24"/>
        </w:rPr>
        <w:t xml:space="preserve"> </w:t>
      </w:r>
      <w:r w:rsidRPr="00706133">
        <w:rPr>
          <w:sz w:val="24"/>
          <w:szCs w:val="24"/>
        </w:rPr>
        <w:t>budowlanego,</w:t>
      </w:r>
    </w:p>
    <w:p w14:paraId="182C3EC6" w14:textId="77777777" w:rsidR="0067771E" w:rsidRDefault="00AF2AA5" w:rsidP="00706133">
      <w:pPr>
        <w:ind w:left="993" w:hanging="426"/>
        <w:rPr>
          <w:sz w:val="24"/>
          <w:szCs w:val="24"/>
        </w:rPr>
      </w:pPr>
      <w:r w:rsidRPr="00FA5B65">
        <w:rPr>
          <w:b/>
          <w:bCs/>
          <w:sz w:val="24"/>
          <w:szCs w:val="24"/>
        </w:rPr>
        <w:t>14)</w:t>
      </w:r>
      <w:r w:rsidRPr="00706133">
        <w:rPr>
          <w:sz w:val="24"/>
          <w:szCs w:val="24"/>
        </w:rPr>
        <w:t xml:space="preserve"> Ruda Wołoska i Ruda Żelazna po obu stronach drogi KD-P 3542L,</w:t>
      </w:r>
    </w:p>
    <w:p w14:paraId="2BA88905" w14:textId="77777777" w:rsidR="00EC5786" w:rsidRDefault="00EC5786" w:rsidP="00706133">
      <w:pPr>
        <w:ind w:left="993" w:hanging="426"/>
        <w:rPr>
          <w:sz w:val="24"/>
          <w:szCs w:val="24"/>
        </w:rPr>
      </w:pPr>
    </w:p>
    <w:p w14:paraId="0C82F99E" w14:textId="77777777" w:rsidR="00EC5786" w:rsidRDefault="00EC5786" w:rsidP="00EC5786">
      <w:pPr>
        <w:pStyle w:val="TableContents"/>
        <w:numPr>
          <w:ilvl w:val="0"/>
          <w:numId w:val="14"/>
        </w:numPr>
        <w:tabs>
          <w:tab w:val="left" w:pos="360"/>
        </w:tabs>
        <w:spacing w:after="0"/>
        <w:ind w:left="426" w:hanging="425"/>
        <w:jc w:val="both"/>
        <w:rPr>
          <w:rFonts w:eastAsia="Arial CE" w:cs="Arial CE"/>
          <w:color w:val="000000"/>
        </w:rPr>
      </w:pPr>
      <w:r>
        <w:rPr>
          <w:rFonts w:eastAsia="Arial CE" w:cs="Arial CE"/>
          <w:color w:val="000000"/>
        </w:rPr>
        <w:t>w zakresie ograniczenia terenów pod potencjalną lokalizację odnawialnych źródeł energii, dla których na tak duża powierzchnia jest nieuzasadniona ekonomicznie i technicznie;</w:t>
      </w:r>
    </w:p>
    <w:p w14:paraId="5C999F59" w14:textId="77777777" w:rsidR="00EC5786" w:rsidRPr="00706133" w:rsidRDefault="00EC5786" w:rsidP="00706133">
      <w:pPr>
        <w:ind w:left="567" w:hanging="426"/>
        <w:rPr>
          <w:sz w:val="24"/>
          <w:szCs w:val="24"/>
        </w:rPr>
      </w:pPr>
    </w:p>
    <w:p w14:paraId="2A87F3AB" w14:textId="77777777" w:rsidR="0067771E" w:rsidRDefault="00AF2AA5" w:rsidP="00EC5786">
      <w:pPr>
        <w:pStyle w:val="Standard"/>
        <w:numPr>
          <w:ilvl w:val="0"/>
          <w:numId w:val="9"/>
        </w:numPr>
        <w:tabs>
          <w:tab w:val="left" w:pos="360"/>
        </w:tabs>
        <w:ind w:left="426" w:hanging="426"/>
        <w:jc w:val="both"/>
        <w:rPr>
          <w:rFonts w:eastAsia="Arial CE" w:cs="Arial CE"/>
          <w:color w:val="000000"/>
        </w:rPr>
      </w:pPr>
      <w:r>
        <w:rPr>
          <w:rFonts w:eastAsia="Arial CE" w:cs="Arial CE"/>
          <w:color w:val="000000"/>
        </w:rPr>
        <w:t>wyłączenia z proponowanych w projekcie dokumentu rozwiązań planistycznych terenów muraw ciepłolubnych w Majdanie Górnym pod zalesienia i w Przeorsku pod OZE i pozostawienia ich w stanie faktycznym.</w:t>
      </w:r>
    </w:p>
    <w:p w14:paraId="3C9BC18F" w14:textId="77777777" w:rsidR="0067771E" w:rsidRDefault="0067771E">
      <w:pPr>
        <w:tabs>
          <w:tab w:val="left" w:pos="360"/>
        </w:tabs>
        <w:jc w:val="both"/>
        <w:rPr>
          <w:rFonts w:eastAsia="Arial CE" w:cs="Arial CE"/>
          <w:color w:val="000000"/>
          <w:sz w:val="24"/>
          <w:szCs w:val="24"/>
        </w:rPr>
      </w:pPr>
    </w:p>
    <w:p w14:paraId="3E5D6E01" w14:textId="77777777" w:rsidR="0067771E" w:rsidRDefault="0067771E">
      <w:pPr>
        <w:pStyle w:val="Standard"/>
        <w:tabs>
          <w:tab w:val="left" w:pos="360"/>
        </w:tabs>
        <w:jc w:val="both"/>
        <w:rPr>
          <w:rFonts w:eastAsia="Arial CE" w:cs="Arial CE"/>
          <w:color w:val="000000"/>
          <w:u w:val="single"/>
        </w:rPr>
      </w:pPr>
    </w:p>
    <w:p w14:paraId="2151FB26" w14:textId="77777777" w:rsidR="0067771E" w:rsidRDefault="00FA5B65">
      <w:pPr>
        <w:pStyle w:val="Standard"/>
        <w:tabs>
          <w:tab w:val="left" w:pos="360"/>
        </w:tabs>
        <w:jc w:val="both"/>
        <w:rPr>
          <w:rFonts w:eastAsia="Arial" w:cs="Arial"/>
          <w:color w:val="000000"/>
          <w:u w:val="single"/>
        </w:rPr>
      </w:pPr>
      <w:r>
        <w:rPr>
          <w:rFonts w:eastAsia="Arial CE" w:cs="Arial CE"/>
          <w:color w:val="000000"/>
          <w:u w:val="single"/>
        </w:rPr>
        <w:t xml:space="preserve">PRZEDMIOTOWA UWAGA </w:t>
      </w:r>
      <w:r>
        <w:rPr>
          <w:rFonts w:eastAsia="Arial" w:cs="Arial"/>
          <w:color w:val="000000"/>
          <w:u w:val="single"/>
        </w:rPr>
        <w:t>POZOSTAJE NATOMIAST NIEUWZGLĘDNIONA PRZEZ RADĘ</w:t>
      </w:r>
      <w:r>
        <w:rPr>
          <w:rFonts w:eastAsia="Arial CE" w:cs="Arial CE"/>
          <w:color w:val="000000"/>
          <w:u w:val="single"/>
        </w:rPr>
        <w:t xml:space="preserve"> GMINY TOMASZÓW LUBELSKI</w:t>
      </w:r>
      <w:r>
        <w:rPr>
          <w:rFonts w:eastAsia="Arial" w:cs="Arial"/>
          <w:color w:val="000000"/>
          <w:u w:val="single"/>
        </w:rPr>
        <w:t xml:space="preserve"> W ZAKRESIE TERENÓW OKREŚLONYCH W NASTĘPUJĄCYCH PUNKTACH:</w:t>
      </w:r>
    </w:p>
    <w:p w14:paraId="611CB206" w14:textId="77777777" w:rsidR="00706133" w:rsidRDefault="00706133">
      <w:pPr>
        <w:pStyle w:val="Standard"/>
        <w:tabs>
          <w:tab w:val="left" w:pos="360"/>
        </w:tabs>
        <w:jc w:val="both"/>
        <w:rPr>
          <w:rFonts w:eastAsia="Arial" w:cs="Arial"/>
          <w:color w:val="000000"/>
          <w:u w:val="single"/>
        </w:rPr>
      </w:pPr>
    </w:p>
    <w:p w14:paraId="24E68C7D" w14:textId="77777777" w:rsidR="00706133" w:rsidRDefault="00706133">
      <w:pPr>
        <w:pStyle w:val="Standard"/>
        <w:tabs>
          <w:tab w:val="left" w:pos="360"/>
        </w:tabs>
        <w:jc w:val="both"/>
        <w:rPr>
          <w:rFonts w:eastAsia="Times New Roman" w:cs="Times New Roman"/>
          <w:u w:val="single"/>
        </w:rPr>
      </w:pPr>
      <w:r>
        <w:rPr>
          <w:rFonts w:eastAsia="Arial" w:cs="Arial"/>
          <w:color w:val="000000"/>
          <w:u w:val="single"/>
        </w:rPr>
        <w:t>W CAŁOŚCI W ZAKRESIE TERENÓW WYRAŻONYCH W PUNKTACH:</w:t>
      </w:r>
      <w:r>
        <w:rPr>
          <w:rFonts w:eastAsia="Arial CE" w:cs="Arial CE"/>
          <w:color w:val="000000"/>
        </w:rPr>
        <w:tab/>
      </w:r>
    </w:p>
    <w:p w14:paraId="3BA85800" w14:textId="77777777" w:rsidR="0067771E" w:rsidRPr="00706133" w:rsidRDefault="00AF2AA5" w:rsidP="00706133">
      <w:pPr>
        <w:numPr>
          <w:ilvl w:val="0"/>
          <w:numId w:val="10"/>
        </w:numPr>
        <w:tabs>
          <w:tab w:val="left" w:pos="360"/>
        </w:tabs>
        <w:ind w:left="284" w:hanging="284"/>
        <w:jc w:val="both"/>
        <w:rPr>
          <w:rFonts w:eastAsia="Arial" w:cs="Arial"/>
          <w:color w:val="000000"/>
          <w:sz w:val="24"/>
          <w:szCs w:val="24"/>
        </w:rPr>
      </w:pPr>
      <w:r>
        <w:rPr>
          <w:rFonts w:eastAsia="Arial" w:cs="Arial"/>
          <w:color w:val="000000"/>
          <w:sz w:val="24"/>
          <w:szCs w:val="24"/>
        </w:rPr>
        <w:t>w zakresie wskazanych do wyłączenia z budownictwa wrażliwych środowiskowo terenów, tj. dolin rzecznych, lokalnych korytarzy ekologicznych wskazanych na dołączonej do uwagi mapie. Uwaga dotyczy terenów zlokalizowanych w obrębach:</w:t>
      </w:r>
      <w:r w:rsidRPr="00706133">
        <w:rPr>
          <w:rFonts w:eastAsia="Arial CE" w:cs="Arial CE"/>
          <w:color w:val="000000"/>
        </w:rPr>
        <w:tab/>
      </w:r>
    </w:p>
    <w:p w14:paraId="4444C181"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1)</w:t>
      </w:r>
      <w:r>
        <w:rPr>
          <w:rFonts w:eastAsia="Arial CE" w:cs="Arial CE"/>
          <w:color w:val="000000"/>
          <w:sz w:val="24"/>
          <w:szCs w:val="24"/>
        </w:rPr>
        <w:t xml:space="preserve"> Dąbrowa Tomaszowska - teren na północ i wschód od zbiornika wodnego;</w:t>
      </w:r>
    </w:p>
    <w:p w14:paraId="1CC052F9"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2)</w:t>
      </w:r>
      <w:r>
        <w:rPr>
          <w:rFonts w:eastAsia="Arial CE" w:cs="Arial CE"/>
          <w:color w:val="000000"/>
          <w:sz w:val="24"/>
          <w:szCs w:val="24"/>
        </w:rPr>
        <w:t xml:space="preserve"> Rogóźno – teren na wschód od zbiornika wodnego,</w:t>
      </w:r>
    </w:p>
    <w:p w14:paraId="193BDD85"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4)</w:t>
      </w:r>
      <w:r>
        <w:rPr>
          <w:rFonts w:eastAsia="Arial CE" w:cs="Arial CE"/>
          <w:color w:val="000000"/>
          <w:sz w:val="24"/>
          <w:szCs w:val="24"/>
        </w:rPr>
        <w:t xml:space="preserve"> Justynówka - teren UM w okolicach stoku narciarskiego,</w:t>
      </w:r>
    </w:p>
    <w:p w14:paraId="28AE0099"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6)</w:t>
      </w:r>
      <w:r>
        <w:rPr>
          <w:rFonts w:eastAsia="Arial CE" w:cs="Arial CE"/>
          <w:color w:val="000000"/>
          <w:sz w:val="24"/>
          <w:szCs w:val="24"/>
        </w:rPr>
        <w:t xml:space="preserve"> Majdan Górny – teren wzdłuż KD-P 3521L w okolicach  założenia dworsko – ogrodowego,</w:t>
      </w:r>
    </w:p>
    <w:p w14:paraId="3659B9C9"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9)</w:t>
      </w:r>
      <w:r>
        <w:rPr>
          <w:rFonts w:eastAsia="Arial CE" w:cs="Arial CE"/>
          <w:color w:val="000000"/>
          <w:sz w:val="24"/>
          <w:szCs w:val="24"/>
        </w:rPr>
        <w:t xml:space="preserve"> Łaszczówka – tereny na wschód i zachód od drogi KD-P 3543L,</w:t>
      </w:r>
    </w:p>
    <w:p w14:paraId="2B392372"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10)</w:t>
      </w:r>
      <w:r>
        <w:rPr>
          <w:rFonts w:eastAsia="Arial CE" w:cs="Arial CE"/>
          <w:color w:val="000000"/>
          <w:sz w:val="24"/>
          <w:szCs w:val="24"/>
        </w:rPr>
        <w:t xml:space="preserve"> Łaszczówka - tereny po obu stronach drogi gminnej 111761L,</w:t>
      </w:r>
    </w:p>
    <w:p w14:paraId="4A119492"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12)</w:t>
      </w:r>
      <w:r>
        <w:rPr>
          <w:rFonts w:eastAsia="Arial CE" w:cs="Arial CE"/>
          <w:color w:val="000000"/>
          <w:sz w:val="24"/>
          <w:szCs w:val="24"/>
        </w:rPr>
        <w:t xml:space="preserve"> Ruda Wołoska – teren pomiędzy drogą KD-P 3542L oraz drogami gminnymi 111759L i 111783L,</w:t>
      </w:r>
    </w:p>
    <w:p w14:paraId="1F7D7BCF" w14:textId="77777777" w:rsidR="0067771E" w:rsidRDefault="00AF2AA5" w:rsidP="00706133">
      <w:pPr>
        <w:tabs>
          <w:tab w:val="left" w:pos="851"/>
        </w:tabs>
        <w:ind w:left="567" w:hanging="284"/>
        <w:jc w:val="both"/>
        <w:rPr>
          <w:rFonts w:eastAsia="Arial CE" w:cs="Arial CE"/>
          <w:color w:val="000000"/>
          <w:sz w:val="24"/>
          <w:szCs w:val="24"/>
        </w:rPr>
      </w:pPr>
      <w:r w:rsidRPr="00FA5B65">
        <w:rPr>
          <w:rFonts w:eastAsia="Arial CE" w:cs="Arial CE"/>
          <w:b/>
          <w:bCs/>
          <w:color w:val="000000"/>
          <w:sz w:val="24"/>
          <w:szCs w:val="24"/>
        </w:rPr>
        <w:t>13)</w:t>
      </w:r>
      <w:r>
        <w:rPr>
          <w:rFonts w:eastAsia="Arial CE" w:cs="Arial CE"/>
          <w:color w:val="000000"/>
          <w:sz w:val="24"/>
          <w:szCs w:val="24"/>
        </w:rPr>
        <w:t xml:space="preserve"> Rudzie Wołoskiej – terenu na południe  i zachód od drogi gminnej 111759L,</w:t>
      </w:r>
    </w:p>
    <w:p w14:paraId="2C0374B7" w14:textId="77777777" w:rsidR="0067771E" w:rsidRDefault="00AF2AA5" w:rsidP="00706133">
      <w:pPr>
        <w:pStyle w:val="Standard"/>
        <w:tabs>
          <w:tab w:val="left" w:pos="851"/>
        </w:tabs>
        <w:ind w:left="567" w:hanging="284"/>
        <w:jc w:val="both"/>
        <w:rPr>
          <w:rFonts w:eastAsia="Arial CE" w:cs="Arial CE"/>
          <w:color w:val="000000"/>
        </w:rPr>
      </w:pPr>
      <w:r w:rsidRPr="00FA5B65">
        <w:rPr>
          <w:rFonts w:eastAsia="Arial CE" w:cs="Arial CE"/>
          <w:b/>
          <w:bCs/>
          <w:color w:val="000000"/>
        </w:rPr>
        <w:t>15)</w:t>
      </w:r>
      <w:r>
        <w:rPr>
          <w:rFonts w:eastAsia="Arial CE" w:cs="Arial CE"/>
          <w:color w:val="000000"/>
        </w:rPr>
        <w:t xml:space="preserve"> Jeziernia – teren pomiędzy drogą gminną 111763L i KD-K 17,</w:t>
      </w:r>
    </w:p>
    <w:p w14:paraId="1BA15305" w14:textId="77777777" w:rsidR="0067771E" w:rsidRDefault="00AF2AA5" w:rsidP="00706133">
      <w:pPr>
        <w:pStyle w:val="Standard"/>
        <w:tabs>
          <w:tab w:val="left" w:pos="851"/>
        </w:tabs>
        <w:ind w:left="567" w:hanging="284"/>
        <w:jc w:val="both"/>
        <w:rPr>
          <w:rFonts w:eastAsia="Arial CE" w:cs="Arial CE"/>
          <w:color w:val="000000"/>
        </w:rPr>
      </w:pPr>
      <w:r w:rsidRPr="00FA5B65">
        <w:rPr>
          <w:rFonts w:eastAsia="Arial CE" w:cs="Arial CE"/>
          <w:b/>
          <w:bCs/>
          <w:color w:val="000000"/>
        </w:rPr>
        <w:t>16)</w:t>
      </w:r>
      <w:r>
        <w:rPr>
          <w:rFonts w:eastAsia="Arial CE" w:cs="Arial CE"/>
          <w:color w:val="000000"/>
        </w:rPr>
        <w:t xml:space="preserve"> Jeziernia – teren na południe od drogi gminnej111786L, wśród lasów,</w:t>
      </w:r>
    </w:p>
    <w:p w14:paraId="16FAA5AF" w14:textId="77777777" w:rsidR="0067771E" w:rsidRDefault="00AF2AA5" w:rsidP="00706133">
      <w:pPr>
        <w:pStyle w:val="Standard"/>
        <w:tabs>
          <w:tab w:val="left" w:pos="851"/>
        </w:tabs>
        <w:ind w:left="567" w:hanging="284"/>
        <w:jc w:val="both"/>
        <w:rPr>
          <w:rFonts w:eastAsia="Arial CE" w:cs="Arial CE"/>
          <w:color w:val="000000"/>
        </w:rPr>
      </w:pPr>
      <w:r w:rsidRPr="00FA5B65">
        <w:rPr>
          <w:rFonts w:eastAsia="Arial CE" w:cs="Arial CE"/>
          <w:b/>
          <w:bCs/>
          <w:color w:val="000000"/>
        </w:rPr>
        <w:t>17)</w:t>
      </w:r>
      <w:r>
        <w:rPr>
          <w:rFonts w:eastAsia="Arial CE" w:cs="Arial CE"/>
          <w:color w:val="000000"/>
        </w:rPr>
        <w:t xml:space="preserve"> Jeziernia – teren przysiółku Rogowe Kopce,</w:t>
      </w:r>
    </w:p>
    <w:p w14:paraId="28B2ED43" w14:textId="77777777" w:rsidR="0067771E" w:rsidRDefault="00AF2AA5" w:rsidP="00706133">
      <w:pPr>
        <w:pStyle w:val="Standard"/>
        <w:tabs>
          <w:tab w:val="left" w:pos="851"/>
        </w:tabs>
        <w:ind w:left="567" w:hanging="284"/>
        <w:jc w:val="both"/>
        <w:rPr>
          <w:rFonts w:eastAsia="Arial CE" w:cs="Arial CE"/>
          <w:color w:val="000000"/>
        </w:rPr>
      </w:pPr>
      <w:r w:rsidRPr="00FA5B65">
        <w:rPr>
          <w:rFonts w:eastAsia="Arial CE" w:cs="Arial CE"/>
          <w:b/>
          <w:bCs/>
          <w:color w:val="000000"/>
        </w:rPr>
        <w:t>18)</w:t>
      </w:r>
      <w:r>
        <w:rPr>
          <w:rFonts w:eastAsia="Arial CE" w:cs="Arial CE"/>
          <w:color w:val="000000"/>
        </w:rPr>
        <w:t xml:space="preserve"> Rabinówka – teren przy granicy z miastem,</w:t>
      </w:r>
    </w:p>
    <w:p w14:paraId="7344F023" w14:textId="77777777" w:rsidR="0067771E" w:rsidRDefault="00AF2AA5" w:rsidP="00706133">
      <w:pPr>
        <w:pStyle w:val="Standard"/>
        <w:tabs>
          <w:tab w:val="left" w:pos="851"/>
        </w:tabs>
        <w:ind w:left="567" w:hanging="284"/>
        <w:jc w:val="both"/>
        <w:rPr>
          <w:rFonts w:eastAsia="Arial CE" w:cs="Arial CE"/>
          <w:color w:val="000000"/>
        </w:rPr>
      </w:pPr>
      <w:r w:rsidRPr="00FA5B65">
        <w:rPr>
          <w:rFonts w:eastAsia="Arial CE" w:cs="Arial CE"/>
          <w:b/>
          <w:bCs/>
          <w:color w:val="000000"/>
        </w:rPr>
        <w:t>19)</w:t>
      </w:r>
      <w:r>
        <w:rPr>
          <w:rFonts w:eastAsia="Arial CE" w:cs="Arial CE"/>
          <w:color w:val="000000"/>
        </w:rPr>
        <w:t xml:space="preserve"> Rabinówka – teren na północny wschód od zabudowy wsi, przy lesie,</w:t>
      </w:r>
    </w:p>
    <w:p w14:paraId="36BD75E3" w14:textId="77777777" w:rsidR="0067771E" w:rsidRDefault="00AF2AA5" w:rsidP="00706133">
      <w:pPr>
        <w:pStyle w:val="Standard"/>
        <w:tabs>
          <w:tab w:val="left" w:pos="851"/>
        </w:tabs>
        <w:ind w:left="567" w:hanging="284"/>
        <w:jc w:val="both"/>
        <w:rPr>
          <w:rFonts w:eastAsia="Arial CE" w:cs="Arial CE"/>
          <w:color w:val="000000"/>
        </w:rPr>
      </w:pPr>
      <w:r w:rsidRPr="00FA5B65">
        <w:rPr>
          <w:rFonts w:eastAsia="Arial CE" w:cs="Arial CE"/>
          <w:b/>
          <w:bCs/>
          <w:color w:val="000000"/>
        </w:rPr>
        <w:t>20)</w:t>
      </w:r>
      <w:r>
        <w:rPr>
          <w:rFonts w:eastAsia="Arial CE" w:cs="Arial CE"/>
          <w:color w:val="000000"/>
        </w:rPr>
        <w:t xml:space="preserve"> Rabinówka – teren przy drodze KD-P3545L w kierunku Maził.</w:t>
      </w:r>
    </w:p>
    <w:p w14:paraId="1D605305" w14:textId="77777777" w:rsidR="00FA5B65" w:rsidRDefault="00FA5B65" w:rsidP="00FA5B65">
      <w:pPr>
        <w:pStyle w:val="Standard"/>
        <w:ind w:left="720"/>
        <w:rPr>
          <w:u w:val="single"/>
        </w:rPr>
      </w:pPr>
    </w:p>
    <w:p w14:paraId="0F36496B" w14:textId="77777777" w:rsidR="0067771E" w:rsidRDefault="0067771E">
      <w:pPr>
        <w:tabs>
          <w:tab w:val="left" w:pos="360"/>
        </w:tabs>
        <w:jc w:val="both"/>
        <w:rPr>
          <w:rFonts w:eastAsia="Arial CE" w:cs="Arial CE"/>
          <w:color w:val="000000"/>
          <w:sz w:val="24"/>
          <w:szCs w:val="24"/>
        </w:rPr>
      </w:pPr>
    </w:p>
    <w:p w14:paraId="30AB4DA3" w14:textId="77777777" w:rsidR="00FA5B65" w:rsidRDefault="00FA5B65">
      <w:pPr>
        <w:tabs>
          <w:tab w:val="left" w:pos="360"/>
        </w:tabs>
        <w:jc w:val="both"/>
        <w:rPr>
          <w:rFonts w:eastAsia="Arial CE" w:cs="Arial CE"/>
          <w:color w:val="000000"/>
          <w:sz w:val="24"/>
          <w:szCs w:val="24"/>
          <w:u w:val="single"/>
        </w:rPr>
      </w:pPr>
    </w:p>
    <w:p w14:paraId="36CE2FCC" w14:textId="77777777" w:rsidR="0067771E" w:rsidRDefault="00FA5B65">
      <w:pPr>
        <w:tabs>
          <w:tab w:val="left" w:pos="360"/>
        </w:tabs>
        <w:jc w:val="both"/>
        <w:rPr>
          <w:rFonts w:eastAsia="Arial CE" w:cs="Arial CE"/>
          <w:color w:val="000000"/>
          <w:sz w:val="24"/>
          <w:szCs w:val="24"/>
          <w:u w:val="single"/>
        </w:rPr>
      </w:pPr>
      <w:r>
        <w:rPr>
          <w:rFonts w:eastAsia="Arial CE" w:cs="Arial CE"/>
          <w:color w:val="000000"/>
          <w:sz w:val="24"/>
          <w:szCs w:val="24"/>
          <w:u w:val="single"/>
        </w:rPr>
        <w:t>Z NASTĘPUJĄCYM UZASADNIENIEM:</w:t>
      </w:r>
    </w:p>
    <w:p w14:paraId="1F0C66D3" w14:textId="77777777" w:rsidR="0067771E" w:rsidRDefault="0067771E">
      <w:pPr>
        <w:tabs>
          <w:tab w:val="left" w:pos="360"/>
        </w:tabs>
        <w:jc w:val="both"/>
        <w:rPr>
          <w:rFonts w:eastAsia="Arial CE" w:cs="Arial CE"/>
          <w:color w:val="000000"/>
          <w:sz w:val="24"/>
          <w:szCs w:val="24"/>
        </w:rPr>
      </w:pPr>
    </w:p>
    <w:p w14:paraId="39D16B98" w14:textId="77777777" w:rsidR="00FA5B65" w:rsidRDefault="00FA5B65" w:rsidP="00FA5B65">
      <w:pPr>
        <w:pStyle w:val="Standard"/>
        <w:tabs>
          <w:tab w:val="left" w:pos="360"/>
        </w:tabs>
        <w:jc w:val="both"/>
      </w:pPr>
      <w:r>
        <w:rPr>
          <w:rFonts w:eastAsia="Arial, Bold" w:cs="Arial, Bold"/>
          <w:color w:val="000000"/>
        </w:rPr>
        <w:t xml:space="preserve">Wyznaczone w studium uwarunkowań i kierunków zagospodarowania przestrzennego gminy Tomaszów Lubelski  tereny zabudowy nawiązują </w:t>
      </w:r>
      <w:r>
        <w:rPr>
          <w:rFonts w:eastAsia="Arial, Bold" w:cs="Arial, Bold"/>
        </w:rPr>
        <w:t xml:space="preserve">w swojej strukturze funkcjonalno - przestrzennej do dotychczas obowiązujących na terenie gminy dokumentów planistycznych. </w:t>
      </w:r>
      <w:r>
        <w:rPr>
          <w:rFonts w:eastAsia="Arial, Bold" w:cs="Arial, Bold"/>
          <w:color w:val="000000"/>
        </w:rPr>
        <w:t xml:space="preserve">W studium </w:t>
      </w:r>
      <w:r>
        <w:rPr>
          <w:rFonts w:eastAsia="Arial, Bold" w:cs="Arial, Bold"/>
          <w:color w:val="000000"/>
        </w:rPr>
        <w:lastRenderedPageBreak/>
        <w:t xml:space="preserve">uwzględniono dotychczasowe przeznaczenie, zagospodarowywanie i uzbrojenie terenu. </w:t>
      </w:r>
      <w:r>
        <w:rPr>
          <w:rFonts w:eastAsia="Arial, Bold" w:cs="Arial, Bold"/>
        </w:rPr>
        <w:t>Nowe tereny zostały wyznaczone w oparciu o złożone wnioski - pkt. 1), 19) i 20) i w oparciu  o</w:t>
      </w:r>
      <w:r>
        <w:rPr>
          <w:rFonts w:eastAsia="Arial, Bold" w:cs="Arial, Bold"/>
          <w:color w:val="000000"/>
        </w:rPr>
        <w:t xml:space="preserve"> ekonomiczne gospodarowanie przestrzenią w nawiązaniu do ukształtowanej już w znacznym stopniu struktury, poprzez jej dopełnienie - pkt. 16), 17). Zabudowa zlokalizowana została w oparciu o układ istniejących dróg, biorąc pod uwagę tendencje rozwojowe na terenie gminy (wszystkie analizowane tereny). Brano również pod uwagę istniejącą zabudowę i wydane decyzje o warunkach zabudowy.</w:t>
      </w:r>
    </w:p>
    <w:p w14:paraId="32196FE0" w14:textId="77777777" w:rsidR="00FA5B65" w:rsidRDefault="00FA5B65" w:rsidP="00FA5B65">
      <w:pPr>
        <w:pStyle w:val="Standard"/>
        <w:tabs>
          <w:tab w:val="left" w:pos="360"/>
        </w:tabs>
        <w:jc w:val="both"/>
        <w:rPr>
          <w:rFonts w:eastAsia="Arial, Bold" w:cs="Arial, Bold"/>
          <w:color w:val="000000"/>
        </w:rPr>
      </w:pPr>
      <w:r>
        <w:rPr>
          <w:rFonts w:eastAsia="Arial, Bold" w:cs="Arial, Bold"/>
          <w:color w:val="000000"/>
        </w:rPr>
        <w:t>Tereny o których mowa w pkt  2), 6), 9), 12), 13), 15) znajdują odzwierciedlenie w kierunkach rozwoju gminy Tomaszów Lubelski wyrażonych w obowiązującym studium uwarunkowań i są przeznaczone pod zabudowę w całości lub w części w dotychczas obowiązującym dokumencie studium. Ponadto tereny o których mowa w pkt. 2), 6), 13), 18) dodatkowo znajdują się w już obowiązujących na terenie gminy Tomaszów Lubelski planach miejscowych i  podobnie jak teren, o którym mowa w pkt 18 uwagi.</w:t>
      </w:r>
    </w:p>
    <w:p w14:paraId="14E5AD0F" w14:textId="77777777" w:rsidR="00FA5B65" w:rsidRDefault="00FA5B65" w:rsidP="00FA5B65">
      <w:pPr>
        <w:pStyle w:val="Standard"/>
        <w:tabs>
          <w:tab w:val="left" w:pos="360"/>
        </w:tabs>
        <w:jc w:val="both"/>
      </w:pPr>
      <w:r>
        <w:rPr>
          <w:rFonts w:eastAsia="Arial, Bold" w:cs="Arial, Bold"/>
          <w:color w:val="000000"/>
        </w:rPr>
        <w:tab/>
        <w:t xml:space="preserve">Ustalenia projektu Studium w pełni sankcjonują aspekty środowiska przyrodniczego jako priorytetowych elementów kształtowania przestrzeni. </w:t>
      </w:r>
      <w:r>
        <w:rPr>
          <w:rStyle w:val="apple-style-span"/>
          <w:rFonts w:eastAsia="Calibri" w:cs="Calibri"/>
          <w:lang w:eastAsia="pl-PL" w:bidi="pl-PL"/>
        </w:rPr>
        <w:t>Nowe tereny zabudowy zostały wprowadzone poza dolinami rzecznymi oraz terenami leśnymi,</w:t>
      </w:r>
      <w:r>
        <w:rPr>
          <w:rStyle w:val="apple-style-span"/>
          <w:rFonts w:eastAsia="Times New Roman"/>
          <w:lang w:eastAsia="pl-PL" w:bidi="pl-PL"/>
        </w:rPr>
        <w:t xml:space="preserve"> </w:t>
      </w:r>
      <w:r>
        <w:rPr>
          <w:rStyle w:val="apple-style-span"/>
          <w:rFonts w:eastAsia="Calibri" w:cs="Calibri"/>
          <w:lang w:eastAsia="pl-PL" w:bidi="pl-PL"/>
        </w:rPr>
        <w:t xml:space="preserve">zachowując w jak największym stopniu funkcje łącznikowe korytarzy ekologicznych. Nie następuje zbliżenie zabudowy do korytarzy ekologicznych w stosunku do stanu z obowiązującego studium. Drożne zostają zarówno korytarze ekologiczne, jak i elementy łącznikowe. </w:t>
      </w:r>
      <w:r>
        <w:rPr>
          <w:rStyle w:val="apple-style-span"/>
          <w:rFonts w:eastAsia="Times New Roman CE" w:cs="Arial"/>
          <w:lang w:eastAsia="pl-PL" w:bidi="pl-PL"/>
        </w:rPr>
        <w:t>Nowowprowadzane tereny stanowią uzupełnienie istniejących ciągów w terenach upraw polowych nie ingerując w tereny łąk, lasów, zadrzewień, zatem nie będą miały wpływu na zachowanie regionalnych i lokalnych ciągów migracyjnych.</w:t>
      </w:r>
    </w:p>
    <w:p w14:paraId="4A2CD345" w14:textId="77777777" w:rsidR="00FA5B65" w:rsidRDefault="00FA5B65" w:rsidP="00FA5B65">
      <w:pPr>
        <w:pStyle w:val="Standard"/>
        <w:tabs>
          <w:tab w:val="left" w:pos="360"/>
        </w:tabs>
        <w:jc w:val="both"/>
      </w:pPr>
      <w:r>
        <w:rPr>
          <w:rFonts w:eastAsia="ArialMT" w:cs="ArialMT"/>
          <w:color w:val="000000"/>
        </w:rPr>
        <w:tab/>
        <w:t xml:space="preserve">Studium nie jest przepisem prawa miejscowego. Studium jest aktem polityki przestrzennej określającym założenia polityki rozwoju przestrzennego gminy, w tym lokalnych zasad zagospodarowania przestrzennego, jest koordynacją planów miejscowych, zawiera wytyczne do planowania miejscowego dostosowane do potrzeb gminy jako całości. Studium stwarza nieprzekraczalne ramy dla swobody planowania miejscowego, pozwala na maksymalne uwzględnienie warunków i potrzeb lokalnych, a także </w:t>
      </w:r>
      <w:r>
        <w:rPr>
          <w:rFonts w:eastAsia="Arial" w:cs="Arial"/>
          <w:color w:val="000000"/>
        </w:rPr>
        <w:t>nie stanowi podstawy do wydawania decyzji administracyjnych związanych z realizacją inwestycji. Jego ustalenia są natomiast wiążące przy sporządzaniu planów miejscowych.</w:t>
      </w:r>
    </w:p>
    <w:p w14:paraId="34B1C819" w14:textId="77777777" w:rsidR="00FA5B65" w:rsidRDefault="00FA5B65" w:rsidP="00FA5B65">
      <w:pPr>
        <w:pStyle w:val="Standard"/>
        <w:jc w:val="both"/>
      </w:pPr>
      <w:r>
        <w:rPr>
          <w:rFonts w:eastAsia="Arial" w:cs="Arial"/>
        </w:rPr>
        <w:tab/>
      </w:r>
      <w:r>
        <w:t xml:space="preserve">Zaproponowane w Studium obszary </w:t>
      </w:r>
      <w:r>
        <w:rPr>
          <w:rFonts w:cs="Arial"/>
          <w:color w:val="000000"/>
        </w:rPr>
        <w:t>potencjalnie predysponowanych do lokalizacji obiektów i urządzeń wytwarzających energię z odnawialnych źródeł energii o mocy zainstalowanej większej niż 500kW</w:t>
      </w:r>
      <w:r>
        <w:t xml:space="preserve"> nie są obligatoryjne, pokazują możliwości potencjalnego zagospodarowania, natomiast nie przesądzają o proponowanym sposobie zagospodarowaniu terenu. O faktycznym zagospodarowaniu działek przesądza plan miejscowy. </w:t>
      </w:r>
      <w:r>
        <w:rPr>
          <w:color w:val="000000"/>
        </w:rPr>
        <w:t>Szczegóły zagospodarowania terenów, w tym związanych z terenami OZE są do rozstrzygnięcia na etapie planu miejscowego. W uzasadnionych przypadkach, rozwiązania planu miejscowego zdecydują o ograniczeniach w zabudowie oraz zagospodarowaniu i użytkowaniu terenu.</w:t>
      </w:r>
    </w:p>
    <w:p w14:paraId="23562C3E" w14:textId="77777777" w:rsidR="00FA5B65" w:rsidRDefault="00FA5B65" w:rsidP="00FA5B65">
      <w:pPr>
        <w:pStyle w:val="Standard"/>
        <w:tabs>
          <w:tab w:val="left" w:pos="360"/>
        </w:tabs>
        <w:jc w:val="both"/>
        <w:rPr>
          <w:rFonts w:eastAsia="Arial" w:cs="Arial"/>
          <w:color w:val="000000"/>
        </w:rPr>
      </w:pPr>
      <w:r>
        <w:rPr>
          <w:rFonts w:eastAsia="Arial" w:cs="Arial"/>
          <w:color w:val="000000"/>
        </w:rPr>
        <w:tab/>
        <w:t>Na etapie planu miejscowego, po przeanalizowaniu miejscowych uwarunkowań, będzie można pozostawić w dotychczasowym użytkowaniu najcenniejsze tereny w tym murawy ciepłolubne. Zakres terenów OZE przedstawionych w projekcie studium były dokładnie konsultowane na etapie opinii i uzgodnień z RDOŚ. Tereny cenne przyrodniczo zostały ograniczone i pozostawiono mniej cenne tereny upraw polowych, które nie stanowią siedlisk lub żerowisk dla chronionej fauny.</w:t>
      </w:r>
    </w:p>
    <w:p w14:paraId="3BEC131A" w14:textId="77777777" w:rsidR="00FA5B65" w:rsidRDefault="00FA5B65" w:rsidP="00FA5B65">
      <w:pPr>
        <w:pStyle w:val="Standard"/>
        <w:tabs>
          <w:tab w:val="left" w:pos="360"/>
        </w:tabs>
        <w:jc w:val="both"/>
      </w:pPr>
    </w:p>
    <w:p w14:paraId="6AA59858" w14:textId="77777777" w:rsidR="0067771E" w:rsidRDefault="0067771E">
      <w:pPr>
        <w:pStyle w:val="Standard"/>
        <w:jc w:val="both"/>
        <w:rPr>
          <w:rFonts w:eastAsia="Arial" w:cs="Arial"/>
          <w:color w:val="000000"/>
          <w:shd w:val="clear" w:color="auto" w:fill="FFFF00"/>
        </w:rPr>
      </w:pPr>
    </w:p>
    <w:sectPr w:rsidR="0067771E" w:rsidSect="00FA5B65">
      <w:pgSz w:w="11905" w:h="16837"/>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148D9" w14:textId="77777777" w:rsidR="000E268D" w:rsidRDefault="000E268D">
      <w:r>
        <w:separator/>
      </w:r>
    </w:p>
  </w:endnote>
  <w:endnote w:type="continuationSeparator" w:id="0">
    <w:p w14:paraId="7FCE3CD7" w14:textId="77777777" w:rsidR="000E268D" w:rsidRDefault="000E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tarSymbol">
    <w:altName w:val="Calibri"/>
    <w:charset w:val="02"/>
    <w:family w:val="auto"/>
    <w:pitch w:val="default"/>
  </w:font>
  <w:font w:name="Arial Unicode MS">
    <w:altName w:val="Arial"/>
    <w:panose1 w:val="020B0604020202020204"/>
    <w:charset w:val="00"/>
    <w:family w:val="swiss"/>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charset w:val="00"/>
    <w:family w:val="swiss"/>
    <w:pitch w:val="default"/>
  </w:font>
  <w:font w:name="Arial CE">
    <w:panose1 w:val="020B0604020202020204"/>
    <w:charset w:val="00"/>
    <w:family w:val="swiss"/>
    <w:pitch w:val="default"/>
  </w:font>
  <w:font w:name="Times New Roman CE">
    <w:panose1 w:val="02020603050405020304"/>
    <w:charset w:val="00"/>
    <w:family w:val="roman"/>
    <w:pitch w:val="variable"/>
  </w:font>
  <w:font w:name="TimesNewRomanPS-BoldMT">
    <w:charset w:val="00"/>
    <w:family w:val="swiss"/>
    <w:pitch w:val="default"/>
  </w:font>
  <w:font w:name="TimesNewRoman">
    <w:charset w:val="00"/>
    <w:family w:val="roman"/>
    <w:pitch w:val="default"/>
  </w:font>
  <w:font w:name="Arial, Bold">
    <w:charset w:val="00"/>
    <w:family w:val="swiss"/>
    <w:pitch w:val="default"/>
  </w:font>
  <w:font w:name="ArialMT">
    <w:charset w:val="00"/>
    <w:family w:val="swiss"/>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61187" w14:textId="77777777" w:rsidR="000E268D" w:rsidRDefault="000E268D">
      <w:r>
        <w:rPr>
          <w:color w:val="000000"/>
        </w:rPr>
        <w:separator/>
      </w:r>
    </w:p>
  </w:footnote>
  <w:footnote w:type="continuationSeparator" w:id="0">
    <w:p w14:paraId="4C3ED488" w14:textId="77777777" w:rsidR="000E268D" w:rsidRDefault="000E2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BDD"/>
    <w:multiLevelType w:val="hybridMultilevel"/>
    <w:tmpl w:val="B9489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D6A31"/>
    <w:multiLevelType w:val="multilevel"/>
    <w:tmpl w:val="8D9413B2"/>
    <w:lvl w:ilvl="0">
      <w:start w:val="1"/>
      <w:numFmt w:val="upperRoman"/>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D4F07B8"/>
    <w:multiLevelType w:val="multilevel"/>
    <w:tmpl w:val="DFC2A48A"/>
    <w:lvl w:ilvl="0">
      <w:start w:val="3"/>
      <w:numFmt w:val="upperRoman"/>
      <w:lvlText w:val="%1."/>
      <w:lvlJc w:val="left"/>
      <w:pPr>
        <w:ind w:left="720" w:hanging="360"/>
      </w:pPr>
      <w:rPr>
        <w:b/>
        <w:bCs/>
      </w:rPr>
    </w:lvl>
    <w:lvl w:ilvl="1">
      <w:start w:val="3"/>
      <w:numFmt w:val="upperRoman"/>
      <w:lvlText w:val="%2."/>
      <w:lvlJc w:val="left"/>
      <w:pPr>
        <w:ind w:left="1080" w:hanging="360"/>
      </w:pPr>
    </w:lvl>
    <w:lvl w:ilvl="2">
      <w:start w:val="3"/>
      <w:numFmt w:val="upperRoman"/>
      <w:lvlText w:val="%3."/>
      <w:lvlJc w:val="left"/>
      <w:pPr>
        <w:ind w:left="1440" w:hanging="360"/>
      </w:pPr>
    </w:lvl>
    <w:lvl w:ilvl="3">
      <w:start w:val="3"/>
      <w:numFmt w:val="upperRoman"/>
      <w:lvlText w:val="%4."/>
      <w:lvlJc w:val="left"/>
      <w:pPr>
        <w:ind w:left="1800" w:hanging="360"/>
      </w:pPr>
    </w:lvl>
    <w:lvl w:ilvl="4">
      <w:start w:val="3"/>
      <w:numFmt w:val="upperRoman"/>
      <w:lvlText w:val="%5."/>
      <w:lvlJc w:val="left"/>
      <w:pPr>
        <w:ind w:left="2160" w:hanging="360"/>
      </w:pPr>
    </w:lvl>
    <w:lvl w:ilvl="5">
      <w:start w:val="3"/>
      <w:numFmt w:val="upperRoman"/>
      <w:lvlText w:val="%6."/>
      <w:lvlJc w:val="left"/>
      <w:pPr>
        <w:ind w:left="2520" w:hanging="360"/>
      </w:pPr>
    </w:lvl>
    <w:lvl w:ilvl="6">
      <w:start w:val="3"/>
      <w:numFmt w:val="upperRoman"/>
      <w:lvlText w:val="%7."/>
      <w:lvlJc w:val="left"/>
      <w:pPr>
        <w:ind w:left="2880" w:hanging="360"/>
      </w:pPr>
    </w:lvl>
    <w:lvl w:ilvl="7">
      <w:start w:val="3"/>
      <w:numFmt w:val="upperRoman"/>
      <w:lvlText w:val="%8."/>
      <w:lvlJc w:val="left"/>
      <w:pPr>
        <w:ind w:left="3240" w:hanging="360"/>
      </w:pPr>
    </w:lvl>
    <w:lvl w:ilvl="8">
      <w:start w:val="3"/>
      <w:numFmt w:val="upperRoman"/>
      <w:lvlText w:val="%9."/>
      <w:lvlJc w:val="left"/>
      <w:pPr>
        <w:ind w:left="3600" w:hanging="360"/>
      </w:pPr>
    </w:lvl>
  </w:abstractNum>
  <w:abstractNum w:abstractNumId="3" w15:restartNumberingAfterBreak="0">
    <w:nsid w:val="23082E16"/>
    <w:multiLevelType w:val="hybridMultilevel"/>
    <w:tmpl w:val="27D8D21C"/>
    <w:lvl w:ilvl="0" w:tplc="1F741DFA">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6D7DD3"/>
    <w:multiLevelType w:val="hybridMultilevel"/>
    <w:tmpl w:val="16CCE530"/>
    <w:lvl w:ilvl="0" w:tplc="0902DBE0">
      <w:start w:val="1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E263BF"/>
    <w:multiLevelType w:val="hybridMultilevel"/>
    <w:tmpl w:val="806651D4"/>
    <w:lvl w:ilvl="0" w:tplc="9F5E8348">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F06514"/>
    <w:multiLevelType w:val="hybridMultilevel"/>
    <w:tmpl w:val="E21608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BE563C"/>
    <w:multiLevelType w:val="hybridMultilevel"/>
    <w:tmpl w:val="15387C1E"/>
    <w:lvl w:ilvl="0" w:tplc="089CB572">
      <w:start w:val="1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60148A"/>
    <w:multiLevelType w:val="multilevel"/>
    <w:tmpl w:val="586EF27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Letter"/>
      <w:lvlText w:val="%3)"/>
      <w:lvlJc w:val="left"/>
      <w:pPr>
        <w:ind w:left="1800" w:hanging="360"/>
      </w:pPr>
    </w:lvl>
    <w:lvl w:ilvl="3">
      <w:start w:val="1"/>
      <w:numFmt w:val="lowerLetter"/>
      <w:lvlText w:val="%4)"/>
      <w:lvlJc w:val="left"/>
      <w:pPr>
        <w:ind w:left="2160" w:hanging="360"/>
      </w:pPr>
    </w:lvl>
    <w:lvl w:ilvl="4">
      <w:start w:val="1"/>
      <w:numFmt w:val="lowerLetter"/>
      <w:lvlText w:val="%5)"/>
      <w:lvlJc w:val="left"/>
      <w:pPr>
        <w:ind w:left="2520" w:hanging="360"/>
      </w:pPr>
    </w:lvl>
    <w:lvl w:ilvl="5">
      <w:start w:val="1"/>
      <w:numFmt w:val="lowerLetter"/>
      <w:lvlText w:val="%6)"/>
      <w:lvlJc w:val="left"/>
      <w:pPr>
        <w:ind w:left="2880" w:hanging="360"/>
      </w:pPr>
    </w:lvl>
    <w:lvl w:ilvl="6">
      <w:start w:val="1"/>
      <w:numFmt w:val="lowerLetter"/>
      <w:lvlText w:val="%7)"/>
      <w:lvlJc w:val="left"/>
      <w:pPr>
        <w:ind w:left="3240" w:hanging="360"/>
      </w:pPr>
    </w:lvl>
    <w:lvl w:ilvl="7">
      <w:start w:val="1"/>
      <w:numFmt w:val="lowerLetter"/>
      <w:lvlText w:val="%8)"/>
      <w:lvlJc w:val="left"/>
      <w:pPr>
        <w:ind w:left="3600" w:hanging="360"/>
      </w:pPr>
    </w:lvl>
    <w:lvl w:ilvl="8">
      <w:start w:val="1"/>
      <w:numFmt w:val="lowerLetter"/>
      <w:lvlText w:val="%9)"/>
      <w:lvlJc w:val="left"/>
      <w:pPr>
        <w:ind w:left="3960" w:hanging="360"/>
      </w:pPr>
    </w:lvl>
  </w:abstractNum>
  <w:abstractNum w:abstractNumId="9" w15:restartNumberingAfterBreak="0">
    <w:nsid w:val="653D1B53"/>
    <w:multiLevelType w:val="multilevel"/>
    <w:tmpl w:val="E2383C60"/>
    <w:lvl w:ilvl="0">
      <w:numFmt w:val="bullet"/>
      <w:lvlText w:val="●"/>
      <w:lvlJc w:val="left"/>
      <w:pPr>
        <w:ind w:left="720" w:hanging="360"/>
      </w:pPr>
      <w:rPr>
        <w:rFonts w:ascii="StarSymbol" w:eastAsia="StarSymbol" w:hAnsi="StarSymbol" w:cs="StarSymbol"/>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0" w15:restartNumberingAfterBreak="0">
    <w:nsid w:val="697C752B"/>
    <w:multiLevelType w:val="hybridMultilevel"/>
    <w:tmpl w:val="9D2E5E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CD56EB1"/>
    <w:multiLevelType w:val="multilevel"/>
    <w:tmpl w:val="B1603638"/>
    <w:styleLink w:val="Numbering1"/>
    <w:lvl w:ilvl="0">
      <w:start w:val="1"/>
      <w:numFmt w:val="decimal"/>
      <w:lvlText w:val="%1."/>
      <w:lvlJc w:val="left"/>
      <w:pPr>
        <w:ind w:left="1560"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16cid:durableId="1453475178">
    <w:abstractNumId w:val="11"/>
  </w:num>
  <w:num w:numId="2" w16cid:durableId="608436838">
    <w:abstractNumId w:val="11"/>
    <w:lvlOverride w:ilvl="0">
      <w:startOverride w:val="1"/>
    </w:lvlOverride>
  </w:num>
  <w:num w:numId="3" w16cid:durableId="713043992">
    <w:abstractNumId w:val="1"/>
  </w:num>
  <w:num w:numId="4" w16cid:durableId="1089545929">
    <w:abstractNumId w:val="1"/>
    <w:lvlOverride w:ilvl="0">
      <w:startOverride w:val="1"/>
    </w:lvlOverride>
  </w:num>
  <w:num w:numId="5" w16cid:durableId="490603855">
    <w:abstractNumId w:val="8"/>
  </w:num>
  <w:num w:numId="6" w16cid:durableId="1245606418">
    <w:abstractNumId w:val="1"/>
    <w:lvlOverride w:ilvl="0">
      <w:startOverride w:val="1"/>
    </w:lvlOverride>
  </w:num>
  <w:num w:numId="7" w16cid:durableId="1892619697">
    <w:abstractNumId w:val="9"/>
  </w:num>
  <w:num w:numId="8" w16cid:durableId="1827162262">
    <w:abstractNumId w:val="9"/>
    <w:lvlOverride w:ilvl="0">
      <w:startOverride w:val="1"/>
    </w:lvlOverride>
  </w:num>
  <w:num w:numId="9" w16cid:durableId="1408192332">
    <w:abstractNumId w:val="2"/>
  </w:num>
  <w:num w:numId="10" w16cid:durableId="1469742389">
    <w:abstractNumId w:val="1"/>
    <w:lvlOverride w:ilvl="0">
      <w:startOverride w:val="1"/>
    </w:lvlOverride>
  </w:num>
  <w:num w:numId="11" w16cid:durableId="1085883897">
    <w:abstractNumId w:val="9"/>
    <w:lvlOverride w:ilvl="0">
      <w:startOverride w:val="1"/>
    </w:lvlOverride>
  </w:num>
  <w:num w:numId="12" w16cid:durableId="317804660">
    <w:abstractNumId w:val="9"/>
    <w:lvlOverride w:ilvl="0">
      <w:startOverride w:val="1"/>
    </w:lvlOverride>
  </w:num>
  <w:num w:numId="13" w16cid:durableId="686911480">
    <w:abstractNumId w:val="0"/>
  </w:num>
  <w:num w:numId="14" w16cid:durableId="975255688">
    <w:abstractNumId w:val="3"/>
  </w:num>
  <w:num w:numId="15" w16cid:durableId="2016807499">
    <w:abstractNumId w:val="5"/>
  </w:num>
  <w:num w:numId="16" w16cid:durableId="445002017">
    <w:abstractNumId w:val="10"/>
  </w:num>
  <w:num w:numId="17" w16cid:durableId="140931982">
    <w:abstractNumId w:val="4"/>
  </w:num>
  <w:num w:numId="18" w16cid:durableId="1487235976">
    <w:abstractNumId w:val="6"/>
  </w:num>
  <w:num w:numId="19" w16cid:durableId="2088795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1E"/>
    <w:rsid w:val="000E268D"/>
    <w:rsid w:val="0067771E"/>
    <w:rsid w:val="00706133"/>
    <w:rsid w:val="00AF2AA5"/>
    <w:rsid w:val="00B7069B"/>
    <w:rsid w:val="00C644DB"/>
    <w:rsid w:val="00EC5786"/>
    <w:rsid w:val="00FA5B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42D65"/>
  <w15:docId w15:val="{4E9791CE-973C-4808-8F67-A2FD3A05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rPr>
  </w:style>
  <w:style w:type="paragraph" w:styleId="Nagwek">
    <w:name w:val="header"/>
    <w:basedOn w:val="Standard"/>
    <w:next w:val="Textbody"/>
    <w:pPr>
      <w:keepNext/>
      <w:spacing w:before="240" w:after="120"/>
    </w:pPr>
    <w:rPr>
      <w:rFonts w:ascii="Arial" w:eastAsia="MS Gothic"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firstLine="708"/>
      <w:jc w:val="both"/>
    </w:pPr>
  </w:style>
  <w:style w:type="paragraph" w:customStyle="1" w:styleId="TableContents">
    <w:name w:val="Table Contents"/>
    <w:basedOn w:val="Textbody"/>
    <w:pPr>
      <w:suppressLineNumbers/>
    </w:pPr>
  </w:style>
  <w:style w:type="character" w:customStyle="1" w:styleId="NumberingSymbols">
    <w:name w:val="Numbering Symbols"/>
  </w:style>
  <w:style w:type="character" w:customStyle="1" w:styleId="BulletSymbols">
    <w:name w:val="Bullet Symbols"/>
    <w:rPr>
      <w:rFonts w:ascii="StarSymbol" w:eastAsia="StarSymbol" w:hAnsi="StarSymbol" w:cs="StarSymbol"/>
      <w:sz w:val="18"/>
      <w:szCs w:val="18"/>
    </w:rPr>
  </w:style>
  <w:style w:type="character" w:customStyle="1" w:styleId="apple-style-span">
    <w:name w:val="apple-style-span"/>
    <w:rPr>
      <w:rFonts w:cs="Times New Roman"/>
    </w:rPr>
  </w:style>
  <w:style w:type="numbering" w:customStyle="1" w:styleId="Numbering1">
    <w:name w:val="Numbering 1"/>
    <w:basedOn w:val="Bezlisty"/>
    <w:pPr>
      <w:numPr>
        <w:numId w:val="1"/>
      </w:numPr>
    </w:pPr>
  </w:style>
  <w:style w:type="paragraph" w:styleId="Akapitzlist">
    <w:name w:val="List Paragraph"/>
    <w:basedOn w:val="Normalny"/>
    <w:uiPriority w:val="34"/>
    <w:qFormat/>
    <w:rsid w:val="00706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15036</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Anduła</dc:creator>
  <cp:keywords/>
  <cp:lastModifiedBy>Waldemar Miller</cp:lastModifiedBy>
  <cp:revision>3</cp:revision>
  <dcterms:created xsi:type="dcterms:W3CDTF">2024-05-23T10:36:00Z</dcterms:created>
  <dcterms:modified xsi:type="dcterms:W3CDTF">2024-05-23T10:36:00Z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